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745F" w:rsidRDefault="00147BB3">
      <w:pPr>
        <w:jc w:val="center"/>
      </w:pPr>
      <w:r>
        <w:rPr>
          <w:b/>
          <w:sz w:val="48"/>
          <w:szCs w:val="48"/>
        </w:rPr>
        <w:t>ΦΟΡΜΑ ΠΕΡΙΓΡΑΦΗΣ ΕΦΑΡΜΟΓΗΣ  CROWDHACKATHON FINTECH</w:t>
      </w:r>
    </w:p>
    <w:p w:rsidR="007D745F" w:rsidRDefault="00147BB3">
      <w:pPr>
        <w:jc w:val="center"/>
      </w:pPr>
      <w:r>
        <w:rPr>
          <w:b/>
          <w:sz w:val="48"/>
          <w:szCs w:val="48"/>
        </w:rPr>
        <w:t xml:space="preserve">  V1</w:t>
      </w:r>
    </w:p>
    <w:p w:rsidR="007D745F" w:rsidRDefault="007D745F"/>
    <w:p w:rsidR="007D745F" w:rsidRDefault="00147BB3">
      <w:pPr>
        <w:spacing w:before="100" w:after="100"/>
        <w:ind w:right="100"/>
        <w:jc w:val="center"/>
      </w:pPr>
      <w:r>
        <w:t xml:space="preserve">Η παρούσα φόρμα συμπληρώνεται  δύο φορές. </w:t>
      </w:r>
    </w:p>
    <w:p w:rsidR="007D745F" w:rsidRDefault="007D745F">
      <w:pPr>
        <w:spacing w:before="100" w:after="100"/>
        <w:ind w:right="100"/>
        <w:jc w:val="center"/>
      </w:pPr>
    </w:p>
    <w:p w:rsidR="007D745F" w:rsidRDefault="00147BB3">
      <w:pPr>
        <w:jc w:val="center"/>
      </w:pPr>
      <w:r>
        <w:rPr>
          <w:i/>
        </w:rPr>
        <w:t xml:space="preserve">Μία το Σάββατο και μία την Κυριακή πριν τη λήξη της διαδικασίας ανάπτυξης :) Στέλνεται στο </w:t>
      </w:r>
      <w:r>
        <w:fldChar w:fldCharType="begin"/>
      </w:r>
      <w:r>
        <w:instrText xml:space="preserve"> HYPERLINK "mailto:crowdhackathon@crowdpolicy.com" \h </w:instrText>
      </w:r>
      <w:r>
        <w:fldChar w:fldCharType="separate"/>
      </w:r>
      <w:r>
        <w:rPr>
          <w:i/>
          <w:color w:val="1155CC"/>
          <w:u w:val="single"/>
        </w:rPr>
        <w:t>crowdhackathon@crowdpolicy.com</w:t>
      </w:r>
      <w:r>
        <w:rPr>
          <w:i/>
          <w:color w:val="1155CC"/>
          <w:u w:val="single"/>
        </w:rPr>
        <w:fldChar w:fldCharType="end"/>
      </w:r>
      <w:r>
        <w:rPr>
          <w:i/>
        </w:rPr>
        <w:t xml:space="preserve"> με θέμα “</w:t>
      </w:r>
      <w:r>
        <w:rPr>
          <w:i/>
          <w:lang w:val="en-US"/>
        </w:rPr>
        <w:t>SAFERANDOM</w:t>
      </w:r>
      <w:r>
        <w:rPr>
          <w:i/>
        </w:rPr>
        <w:t xml:space="preserve"> :: </w:t>
      </w:r>
      <w:r>
        <w:rPr>
          <w:i/>
          <w:lang w:val="en-US"/>
        </w:rPr>
        <w:t>BIG</w:t>
      </w:r>
      <w:r w:rsidRPr="00147BB3">
        <w:rPr>
          <w:i/>
        </w:rPr>
        <w:t xml:space="preserve"> </w:t>
      </w:r>
      <w:r>
        <w:rPr>
          <w:i/>
          <w:lang w:val="en-US"/>
        </w:rPr>
        <w:t>DATANAUTS</w:t>
      </w:r>
      <w:r>
        <w:rPr>
          <w:i/>
        </w:rPr>
        <w:t xml:space="preserve"> :: </w:t>
      </w:r>
      <w:r>
        <w:rPr>
          <w:i/>
          <w:lang w:val="en-US"/>
        </w:rPr>
        <w:t>A</w:t>
      </w:r>
      <w:r w:rsidRPr="00147BB3">
        <w:rPr>
          <w:i/>
        </w:rPr>
        <w:t>14</w:t>
      </w:r>
      <w:r>
        <w:rPr>
          <w:i/>
        </w:rPr>
        <w:t>”</w:t>
      </w:r>
    </w:p>
    <w:p w:rsidR="007D745F" w:rsidRDefault="007D745F"/>
    <w:p w:rsidR="007D745F" w:rsidRDefault="007D745F">
      <w:pPr>
        <w:widowControl w:val="0"/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7D745F" w:rsidTr="007D745F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7D745F">
            <w:pPr>
              <w:widowControl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Pr="00B05245" w:rsidRDefault="00147BB3">
            <w:pPr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ONOMA OMAΔΑΣ : </w:t>
            </w:r>
            <w:r w:rsidR="00B05245">
              <w:rPr>
                <w:b/>
                <w:color w:val="434343"/>
                <w:sz w:val="24"/>
                <w:szCs w:val="24"/>
                <w:lang w:val="en-US"/>
              </w:rPr>
              <w:t>BIG DATANAUTS</w:t>
            </w:r>
          </w:p>
        </w:tc>
      </w:tr>
      <w:tr w:rsidR="007D745F" w:rsidRPr="00001A43" w:rsidTr="007D745F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7D745F">
            <w:pPr>
              <w:widowControl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7D745F">
            <w:pPr>
              <w:widowControl w:val="0"/>
            </w:pPr>
          </w:p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ΥΠΕΥΘΥΝΟΣ ΕΠΙΚΟΙΝΩΝΙΑΣ: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hyperlink r:id="rId6" w:history="1">
              <w:r w:rsidR="00B05245" w:rsidRPr="00AE0271">
                <w:rPr>
                  <w:rStyle w:val="Hyperlink"/>
                  <w:sz w:val="24"/>
                  <w:szCs w:val="24"/>
                  <w:lang w:val="en-US"/>
                </w:rPr>
                <w:t>chalkiaskostas</w:t>
              </w:r>
              <w:r w:rsidR="00B05245" w:rsidRPr="00B05245">
                <w:rPr>
                  <w:rStyle w:val="Hyperlink"/>
                  <w:sz w:val="24"/>
                  <w:szCs w:val="24"/>
                </w:rPr>
                <w:t>@</w:t>
              </w:r>
              <w:r w:rsidR="00B05245" w:rsidRPr="00AE0271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="00B05245" w:rsidRPr="00B05245">
                <w:rPr>
                  <w:rStyle w:val="Hyperlink"/>
                  <w:sz w:val="24"/>
                  <w:szCs w:val="24"/>
                </w:rPr>
                <w:t>.</w:t>
              </w:r>
              <w:r w:rsidR="00B05245" w:rsidRPr="00AE0271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="00B05245" w:rsidRPr="00B05245">
              <w:rPr>
                <w:color w:val="434343"/>
                <w:sz w:val="24"/>
                <w:szCs w:val="24"/>
              </w:rPr>
              <w:t xml:space="preserve"> / 6958009374 / </w:t>
            </w:r>
            <w:r w:rsidR="00B05245">
              <w:rPr>
                <w:color w:val="434343"/>
                <w:sz w:val="24"/>
                <w:szCs w:val="24"/>
              </w:rPr>
              <w:t>ΚΩΝΣΤΑΝΤΙΝΟΣ / ΧΑΛΚΙΑΣ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7D745F" w:rsidRDefault="007D745F">
            <w:pPr>
              <w:widowControl w:val="0"/>
            </w:pPr>
          </w:p>
          <w:p w:rsidR="007D745F" w:rsidRPr="00001A43" w:rsidRDefault="00147BB3">
            <w:pPr>
              <w:widowControl w:val="0"/>
              <w:rPr>
                <w:lang w:val="en-US"/>
              </w:rPr>
            </w:pPr>
            <w:r w:rsidRPr="00001A43">
              <w:rPr>
                <w:b/>
                <w:color w:val="434343"/>
                <w:sz w:val="24"/>
                <w:szCs w:val="24"/>
                <w:lang w:val="en-US"/>
              </w:rPr>
              <w:t>A</w:t>
            </w:r>
            <w:r>
              <w:rPr>
                <w:b/>
                <w:color w:val="434343"/>
                <w:sz w:val="24"/>
                <w:szCs w:val="24"/>
              </w:rPr>
              <w:t>ΡΙΘΜΟΣ</w:t>
            </w:r>
            <w:r w:rsidRPr="00001A43">
              <w:rPr>
                <w:b/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ΜΕΛΩΝ</w:t>
            </w:r>
            <w:r w:rsidRPr="00001A43">
              <w:rPr>
                <w:b/>
                <w:color w:val="434343"/>
                <w:sz w:val="24"/>
                <w:szCs w:val="24"/>
                <w:lang w:val="en-US"/>
              </w:rPr>
              <w:t xml:space="preserve"> : </w:t>
            </w:r>
            <w:r w:rsidR="00B05245" w:rsidRPr="00001A43">
              <w:rPr>
                <w:b/>
                <w:color w:val="434343"/>
                <w:sz w:val="24"/>
                <w:szCs w:val="24"/>
                <w:lang w:val="en-US"/>
              </w:rPr>
              <w:t>3</w:t>
            </w:r>
          </w:p>
          <w:p w:rsidR="007D745F" w:rsidRPr="00001A43" w:rsidRDefault="007D745F">
            <w:pPr>
              <w:widowControl w:val="0"/>
              <w:rPr>
                <w:lang w:val="en-US"/>
              </w:rPr>
            </w:pPr>
          </w:p>
          <w:p w:rsidR="007D745F" w:rsidRPr="00B05245" w:rsidRDefault="00B05245">
            <w:pPr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>ΤΙΤΛΟΣ</w:t>
            </w:r>
            <w:r w:rsidRPr="00B05245">
              <w:rPr>
                <w:b/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ΕΦΑΡΜΟΓΗΣ</w:t>
            </w:r>
            <w:r w:rsidRPr="00B05245">
              <w:rPr>
                <w:b/>
                <w:color w:val="434343"/>
                <w:sz w:val="24"/>
                <w:szCs w:val="24"/>
                <w:lang w:val="en-US"/>
              </w:rPr>
              <w:t xml:space="preserve"> “</w:t>
            </w:r>
            <w:r>
              <w:rPr>
                <w:b/>
                <w:color w:val="434343"/>
                <w:sz w:val="24"/>
                <w:szCs w:val="24"/>
                <w:lang w:val="en-US"/>
              </w:rPr>
              <w:t>SAFERANDOM</w:t>
            </w:r>
            <w:r w:rsidRPr="00B05245">
              <w:rPr>
                <w:b/>
                <w:color w:val="434343"/>
                <w:sz w:val="24"/>
                <w:szCs w:val="24"/>
                <w:lang w:val="en-US"/>
              </w:rPr>
              <w:t xml:space="preserve"> – </w:t>
            </w:r>
            <w:r>
              <w:rPr>
                <w:b/>
                <w:color w:val="434343"/>
                <w:sz w:val="24"/>
                <w:szCs w:val="24"/>
                <w:lang w:val="en-US"/>
              </w:rPr>
              <w:t>VERIFIABLE RAFFLES FOR E-CONTESTS</w:t>
            </w:r>
            <w:r w:rsidR="00147BB3" w:rsidRPr="00B05245">
              <w:rPr>
                <w:b/>
                <w:color w:val="434343"/>
                <w:sz w:val="24"/>
                <w:szCs w:val="24"/>
                <w:lang w:val="en-US"/>
              </w:rPr>
              <w:t>”</w:t>
            </w:r>
          </w:p>
          <w:p w:rsidR="007D745F" w:rsidRPr="00B05245" w:rsidRDefault="007D745F">
            <w:pPr>
              <w:widowControl w:val="0"/>
              <w:rPr>
                <w:lang w:val="en-US"/>
              </w:rPr>
            </w:pPr>
          </w:p>
        </w:tc>
      </w:tr>
      <w:tr w:rsidR="007D745F" w:rsidTr="007D745F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 w:rsidRPr="00B05245">
              <w:rPr>
                <w:b/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ΠΕΡΙΓΡΑΨΤΕ ΣΥΝΤΟΜΑ ΤΙ ΚΑΝΕΙ Η ΕΦΑΡΜΟΓΗ </w:t>
            </w:r>
          </w:p>
        </w:tc>
      </w:tr>
      <w:tr w:rsidR="007D745F" w:rsidTr="007D745F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7D745F">
            <w:pPr>
              <w:widowControl w:val="0"/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5245" w:rsidRDefault="00147BB3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r w:rsidR="00B05245">
              <w:rPr>
                <w:i/>
                <w:color w:val="434343"/>
                <w:sz w:val="24"/>
                <w:szCs w:val="24"/>
                <w:lang w:val="en-US"/>
              </w:rPr>
              <w:t>H</w:t>
            </w:r>
            <w:r w:rsidR="00B05245">
              <w:rPr>
                <w:i/>
                <w:color w:val="434343"/>
                <w:sz w:val="24"/>
                <w:szCs w:val="24"/>
              </w:rPr>
              <w:t xml:space="preserve"> </w:t>
            </w:r>
            <w:r w:rsidR="00B05245">
              <w:rPr>
                <w:i/>
                <w:color w:val="434343"/>
                <w:sz w:val="24"/>
                <w:szCs w:val="24"/>
                <w:lang w:val="en-US"/>
              </w:rPr>
              <w:t>web</w:t>
            </w:r>
            <w:r w:rsidR="00B05245" w:rsidRPr="00B05245">
              <w:rPr>
                <w:i/>
                <w:color w:val="434343"/>
                <w:sz w:val="24"/>
                <w:szCs w:val="24"/>
              </w:rPr>
              <w:t xml:space="preserve"> </w:t>
            </w:r>
            <w:r w:rsidR="00B05245">
              <w:rPr>
                <w:i/>
                <w:color w:val="434343"/>
                <w:sz w:val="24"/>
                <w:szCs w:val="24"/>
              </w:rPr>
              <w:t xml:space="preserve">εφαρμογή </w:t>
            </w:r>
            <w:proofErr w:type="spellStart"/>
            <w:r w:rsidR="00B05245">
              <w:rPr>
                <w:i/>
                <w:color w:val="434343"/>
                <w:sz w:val="24"/>
                <w:szCs w:val="24"/>
                <w:lang w:val="en-US"/>
              </w:rPr>
              <w:t>Saferandom</w:t>
            </w:r>
            <w:proofErr w:type="spellEnd"/>
            <w:r w:rsidR="00B05245">
              <w:rPr>
                <w:i/>
                <w:color w:val="434343"/>
                <w:sz w:val="24"/>
                <w:szCs w:val="24"/>
              </w:rPr>
              <w:t>, αξιοποιεί δεδομένα διαθέσιμα στο διαδίκτυο στον καθένα χρησιμοποιώντας τα ως πηγές τυχαιότητας (</w:t>
            </w:r>
            <w:r w:rsidR="00B05245">
              <w:rPr>
                <w:i/>
                <w:color w:val="434343"/>
                <w:sz w:val="24"/>
                <w:szCs w:val="24"/>
                <w:lang w:val="en-US"/>
              </w:rPr>
              <w:t>random</w:t>
            </w:r>
            <w:r w:rsidR="00B05245" w:rsidRPr="00B05245">
              <w:rPr>
                <w:i/>
                <w:color w:val="434343"/>
                <w:sz w:val="24"/>
                <w:szCs w:val="24"/>
              </w:rPr>
              <w:t xml:space="preserve"> </w:t>
            </w:r>
            <w:r w:rsidR="00B05245">
              <w:rPr>
                <w:i/>
                <w:color w:val="434343"/>
                <w:sz w:val="24"/>
                <w:szCs w:val="24"/>
                <w:lang w:val="en-US"/>
              </w:rPr>
              <w:t>seed</w:t>
            </w:r>
            <w:r w:rsidR="00B05245" w:rsidRPr="00B05245">
              <w:rPr>
                <w:i/>
                <w:color w:val="434343"/>
                <w:sz w:val="24"/>
                <w:szCs w:val="24"/>
              </w:rPr>
              <w:t>)</w:t>
            </w:r>
            <w:r w:rsidR="00B05245">
              <w:rPr>
                <w:i/>
                <w:color w:val="434343"/>
                <w:sz w:val="24"/>
                <w:szCs w:val="24"/>
              </w:rPr>
              <w:t xml:space="preserve"> για τη διοργάνωση κληρώσεων με πολλές εφαρμογές </w:t>
            </w:r>
            <w:r w:rsidR="00DD79A4">
              <w:rPr>
                <w:i/>
                <w:color w:val="434343"/>
                <w:sz w:val="24"/>
                <w:szCs w:val="24"/>
              </w:rPr>
              <w:t>όπως:</w:t>
            </w:r>
          </w:p>
          <w:p w:rsidR="00BA1CFF" w:rsidRPr="00001A43" w:rsidRDefault="00B05245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α) Δίκαιοι διαγωνισμοί για διαφημιστικούς σκοπούς</w:t>
            </w:r>
            <w:r w:rsidR="00BA1CFF">
              <w:rPr>
                <w:i/>
                <w:color w:val="434343"/>
                <w:sz w:val="24"/>
                <w:szCs w:val="24"/>
              </w:rPr>
              <w:t xml:space="preserve"> και προγράμματα </w:t>
            </w:r>
            <w:r w:rsidR="00BA1CFF">
              <w:rPr>
                <w:i/>
                <w:color w:val="434343"/>
                <w:sz w:val="24"/>
                <w:szCs w:val="24"/>
                <w:lang w:val="en-US"/>
              </w:rPr>
              <w:t>loyalty</w:t>
            </w:r>
            <w:r>
              <w:rPr>
                <w:i/>
                <w:color w:val="434343"/>
                <w:sz w:val="24"/>
                <w:szCs w:val="24"/>
              </w:rPr>
              <w:t xml:space="preserve"> από εταιρίες</w:t>
            </w:r>
            <w:r w:rsidR="00BA1CFF">
              <w:rPr>
                <w:i/>
                <w:color w:val="434343"/>
                <w:sz w:val="24"/>
                <w:szCs w:val="24"/>
              </w:rPr>
              <w:t>, τράπεζες και ΜΚΟ</w:t>
            </w:r>
          </w:p>
          <w:p w:rsidR="00BA1CFF" w:rsidRPr="00BA1CFF" w:rsidRDefault="00BA1CFF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β)</w:t>
            </w:r>
            <w:r w:rsidRPr="00BA1CFF"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Gamification</w:t>
            </w:r>
            <w:proofErr w:type="spellEnd"/>
            <w:r w:rsidRPr="00BA1CFF"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tool</w:t>
            </w:r>
            <w:r w:rsidRPr="00BA1CFF">
              <w:rPr>
                <w:i/>
                <w:color w:val="434343"/>
                <w:sz w:val="24"/>
                <w:szCs w:val="24"/>
              </w:rPr>
              <w:t xml:space="preserve">, </w:t>
            </w:r>
            <w:r>
              <w:rPr>
                <w:i/>
                <w:color w:val="434343"/>
                <w:sz w:val="24"/>
                <w:szCs w:val="24"/>
              </w:rPr>
              <w:t xml:space="preserve">δίνοντας κίνητρα στους υπαλλήλους να συμμετέχουν σε κλήρωση </w:t>
            </w:r>
            <w:r w:rsidR="00DD79A4">
              <w:rPr>
                <w:i/>
                <w:color w:val="434343"/>
                <w:sz w:val="24"/>
                <w:szCs w:val="24"/>
              </w:rPr>
              <w:t xml:space="preserve">πχ </w:t>
            </w:r>
            <w:r>
              <w:rPr>
                <w:i/>
                <w:color w:val="434343"/>
                <w:sz w:val="24"/>
                <w:szCs w:val="24"/>
              </w:rPr>
              <w:t xml:space="preserve">στο τέλος του μήνα για κάποιο δώρο,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bonus</w:t>
            </w:r>
          </w:p>
          <w:p w:rsidR="00BA1CFF" w:rsidRDefault="00BA1CFF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lastRenderedPageBreak/>
              <w:t xml:space="preserve">γ) Κίνητρο στους καταναλωτές (και προφανώς στο κράτος) να παίρνουν την απόδειξη τους καθώς θα μπορεί να συμμετάσχει αυτομάτως </w:t>
            </w:r>
            <w:r w:rsidR="00DD79A4">
              <w:rPr>
                <w:i/>
                <w:color w:val="434343"/>
                <w:sz w:val="24"/>
                <w:szCs w:val="24"/>
              </w:rPr>
              <w:t xml:space="preserve">κάποιος </w:t>
            </w:r>
            <w:r>
              <w:rPr>
                <w:i/>
                <w:color w:val="434343"/>
                <w:sz w:val="24"/>
                <w:szCs w:val="24"/>
              </w:rPr>
              <w:t>σε κληρώσεις αφού κάθε απόδειξη έιναι μοναδική</w:t>
            </w:r>
          </w:p>
          <w:p w:rsidR="00DD79A4" w:rsidRDefault="00DD79A4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δ) Αντικατάσταση μικροπληρωμών με μεγαλύτερες πληρωμές σε λιγότερους. Πχ σε περιπτώσεις όπως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bloggers</w:t>
            </w:r>
            <w:r w:rsidRPr="00DD79A4"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</w:rPr>
              <w:t xml:space="preserve">που μπορεί να έχουν να λαμβάνουν μικροποσά για τα άρθρα τους στο τέλος κάθε μήνα. Με το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saferandom</w:t>
            </w:r>
            <w:proofErr w:type="spellEnd"/>
            <w:r w:rsidRPr="00DD79A4">
              <w:rPr>
                <w:i/>
                <w:color w:val="434343"/>
                <w:sz w:val="24"/>
                <w:szCs w:val="24"/>
              </w:rPr>
              <w:t>,</w:t>
            </w:r>
            <w:r>
              <w:rPr>
                <w:i/>
                <w:color w:val="434343"/>
                <w:sz w:val="24"/>
                <w:szCs w:val="24"/>
              </w:rPr>
              <w:t xml:space="preserve"> θα μπορούν να συμμετέχουν σε κλήρωση και λίγοι θα κερδίσουν μεγαλύτερα ποσά.</w:t>
            </w:r>
          </w:p>
          <w:p w:rsidR="00DD79A4" w:rsidRDefault="00DD79A4">
            <w:pPr>
              <w:widowControl w:val="0"/>
              <w:rPr>
                <w:i/>
                <w:color w:val="434343"/>
                <w:sz w:val="24"/>
                <w:szCs w:val="24"/>
              </w:rPr>
            </w:pPr>
          </w:p>
          <w:p w:rsidR="00DD79A4" w:rsidRDefault="00DD79A4" w:rsidP="00DD79A4">
            <w:pPr>
              <w:widowControl w:val="0"/>
            </w:pPr>
            <w:r>
              <w:rPr>
                <w:color w:val="434343"/>
                <w:sz w:val="24"/>
                <w:szCs w:val="24"/>
              </w:rPr>
              <w:t xml:space="preserve">Tι κάνει ( 5 bullets) </w:t>
            </w:r>
          </w:p>
          <w:p w:rsidR="00DD79A4" w:rsidRPr="00DD79A4" w:rsidRDefault="00DD79A4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Διοργανώνει κληρώσεις χρησιμοποιώντας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verifiable</w:t>
            </w:r>
            <w:r w:rsidRPr="00DD79A4"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random</w:t>
            </w:r>
            <w:r w:rsidRPr="00DD79A4"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source</w:t>
            </w:r>
            <w:r>
              <w:rPr>
                <w:i/>
                <w:color w:val="434343"/>
                <w:sz w:val="24"/>
                <w:szCs w:val="24"/>
              </w:rPr>
              <w:t xml:space="preserve"> όπως τα παρακάτω: </w:t>
            </w:r>
            <w:r w:rsidRPr="00DD79A4">
              <w:rPr>
                <w:i/>
                <w:color w:val="434343"/>
                <w:sz w:val="24"/>
                <w:szCs w:val="24"/>
              </w:rPr>
              <w:t xml:space="preserve"> </w:t>
            </w:r>
          </w:p>
          <w:p w:rsidR="00DD79A4" w:rsidRDefault="00DD79A4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Α) </w:t>
            </w:r>
            <w:proofErr w:type="spellStart"/>
            <w:r w:rsidR="00B05245">
              <w:rPr>
                <w:i/>
                <w:color w:val="434343"/>
                <w:sz w:val="24"/>
                <w:szCs w:val="24"/>
                <w:lang w:val="en-US"/>
              </w:rPr>
              <w:t>bitcoin</w:t>
            </w:r>
            <w:proofErr w:type="spellEnd"/>
            <w:r w:rsidR="00B05245" w:rsidRPr="00B05245">
              <w:rPr>
                <w:i/>
                <w:color w:val="434343"/>
                <w:sz w:val="24"/>
                <w:szCs w:val="24"/>
              </w:rPr>
              <w:t xml:space="preserve"> </w:t>
            </w:r>
            <w:r w:rsidR="00B05245">
              <w:rPr>
                <w:i/>
                <w:color w:val="434343"/>
                <w:sz w:val="24"/>
                <w:szCs w:val="24"/>
                <w:lang w:val="en-US"/>
              </w:rPr>
              <w:t>blocks</w:t>
            </w:r>
          </w:p>
          <w:p w:rsidR="00DD79A4" w:rsidRDefault="00DD79A4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Β) </w:t>
            </w:r>
            <w:r w:rsidR="00B05245">
              <w:rPr>
                <w:i/>
                <w:color w:val="434343"/>
                <w:sz w:val="24"/>
                <w:szCs w:val="24"/>
              </w:rPr>
              <w:t>κλείσιμο των μετοχών στο χρηματι</w:t>
            </w:r>
            <w:r>
              <w:rPr>
                <w:i/>
                <w:color w:val="434343"/>
                <w:sz w:val="24"/>
                <w:szCs w:val="24"/>
              </w:rPr>
              <w:t>στήριο</w:t>
            </w:r>
          </w:p>
          <w:p w:rsidR="00DD79A4" w:rsidRDefault="00DD79A4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Γ) </w:t>
            </w:r>
            <w:r w:rsidR="00B05245">
              <w:rPr>
                <w:i/>
                <w:color w:val="434343"/>
                <w:sz w:val="24"/>
                <w:szCs w:val="24"/>
              </w:rPr>
              <w:t>καιρι</w:t>
            </w:r>
            <w:r>
              <w:rPr>
                <w:i/>
                <w:color w:val="434343"/>
                <w:sz w:val="24"/>
                <w:szCs w:val="24"/>
              </w:rPr>
              <w:t>κές συνθήκες</w:t>
            </w:r>
          </w:p>
          <w:p w:rsidR="007D745F" w:rsidRDefault="00DD79A4" w:rsidP="00DD79A4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 xml:space="preserve">Δ) </w:t>
            </w:r>
            <w:r w:rsidR="00B05245">
              <w:rPr>
                <w:i/>
                <w:color w:val="434343"/>
                <w:sz w:val="24"/>
                <w:szCs w:val="24"/>
              </w:rPr>
              <w:t>επίσημες ώρες προσγ</w:t>
            </w:r>
            <w:r>
              <w:rPr>
                <w:i/>
                <w:color w:val="434343"/>
                <w:sz w:val="24"/>
                <w:szCs w:val="24"/>
              </w:rPr>
              <w:t>είωσης αεροσκαφών σε αεροδρόμια</w:t>
            </w:r>
          </w:p>
          <w:p w:rsidR="007D745F" w:rsidRDefault="007D745F">
            <w:pPr>
              <w:widowControl w:val="0"/>
            </w:pPr>
          </w:p>
          <w:p w:rsidR="007D745F" w:rsidRDefault="00147BB3">
            <w:pPr>
              <w:widowControl w:val="0"/>
            </w:pPr>
            <w:r>
              <w:rPr>
                <w:sz w:val="24"/>
                <w:szCs w:val="24"/>
              </w:rPr>
              <w:t>Αναφέρατε τις σχετικές θεματικές/η που μπορεί να ανήκει η εφαρμογή (βλ προδιαγραφές)</w:t>
            </w:r>
          </w:p>
          <w:p w:rsidR="007D745F" w:rsidRPr="00DD79A4" w:rsidRDefault="00DD79A4" w:rsidP="00DD79A4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sz w:val="26"/>
                <w:szCs w:val="26"/>
              </w:rPr>
              <w:t>Customer acquisition</w:t>
            </w:r>
          </w:p>
          <w:p w:rsidR="00DD79A4" w:rsidRPr="00DD79A4" w:rsidRDefault="00DD79A4" w:rsidP="00DD79A4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sz w:val="26"/>
                <w:szCs w:val="26"/>
              </w:rPr>
              <w:t>Loyalty and engagement</w:t>
            </w:r>
          </w:p>
          <w:p w:rsidR="00DD79A4" w:rsidRPr="00DD79A4" w:rsidRDefault="00DD79A4" w:rsidP="00DD79A4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sz w:val="26"/>
                <w:szCs w:val="26"/>
              </w:rPr>
              <w:t>Data analytics - Big Data</w:t>
            </w:r>
          </w:p>
          <w:p w:rsidR="00DD79A4" w:rsidRPr="00DD79A4" w:rsidRDefault="00DD79A4" w:rsidP="00DD79A4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sz w:val="26"/>
                <w:szCs w:val="26"/>
              </w:rPr>
              <w:t>Services προς τις κοινωνικές επιχειρήσεις και την κοινωνική οικονομία</w:t>
            </w:r>
          </w:p>
          <w:p w:rsidR="007D745F" w:rsidRDefault="007D745F">
            <w:pPr>
              <w:widowControl w:val="0"/>
            </w:pPr>
          </w:p>
        </w:tc>
      </w:tr>
      <w:tr w:rsidR="007D745F" w:rsidTr="007D745F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7D745F" w:rsidRPr="00BA1CFF" w:rsidTr="007D745F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7D745F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 xml:space="preserve">Γλώσσα προγραμματισμού / Framework  - Λειτουργικό που τρέχει </w:t>
            </w:r>
          </w:p>
          <w:p w:rsidR="007D745F" w:rsidRDefault="00BA1CFF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WEB </w:t>
            </w:r>
            <w:r>
              <w:rPr>
                <w:i/>
                <w:color w:val="434343"/>
                <w:sz w:val="24"/>
                <w:szCs w:val="24"/>
              </w:rPr>
              <w:t>εφαρμογή (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HTML 5, ANGULAR 2)</w:t>
            </w:r>
          </w:p>
          <w:p w:rsidR="007D745F" w:rsidRPr="00BA1CFF" w:rsidRDefault="00BA1CFF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Backend (NODEJS)</w:t>
            </w:r>
          </w:p>
          <w:p w:rsidR="00BA1CFF" w:rsidRDefault="00BA1CFF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n-US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Servers / Parsers /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apis</w:t>
            </w:r>
            <w:proofErr w:type="spellEnd"/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 (JAVA, JSOUP, NETTY)</w:t>
            </w:r>
          </w:p>
          <w:p w:rsidR="00BA1CFF" w:rsidRPr="00DD79A4" w:rsidRDefault="00BA1CFF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n-US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Database MYSQL</w:t>
            </w:r>
          </w:p>
          <w:p w:rsidR="00DD79A4" w:rsidRPr="00BA1CFF" w:rsidRDefault="00DD79A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Blockchain</w:t>
            </w:r>
            <w:proofErr w:type="spellEnd"/>
          </w:p>
          <w:p w:rsidR="007D745F" w:rsidRPr="00BA1CFF" w:rsidRDefault="007D745F">
            <w:pPr>
              <w:widowControl w:val="0"/>
              <w:rPr>
                <w:lang w:val="en-US"/>
              </w:rPr>
            </w:pPr>
          </w:p>
          <w:p w:rsidR="007D745F" w:rsidRPr="00BA1CFF" w:rsidRDefault="007D745F">
            <w:pPr>
              <w:widowControl w:val="0"/>
              <w:rPr>
                <w:lang w:val="en-US"/>
              </w:rPr>
            </w:pPr>
          </w:p>
        </w:tc>
      </w:tr>
      <w:tr w:rsidR="007D745F" w:rsidRPr="00001A43" w:rsidTr="007D745F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Pr="00BA1CFF" w:rsidRDefault="007D745F">
            <w:pPr>
              <w:widowControl w:val="0"/>
              <w:rPr>
                <w:lang w:val="en-US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>Ποια διαθέσιμα opendata ή apis δημοσίου ή ιδιωτικού / integrations με πλατφόρμες που χρησιμοποιεί (Παραθέστε σύνδεσμους)</w:t>
            </w:r>
          </w:p>
          <w:p w:rsidR="00BA1CFF" w:rsidRDefault="00BA1CFF" w:rsidP="00BA1CFF">
            <w:pPr>
              <w:widowControl w:val="0"/>
              <w:jc w:val="both"/>
              <w:rPr>
                <w:i/>
                <w:color w:val="434343"/>
                <w:sz w:val="24"/>
                <w:szCs w:val="24"/>
                <w:lang w:val="en-US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A1CFF">
              <w:rPr>
                <w:i/>
                <w:color w:val="434343"/>
                <w:sz w:val="24"/>
                <w:szCs w:val="24"/>
                <w:lang w:val="en-US"/>
              </w:rPr>
              <w:t>Bitcoin</w:t>
            </w:r>
            <w:proofErr w:type="spellEnd"/>
            <w:r w:rsidRPr="00BA1CFF">
              <w:rPr>
                <w:i/>
                <w:color w:val="43434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1CFF">
              <w:rPr>
                <w:i/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</w:p>
          <w:p w:rsidR="00BA1CFF" w:rsidRDefault="00766558" w:rsidP="00BA1CFF">
            <w:pPr>
              <w:widowControl w:val="0"/>
              <w:contextualSpacing/>
              <w:rPr>
                <w:lang w:val="en-US"/>
              </w:rPr>
            </w:pPr>
            <w:hyperlink r:id="rId7" w:tgtFrame="_blank" w:history="1">
              <w:r w:rsidR="00BA1CFF" w:rsidRPr="00BA1CFF">
                <w:rPr>
                  <w:rStyle w:val="Hyperlink"/>
                  <w:color w:val="1155CC"/>
                  <w:sz w:val="19"/>
                  <w:szCs w:val="19"/>
                  <w:shd w:val="clear" w:color="auto" w:fill="FFFFFF"/>
                  <w:lang w:val="en-US"/>
                </w:rPr>
                <w:t>https://bitcoinj.github.io/</w:t>
              </w:r>
            </w:hyperlink>
          </w:p>
          <w:p w:rsidR="00BA1CFF" w:rsidRDefault="00BA1CFF" w:rsidP="00BA1CFF">
            <w:pPr>
              <w:widowControl w:val="0"/>
              <w:contextualSpacing/>
              <w:rPr>
                <w:lang w:val="en-US"/>
              </w:rPr>
            </w:pPr>
          </w:p>
          <w:p w:rsidR="00001A43" w:rsidRDefault="00BA1CFF" w:rsidP="00BA1CFF">
            <w:pPr>
              <w:widowControl w:val="0"/>
              <w:contextualSpacing/>
              <w:rPr>
                <w:i/>
                <w:color w:val="434343"/>
                <w:sz w:val="24"/>
                <w:szCs w:val="24"/>
                <w:lang w:val="en-US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- Weather </w:t>
            </w:r>
            <w:r w:rsidR="00001A43">
              <w:rPr>
                <w:i/>
                <w:color w:val="434343"/>
                <w:sz w:val="24"/>
                <w:szCs w:val="24"/>
                <w:lang w:val="en-US"/>
              </w:rPr>
              <w:t>Apixu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-</w:t>
            </w:r>
          </w:p>
          <w:p w:rsidR="007D745F" w:rsidRPr="00001A43" w:rsidRDefault="00001A43" w:rsidP="00BA1CFF">
            <w:pPr>
              <w:widowControl w:val="0"/>
              <w:contextualSpacing/>
              <w:rPr>
                <w:i/>
                <w:color w:val="434343"/>
                <w:sz w:val="24"/>
                <w:szCs w:val="24"/>
                <w:lang w:val="en-US"/>
              </w:rPr>
            </w:pPr>
            <w:r w:rsidRPr="00001A43">
              <w:rPr>
                <w:lang w:val="en-US"/>
              </w:rPr>
              <w:t>http://api.apixu.com/v1/current.json?key=bef045405149488eb49105901162404</w:t>
            </w:r>
          </w:p>
          <w:p w:rsidR="00BA1CFF" w:rsidRPr="00BA1CFF" w:rsidRDefault="00BA1CFF" w:rsidP="00BA1CFF">
            <w:pPr>
              <w:widowControl w:val="0"/>
              <w:contextualSpacing/>
              <w:rPr>
                <w:i/>
                <w:color w:val="434343"/>
                <w:sz w:val="24"/>
                <w:szCs w:val="24"/>
                <w:lang w:val="en-US"/>
              </w:rPr>
            </w:pPr>
          </w:p>
          <w:p w:rsidR="007D745F" w:rsidRPr="00BA1CFF" w:rsidRDefault="00BA1CFF" w:rsidP="00BA1CFF">
            <w:pPr>
              <w:widowControl w:val="0"/>
              <w:rPr>
                <w:i/>
                <w:color w:val="434343"/>
                <w:sz w:val="24"/>
                <w:szCs w:val="24"/>
                <w:lang w:val="en-US"/>
              </w:rPr>
            </w:pPr>
            <w:r w:rsidRPr="00BA1CFF">
              <w:rPr>
                <w:i/>
                <w:color w:val="434343"/>
                <w:sz w:val="24"/>
                <w:szCs w:val="24"/>
                <w:lang w:val="en-US"/>
              </w:rPr>
              <w:t>-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1A43">
              <w:rPr>
                <w:i/>
                <w:color w:val="434343"/>
                <w:sz w:val="24"/>
                <w:szCs w:val="24"/>
                <w:lang w:val="en-US"/>
              </w:rPr>
              <w:t>Barchart</w:t>
            </w:r>
            <w:proofErr w:type="spellEnd"/>
            <w:r w:rsidR="00001A43">
              <w:rPr>
                <w:i/>
                <w:color w:val="434343"/>
                <w:sz w:val="24"/>
                <w:szCs w:val="24"/>
                <w:lang w:val="en-US"/>
              </w:rPr>
              <w:t xml:space="preserve"> Stock Indices-  </w:t>
            </w:r>
          </w:p>
          <w:p w:rsidR="00001A43" w:rsidRDefault="00001A43" w:rsidP="00BA1CFF">
            <w:pPr>
              <w:widowControl w:val="0"/>
              <w:rPr>
                <w:lang w:val="en-US"/>
              </w:rPr>
            </w:pPr>
            <w:hyperlink r:id="rId8" w:history="1">
              <w:r w:rsidRPr="002D6A0F">
                <w:rPr>
                  <w:rStyle w:val="Hyperlink"/>
                  <w:lang w:val="en-US"/>
                </w:rPr>
                <w:t>http://www.barchart.com/stocks/sp500.php?_dtp1=0</w:t>
              </w:r>
            </w:hyperlink>
          </w:p>
          <w:p w:rsidR="00001A43" w:rsidRDefault="00001A43" w:rsidP="00BA1CFF">
            <w:pPr>
              <w:widowControl w:val="0"/>
              <w:rPr>
                <w:lang w:val="en-US"/>
              </w:rPr>
            </w:pPr>
          </w:p>
          <w:p w:rsidR="00BA1CFF" w:rsidRDefault="00BA1CFF" w:rsidP="00BA1CFF">
            <w:pPr>
              <w:widowControl w:val="0"/>
              <w:rPr>
                <w:i/>
                <w:color w:val="434343"/>
                <w:sz w:val="24"/>
                <w:szCs w:val="24"/>
                <w:lang w:val="en-US"/>
              </w:rPr>
            </w:pPr>
            <w:r w:rsidRPr="00BA1CFF">
              <w:rPr>
                <w:i/>
                <w:color w:val="434343"/>
                <w:sz w:val="24"/>
                <w:szCs w:val="24"/>
                <w:lang w:val="en-US"/>
              </w:rPr>
              <w:t>-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 </w:t>
            </w:r>
            <w:r w:rsidRPr="00BA1CFF">
              <w:rPr>
                <w:i/>
                <w:color w:val="434343"/>
                <w:sz w:val="24"/>
                <w:szCs w:val="24"/>
                <w:lang w:val="en-US"/>
              </w:rPr>
              <w:t>Flight stats</w:t>
            </w:r>
          </w:p>
          <w:p w:rsidR="00BA1CFF" w:rsidRPr="00BA1CFF" w:rsidRDefault="00766558" w:rsidP="00BA1CFF">
            <w:pPr>
              <w:widowControl w:val="0"/>
              <w:rPr>
                <w:i/>
                <w:color w:val="434343"/>
                <w:sz w:val="24"/>
                <w:szCs w:val="24"/>
                <w:lang w:val="en-US"/>
              </w:rPr>
            </w:pPr>
            <w:hyperlink r:id="rId9" w:tgtFrame="_blank" w:history="1">
              <w:r w:rsidR="00BA1CFF" w:rsidRPr="00BA1CFF">
                <w:rPr>
                  <w:rStyle w:val="Hyperlink"/>
                  <w:color w:val="1155CC"/>
                  <w:sz w:val="19"/>
                  <w:szCs w:val="19"/>
                  <w:shd w:val="clear" w:color="auto" w:fill="FFFFFF"/>
                  <w:lang w:val="en-US"/>
                </w:rPr>
                <w:t>http://www.flightstats.com/go/FlightStatus/flightStatusByAirport.do</w:t>
              </w:r>
            </w:hyperlink>
          </w:p>
          <w:p w:rsidR="007D745F" w:rsidRPr="00BA1CFF" w:rsidRDefault="007D745F">
            <w:pPr>
              <w:widowControl w:val="0"/>
              <w:rPr>
                <w:lang w:val="en-US"/>
              </w:rPr>
            </w:pPr>
          </w:p>
        </w:tc>
      </w:tr>
      <w:tr w:rsidR="007D745F" w:rsidRPr="00001A43" w:rsidTr="007D745F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Pr="00BA1CFF" w:rsidRDefault="007D745F">
            <w:pPr>
              <w:widowControl w:val="0"/>
              <w:rPr>
                <w:lang w:val="en-US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Pr="00BA1CFF" w:rsidRDefault="007D745F">
            <w:pPr>
              <w:widowControl w:val="0"/>
              <w:rPr>
                <w:lang w:val="en-US"/>
              </w:rPr>
            </w:pPr>
          </w:p>
        </w:tc>
      </w:tr>
      <w:tr w:rsidR="007D745F" w:rsidTr="007D745F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 w:rsidRPr="00BA1CFF">
              <w:rPr>
                <w:b/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ΟΘΟΝΕΣ</w:t>
            </w:r>
          </w:p>
        </w:tc>
      </w:tr>
      <w:tr w:rsidR="007D745F" w:rsidTr="007D745F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7D745F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Επισυνάψτε min 5 oθόνες με σύντομη περιγραφή 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(Γίνεται την Κυριακή στο δεύτερο Report</w:t>
            </w:r>
            <w:r>
              <w:rPr>
                <w:b/>
                <w:color w:val="434343"/>
                <w:sz w:val="24"/>
                <w:szCs w:val="24"/>
              </w:rPr>
              <w:t>)</w:t>
            </w:r>
          </w:p>
          <w:p w:rsidR="007D745F" w:rsidRDefault="007D745F">
            <w:pPr>
              <w:widowControl w:val="0"/>
            </w:pPr>
          </w:p>
          <w:p w:rsidR="007D745F" w:rsidRDefault="00001A43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48600" cy="4019550"/>
                  <wp:effectExtent l="0" t="0" r="0" b="0"/>
                  <wp:docPr id="2" name="Picture 2" descr="C:\downloads\Screen Shot 2016-04-24 at 5.55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wnloads\Screen Shot 2016-04-24 at 5.55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745F" w:rsidRDefault="00001A43">
            <w:pPr>
              <w:widowControl w:val="0"/>
            </w:pPr>
            <w:r>
              <w:t>Εικόνα 1:  Κεντρική Οθόνη – χωρισμένη στη μέση για τους διαγωνιζομένους και τους οργανωτές</w:t>
            </w:r>
          </w:p>
          <w:p w:rsidR="00001A43" w:rsidRPr="00001A43" w:rsidRDefault="00001A43">
            <w:pPr>
              <w:widowControl w:val="0"/>
            </w:pPr>
          </w:p>
          <w:p w:rsidR="007D745F" w:rsidRDefault="00001A43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48600" cy="4019550"/>
                  <wp:effectExtent l="0" t="0" r="0" b="0"/>
                  <wp:docPr id="5" name="Picture 5" descr="C:\downloads\Screen Shot 2016-04-24 at 6.14.5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wnloads\Screen Shot 2016-04-24 at 6.14.5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A43" w:rsidRDefault="00001A43" w:rsidP="00001A43">
            <w:pPr>
              <w:widowControl w:val="0"/>
            </w:pPr>
            <w:r>
              <w:t>Εικόνα 2: Λίστα των διαγωνισμών</w:t>
            </w:r>
          </w:p>
          <w:p w:rsidR="00001A43" w:rsidRDefault="00001A43" w:rsidP="00001A43">
            <w:pPr>
              <w:widowControl w:val="0"/>
            </w:pPr>
          </w:p>
          <w:p w:rsidR="00001A43" w:rsidRDefault="00001A43" w:rsidP="00001A43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58125" cy="3981450"/>
                  <wp:effectExtent l="0" t="0" r="9525" b="0"/>
                  <wp:docPr id="6" name="Picture 6" descr="C:\downloads\Screen Shot 2016-04-24 at 6.16.0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wnloads\Screen Shot 2016-04-24 at 6.16.0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25" cy="398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A43" w:rsidRDefault="00001A43" w:rsidP="00001A43">
            <w:pPr>
              <w:widowControl w:val="0"/>
            </w:pPr>
            <w:r>
              <w:t>Εικόνα 3: Δημιουργία νέου διαγωνισμού</w:t>
            </w:r>
          </w:p>
          <w:p w:rsidR="00001A43" w:rsidRDefault="00001A43" w:rsidP="00001A43">
            <w:pPr>
              <w:widowControl w:val="0"/>
            </w:pPr>
          </w:p>
          <w:p w:rsidR="00001A43" w:rsidRDefault="00001A43" w:rsidP="00001A43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9075" cy="3971925"/>
                  <wp:effectExtent l="0" t="0" r="9525" b="9525"/>
                  <wp:docPr id="7" name="Picture 7" descr="C:\downloads\Screen Shot 2016-04-24 at 6.16.2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wnloads\Screen Shot 2016-04-24 at 6.16.2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9075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A43" w:rsidRDefault="00001A43" w:rsidP="00001A43">
            <w:pPr>
              <w:widowControl w:val="0"/>
            </w:pPr>
            <w:r>
              <w:t>Εικόνα 4: Δοκιμαστικά Πακέτα αγορών</w:t>
            </w:r>
          </w:p>
          <w:p w:rsidR="00001A43" w:rsidRDefault="00001A43" w:rsidP="00001A43">
            <w:pPr>
              <w:widowControl w:val="0"/>
            </w:pPr>
          </w:p>
          <w:p w:rsidR="00766558" w:rsidRDefault="00766558" w:rsidP="00001A43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9075" cy="3305175"/>
                  <wp:effectExtent l="0" t="0" r="9525" b="9525"/>
                  <wp:docPr id="8" name="Picture 8" descr="C:\downloads\Screen Shot 2016-04-24 at 6.22.2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wnloads\Screen Shot 2016-04-24 at 6.22.2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9075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01A43" w:rsidRPr="00001A43" w:rsidRDefault="00001A43" w:rsidP="00001A43">
            <w:pPr>
              <w:widowControl w:val="0"/>
            </w:pPr>
            <w:r>
              <w:t>Εικόνα 5: Αποτελέσματα και Νικητής του διαγωνισμού</w:t>
            </w:r>
          </w:p>
        </w:tc>
      </w:tr>
      <w:tr w:rsidR="007D745F" w:rsidTr="007D745F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 ΕΧΟΥΜΕ ΚΑΤΑΦΕΡΕΙ</w:t>
            </w:r>
          </w:p>
        </w:tc>
      </w:tr>
      <w:tr w:rsidR="007D745F" w:rsidRPr="00001A43" w:rsidTr="007D745F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7D745F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 λειτουργεί και είναι έτοιμο</w:t>
            </w:r>
            <w:r w:rsidR="00BA1CFF">
              <w:rPr>
                <w:b/>
                <w:color w:val="434343"/>
                <w:sz w:val="24"/>
                <w:szCs w:val="24"/>
              </w:rPr>
              <w:t xml:space="preserve"> (έως Σάββατο)</w:t>
            </w:r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:rsidR="007D745F" w:rsidRDefault="00BA1CFF" w:rsidP="00BA1CFF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>Mockups</w:t>
            </w:r>
            <w:r w:rsidRPr="00BA1CFF">
              <w:rPr>
                <w:color w:val="434343"/>
                <w:sz w:val="24"/>
                <w:szCs w:val="24"/>
              </w:rPr>
              <w:t xml:space="preserve"> </w:t>
            </w:r>
            <w:r w:rsidR="00001A43">
              <w:rPr>
                <w:color w:val="434343"/>
                <w:sz w:val="24"/>
                <w:szCs w:val="24"/>
              </w:rPr>
              <w:t>όλης της βασική λειτουργικότητας</w:t>
            </w:r>
          </w:p>
          <w:p w:rsidR="007D745F" w:rsidRDefault="00BA1CFF" w:rsidP="00BA1CFF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>Monetization model</w:t>
            </w:r>
          </w:p>
          <w:p w:rsidR="00BA1CFF" w:rsidRPr="00001A43" w:rsidRDefault="00BA1CFF" w:rsidP="00BA1CFF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Bitcoin</w:t>
            </w:r>
            <w:proofErr w:type="spellEnd"/>
            <w:r w:rsidRPr="00BA1CFF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  <w:r w:rsidRPr="00BA1CFF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 xml:space="preserve">και κληρώσεις μέσω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Bitcoin</w:t>
            </w:r>
            <w:proofErr w:type="spellEnd"/>
          </w:p>
          <w:p w:rsidR="00001A43" w:rsidRDefault="00001A43" w:rsidP="00001A43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Barchart</w:t>
            </w:r>
            <w:proofErr w:type="spellEnd"/>
            <w:r w:rsidRPr="00BA1CFF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  <w:r w:rsidRPr="00BA1CFF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 xml:space="preserve">και κληρώσεις μέσω </w:t>
            </w:r>
            <w:r>
              <w:rPr>
                <w:color w:val="434343"/>
                <w:sz w:val="24"/>
                <w:szCs w:val="24"/>
              </w:rPr>
              <w:t>κλεισίματος τιμών χρηματιστηρίου</w:t>
            </w:r>
          </w:p>
          <w:p w:rsidR="00001A43" w:rsidRPr="00001A43" w:rsidRDefault="00001A43" w:rsidP="00001A43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 w:rsidRPr="00001A43">
              <w:rPr>
                <w:color w:val="434343"/>
                <w:sz w:val="24"/>
                <w:szCs w:val="24"/>
                <w:lang w:val="en-US"/>
              </w:rPr>
              <w:t>Weather (</w:t>
            </w:r>
            <w:proofErr w:type="spellStart"/>
            <w:r w:rsidRPr="00001A43">
              <w:rPr>
                <w:color w:val="434343"/>
                <w:sz w:val="24"/>
                <w:szCs w:val="24"/>
                <w:lang w:val="en-US"/>
              </w:rPr>
              <w:t>apixu</w:t>
            </w:r>
            <w:proofErr w:type="spellEnd"/>
            <w:r w:rsidRPr="00001A43">
              <w:rPr>
                <w:color w:val="434343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01A43">
              <w:rPr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</w:p>
          <w:p w:rsidR="007D745F" w:rsidRDefault="00BA1CFF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Βάση δεδομένων</w:t>
            </w:r>
            <w:r w:rsidR="00001A43">
              <w:rPr>
                <w:color w:val="434343"/>
                <w:sz w:val="24"/>
                <w:szCs w:val="24"/>
                <w:lang w:val="en-US"/>
              </w:rPr>
              <w:t xml:space="preserve"> MYSQL</w:t>
            </w:r>
          </w:p>
          <w:p w:rsidR="00BA1CFF" w:rsidRPr="00BA1CFF" w:rsidRDefault="00001A43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 xml:space="preserve">Client </w:t>
            </w:r>
            <w:proofErr w:type="spellStart"/>
            <w:r w:rsidR="00BA1CFF">
              <w:rPr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  <w:r w:rsidR="00BA1CFF">
              <w:rPr>
                <w:color w:val="434343"/>
                <w:sz w:val="24"/>
                <w:szCs w:val="24"/>
                <w:lang w:val="en-US"/>
              </w:rPr>
              <w:t xml:space="preserve"> calls (</w:t>
            </w:r>
            <w:proofErr w:type="spellStart"/>
            <w:r w:rsidR="00BA1CFF">
              <w:rPr>
                <w:color w:val="434343"/>
                <w:sz w:val="24"/>
                <w:szCs w:val="24"/>
                <w:lang w:val="en-US"/>
              </w:rPr>
              <w:t>NodeJS</w:t>
            </w:r>
            <w:proofErr w:type="spellEnd"/>
            <w:r w:rsidR="00BA1CFF">
              <w:rPr>
                <w:color w:val="434343"/>
                <w:sz w:val="24"/>
                <w:szCs w:val="24"/>
                <w:lang w:val="en-US"/>
              </w:rPr>
              <w:t>)</w:t>
            </w:r>
          </w:p>
          <w:p w:rsidR="00BA1CFF" w:rsidRPr="00001A43" w:rsidRDefault="00BA1CFF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>Angular2 (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frontpage</w:t>
            </w:r>
            <w:proofErr w:type="spellEnd"/>
            <w:r>
              <w:rPr>
                <w:color w:val="434343"/>
                <w:sz w:val="24"/>
                <w:szCs w:val="24"/>
                <w:lang w:val="en-US"/>
              </w:rPr>
              <w:t xml:space="preserve"> – responsive)</w:t>
            </w:r>
          </w:p>
          <w:p w:rsidR="00001A43" w:rsidRDefault="00001A43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lastRenderedPageBreak/>
              <w:t>Java Services</w:t>
            </w:r>
          </w:p>
          <w:p w:rsidR="007D745F" w:rsidRDefault="00147BB3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>Να υπάρχει συσχέτιση με τις λειτουργίες της ενότητας Α  (βλ . Τι “κάνει”)</w:t>
            </w:r>
          </w:p>
          <w:p w:rsidR="007D745F" w:rsidRDefault="007D745F">
            <w:pPr>
              <w:widowControl w:val="0"/>
            </w:pPr>
          </w:p>
          <w:p w:rsidR="007D745F" w:rsidRDefault="00147BB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 μπορει να λειτουργήσει στο μάλλον (αλλά ..εμφανίζεται ήδη ως place holder ή mockup :) σε μενού της εφαρμογής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7D745F" w:rsidRPr="00DD79A4" w:rsidRDefault="00DD79A4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>
              <w:rPr>
                <w:color w:val="434343"/>
                <w:sz w:val="24"/>
                <w:szCs w:val="24"/>
              </w:rPr>
              <w:t>Όλα</w:t>
            </w:r>
            <w:r w:rsidRPr="00DD79A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τα</w:t>
            </w:r>
            <w:r w:rsidRPr="00DD79A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δυνατά</w:t>
            </w:r>
            <w:r w:rsidRPr="00DD79A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>public verifiable seeds</w:t>
            </w:r>
          </w:p>
          <w:p w:rsidR="00DD79A4" w:rsidRDefault="00DD79A4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>
              <w:rPr>
                <w:color w:val="434343"/>
                <w:sz w:val="24"/>
                <w:szCs w:val="24"/>
              </w:rPr>
              <w:t>Σύνδεση</w:t>
            </w:r>
            <w:r w:rsidRPr="00DD79A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με</w:t>
            </w:r>
            <w:r w:rsidRPr="00DD79A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 xml:space="preserve">project management /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gamification</w:t>
            </w:r>
            <w:proofErr w:type="spellEnd"/>
            <w:r>
              <w:rPr>
                <w:color w:val="434343"/>
                <w:sz w:val="24"/>
                <w:szCs w:val="24"/>
                <w:lang w:val="en-US"/>
              </w:rPr>
              <w:t xml:space="preserve"> tools</w:t>
            </w:r>
          </w:p>
          <w:p w:rsidR="00001A43" w:rsidRPr="00DD79A4" w:rsidRDefault="00001A4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 xml:space="preserve">Tools </w:t>
            </w:r>
            <w:r>
              <w:rPr>
                <w:color w:val="434343"/>
                <w:sz w:val="24"/>
                <w:szCs w:val="24"/>
              </w:rPr>
              <w:t xml:space="preserve">για </w:t>
            </w:r>
            <w:r>
              <w:rPr>
                <w:color w:val="434343"/>
                <w:sz w:val="24"/>
                <w:szCs w:val="24"/>
                <w:lang w:val="en-US"/>
              </w:rPr>
              <w:t>micro-earnings</w:t>
            </w:r>
          </w:p>
          <w:p w:rsidR="007D745F" w:rsidRPr="00DD79A4" w:rsidRDefault="007D745F">
            <w:pPr>
              <w:widowControl w:val="0"/>
              <w:rPr>
                <w:lang w:val="en-US"/>
              </w:rPr>
            </w:pPr>
          </w:p>
          <w:p w:rsidR="007D745F" w:rsidRPr="00DD79A4" w:rsidRDefault="007D745F">
            <w:pPr>
              <w:widowControl w:val="0"/>
              <w:rPr>
                <w:lang w:val="en-US"/>
              </w:rPr>
            </w:pPr>
          </w:p>
        </w:tc>
      </w:tr>
    </w:tbl>
    <w:p w:rsidR="007D745F" w:rsidRPr="00DD79A4" w:rsidRDefault="007D745F">
      <w:pPr>
        <w:rPr>
          <w:lang w:val="en-US"/>
        </w:rPr>
      </w:pPr>
    </w:p>
    <w:sectPr w:rsidR="007D745F" w:rsidRPr="00DD79A4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42CF"/>
    <w:multiLevelType w:val="multilevel"/>
    <w:tmpl w:val="6F522F44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CD14661"/>
    <w:multiLevelType w:val="multilevel"/>
    <w:tmpl w:val="63D43AB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3BF7ED8"/>
    <w:multiLevelType w:val="multilevel"/>
    <w:tmpl w:val="0B947C9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F394B2F"/>
    <w:multiLevelType w:val="multilevel"/>
    <w:tmpl w:val="04D0E134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33D65202"/>
    <w:multiLevelType w:val="multilevel"/>
    <w:tmpl w:val="B2CCBF6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4B0120AE"/>
    <w:multiLevelType w:val="multilevel"/>
    <w:tmpl w:val="E7C89C0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76987110"/>
    <w:multiLevelType w:val="multilevel"/>
    <w:tmpl w:val="6A2ED1C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745F"/>
    <w:rsid w:val="00001A43"/>
    <w:rsid w:val="00147BB3"/>
    <w:rsid w:val="00766558"/>
    <w:rsid w:val="007D745F"/>
    <w:rsid w:val="00B05245"/>
    <w:rsid w:val="00BA1CFF"/>
    <w:rsid w:val="00D67E80"/>
    <w:rsid w:val="00D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B052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B052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chart.com/stocks/sp500.php?_dtp1=0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bitcoinj.github.io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halkiaskostas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flightstats.com/go/FlightStatus/flightStatusByAirport.d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sfm</dc:creator>
  <cp:lastModifiedBy>RePack by Diakov</cp:lastModifiedBy>
  <cp:revision>4</cp:revision>
  <dcterms:created xsi:type="dcterms:W3CDTF">2016-04-23T18:56:00Z</dcterms:created>
  <dcterms:modified xsi:type="dcterms:W3CDTF">2016-04-24T15:23:00Z</dcterms:modified>
</cp:coreProperties>
</file>