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B465" w14:textId="1489BC14" w:rsidR="00794458" w:rsidRPr="00D9565C" w:rsidRDefault="0046418A" w:rsidP="00B169D9">
      <w:pPr>
        <w:jc w:val="center"/>
        <w:rPr>
          <w:b/>
          <w:bCs/>
        </w:rPr>
      </w:pPr>
      <w:r w:rsidRPr="00D9565C">
        <w:rPr>
          <w:b/>
          <w:bCs/>
        </w:rPr>
        <w:t>Basel III / FR</w:t>
      </w:r>
      <w:r w:rsidR="002D2BB2">
        <w:rPr>
          <w:b/>
          <w:bCs/>
        </w:rPr>
        <w:t>T</w:t>
      </w:r>
      <w:r w:rsidRPr="00D9565C">
        <w:rPr>
          <w:b/>
          <w:bCs/>
        </w:rPr>
        <w:t>B</w:t>
      </w:r>
      <w:r w:rsidR="00F73F8C" w:rsidRPr="00D9565C">
        <w:rPr>
          <w:b/>
          <w:bCs/>
        </w:rPr>
        <w:t>-Compliant</w:t>
      </w:r>
      <w:r w:rsidR="003E7498" w:rsidRPr="00D9565C">
        <w:rPr>
          <w:b/>
          <w:bCs/>
        </w:rPr>
        <w:t xml:space="preserve"> </w:t>
      </w:r>
      <w:r w:rsidR="00EC1023" w:rsidRPr="00D9565C">
        <w:rPr>
          <w:b/>
          <w:bCs/>
        </w:rPr>
        <w:t>VaR &amp; ES</w:t>
      </w:r>
      <w:r w:rsidR="008D32B4" w:rsidRPr="00D9565C">
        <w:rPr>
          <w:b/>
          <w:bCs/>
        </w:rPr>
        <w:t xml:space="preserve"> </w:t>
      </w:r>
      <w:r w:rsidR="007E2F59" w:rsidRPr="00D9565C">
        <w:rPr>
          <w:b/>
          <w:bCs/>
        </w:rPr>
        <w:t>for</w:t>
      </w:r>
      <w:r w:rsidR="002B2404">
        <w:rPr>
          <w:b/>
          <w:bCs/>
        </w:rPr>
        <w:t xml:space="preserve"> </w:t>
      </w:r>
      <w:r w:rsidR="00EA0680">
        <w:rPr>
          <w:b/>
          <w:bCs/>
        </w:rPr>
        <w:t>Elec</w:t>
      </w:r>
      <w:r w:rsidR="00DC6C5B">
        <w:rPr>
          <w:b/>
          <w:bCs/>
        </w:rPr>
        <w:t>tricity</w:t>
      </w:r>
      <w:r w:rsidR="008166C4" w:rsidRPr="00D9565C">
        <w:rPr>
          <w:b/>
          <w:bCs/>
        </w:rPr>
        <w:t xml:space="preserve"> Trading</w:t>
      </w:r>
    </w:p>
    <w:p w14:paraId="187C9555" w14:textId="77777777" w:rsidR="00926C27" w:rsidRPr="00D9565C" w:rsidRDefault="00926C27"/>
    <w:p w14:paraId="6B39401C" w14:textId="11324326" w:rsidR="00EC1023" w:rsidRPr="00584EB2" w:rsidRDefault="00EC1023" w:rsidP="00584EB2">
      <w:pPr>
        <w:pStyle w:val="Listenabsatz"/>
        <w:numPr>
          <w:ilvl w:val="0"/>
          <w:numId w:val="8"/>
        </w:numPr>
        <w:rPr>
          <w:b/>
          <w:bCs/>
        </w:rPr>
      </w:pPr>
      <w:r w:rsidRPr="00584EB2">
        <w:rPr>
          <w:b/>
          <w:bCs/>
        </w:rPr>
        <w:t>Introduction</w:t>
      </w:r>
    </w:p>
    <w:p w14:paraId="57578CA9" w14:textId="374EDFCE" w:rsidR="008166C4" w:rsidRPr="00D9565C" w:rsidRDefault="002B2404">
      <w:r>
        <w:t>E</w:t>
      </w:r>
      <w:r w:rsidR="00DC6C5B">
        <w:t>lectricity</w:t>
      </w:r>
      <w:r w:rsidR="008166C4" w:rsidRPr="00D9565C">
        <w:t xml:space="preserve"> </w:t>
      </w:r>
      <w:r w:rsidR="00135425" w:rsidRPr="00D9565C">
        <w:t>markets</w:t>
      </w:r>
      <w:r w:rsidR="008166C4" w:rsidRPr="00D9565C">
        <w:t xml:space="preserve"> </w:t>
      </w:r>
      <w:r w:rsidR="004C20AF" w:rsidRPr="00D9565C">
        <w:t>exhibit</w:t>
      </w:r>
      <w:r w:rsidR="008166C4" w:rsidRPr="00D9565C">
        <w:t xml:space="preserve"> extreme volatility, fat-tailed return distributions, and strong</w:t>
      </w:r>
      <w:r w:rsidR="002608AA" w:rsidRPr="00D9565C">
        <w:t xml:space="preserve"> d</w:t>
      </w:r>
      <w:r w:rsidR="008166C4" w:rsidRPr="00D9565C">
        <w:t>ependenc</w:t>
      </w:r>
      <w:r w:rsidR="002608AA" w:rsidRPr="00D9565C">
        <w:t>e on weather</w:t>
      </w:r>
      <w:r w:rsidR="00DD0E6B" w:rsidRPr="00D9565C">
        <w:t>, demand and renewable output</w:t>
      </w:r>
      <w:r w:rsidR="008166C4" w:rsidRPr="00D9565C">
        <w:t>.</w:t>
      </w:r>
      <w:r w:rsidR="005A66FF" w:rsidRPr="00D9565C">
        <w:t xml:space="preserve"> Under</w:t>
      </w:r>
      <w:r w:rsidR="00BF5F41" w:rsidRPr="00D9565C">
        <w:t xml:space="preserve"> Basel III’s Fundamental Review of the Trading Book (FRTB)</w:t>
      </w:r>
      <w:r w:rsidR="008D2161" w:rsidRPr="00D9565C">
        <w:t>, these characteristics materially affect capital requirements and model approval.</w:t>
      </w:r>
    </w:p>
    <w:p w14:paraId="710E1CA9" w14:textId="6E3D1F63" w:rsidR="008D508E" w:rsidRPr="00D9565C" w:rsidRDefault="004B2588" w:rsidP="00F73F8C">
      <w:r w:rsidRPr="00D9565C">
        <w:t>A disciplined, regulatory-aligned risk</w:t>
      </w:r>
      <w:r w:rsidR="009228F4" w:rsidRPr="00D9565C">
        <w:t xml:space="preserve"> framework is required to ensure compliance, support limit setting</w:t>
      </w:r>
      <w:r w:rsidR="003058AE" w:rsidRPr="00D9565C">
        <w:t xml:space="preserve">, and guide decisions in </w:t>
      </w:r>
      <w:r w:rsidR="00C507E9">
        <w:t xml:space="preserve">this </w:t>
      </w:r>
      <w:r w:rsidR="003058AE" w:rsidRPr="00D9565C">
        <w:t>structurally uncertain market</w:t>
      </w:r>
      <w:r w:rsidR="003B5201">
        <w:t>.</w:t>
      </w:r>
    </w:p>
    <w:p w14:paraId="799FD3E2" w14:textId="2EFAEFCA" w:rsidR="00EC1023" w:rsidRPr="00D9565C" w:rsidRDefault="00D20C6C" w:rsidP="00EC1023">
      <w:pPr>
        <w:rPr>
          <w:b/>
          <w:bCs/>
        </w:rPr>
      </w:pPr>
      <w:r>
        <w:rPr>
          <w:b/>
          <w:bCs/>
        </w:rPr>
        <w:t>1.</w:t>
      </w:r>
      <w:r w:rsidR="00D922D7">
        <w:rPr>
          <w:b/>
          <w:bCs/>
        </w:rPr>
        <w:t>1</w:t>
      </w:r>
      <w:r>
        <w:rPr>
          <w:b/>
          <w:bCs/>
        </w:rPr>
        <w:t xml:space="preserve"> </w:t>
      </w:r>
      <w:r w:rsidR="00EC1023" w:rsidRPr="00D9565C">
        <w:rPr>
          <w:b/>
          <w:bCs/>
        </w:rPr>
        <w:t>Objective:</w:t>
      </w:r>
    </w:p>
    <w:p w14:paraId="19BC3380" w14:textId="42DC2E4A" w:rsidR="00225EF3" w:rsidRPr="00D9565C" w:rsidRDefault="00225EF3" w:rsidP="00EC1023">
      <w:r w:rsidRPr="00D9565C">
        <w:t>Develop a Basel III / FRTB-aligned risk measurement framework that:</w:t>
      </w:r>
    </w:p>
    <w:p w14:paraId="57C6CC16" w14:textId="59F339F7" w:rsidR="00EC2ACE" w:rsidRPr="00D9565C" w:rsidRDefault="00EC2371" w:rsidP="00EC2371">
      <w:pPr>
        <w:pStyle w:val="Listenabsatz"/>
        <w:numPr>
          <w:ilvl w:val="0"/>
          <w:numId w:val="5"/>
        </w:numPr>
      </w:pPr>
      <w:r w:rsidRPr="00D9565C">
        <w:t xml:space="preserve">Quantifies downside risk using </w:t>
      </w:r>
      <w:r w:rsidR="00245C36" w:rsidRPr="00D9565C">
        <w:t>Value at Risk (</w:t>
      </w:r>
      <w:r w:rsidRPr="00D9565C">
        <w:t>VaR</w:t>
      </w:r>
      <w:r w:rsidR="00245C36" w:rsidRPr="00D9565C">
        <w:t>)</w:t>
      </w:r>
      <w:r w:rsidRPr="00D9565C">
        <w:t xml:space="preserve"> and E</w:t>
      </w:r>
      <w:r w:rsidR="009C54F8" w:rsidRPr="00D9565C">
        <w:t>x</w:t>
      </w:r>
      <w:r w:rsidR="00245C36" w:rsidRPr="00D9565C">
        <w:t>pected Shortfall (ES)</w:t>
      </w:r>
      <w:r w:rsidR="003B5201">
        <w:t>.</w:t>
      </w:r>
    </w:p>
    <w:p w14:paraId="694C8669" w14:textId="1BE2F27B" w:rsidR="00440F44" w:rsidRPr="00D9565C" w:rsidRDefault="00440F44" w:rsidP="00EC2371">
      <w:pPr>
        <w:pStyle w:val="Listenabsatz"/>
        <w:numPr>
          <w:ilvl w:val="0"/>
          <w:numId w:val="5"/>
        </w:numPr>
      </w:pPr>
      <w:r w:rsidRPr="00D9565C">
        <w:t>Meets FRTB standards</w:t>
      </w:r>
      <w:r w:rsidR="0076431C">
        <w:t>.</w:t>
      </w:r>
    </w:p>
    <w:p w14:paraId="2762485A" w14:textId="3C7BAA0A" w:rsidR="00BD4AEE" w:rsidRPr="00D9565C" w:rsidRDefault="00BD4AEE" w:rsidP="00EC2371">
      <w:pPr>
        <w:pStyle w:val="Listenabsatz"/>
        <w:numPr>
          <w:ilvl w:val="0"/>
          <w:numId w:val="5"/>
        </w:numPr>
      </w:pPr>
      <w:r w:rsidRPr="00D9565C">
        <w:t xml:space="preserve">Validates model performance via backtesting and </w:t>
      </w:r>
      <w:r w:rsidR="0076431C">
        <w:t xml:space="preserve">P&amp;L </w:t>
      </w:r>
      <w:r w:rsidRPr="00D9565C">
        <w:t>attribution</w:t>
      </w:r>
      <w:r w:rsidR="0076431C">
        <w:t>.</w:t>
      </w:r>
    </w:p>
    <w:p w14:paraId="28977D46" w14:textId="7E6D4B0D" w:rsidR="00BD4AEE" w:rsidRPr="00D9565C" w:rsidRDefault="00BD4AEE" w:rsidP="00EC2371">
      <w:pPr>
        <w:pStyle w:val="Listenabsatz"/>
        <w:numPr>
          <w:ilvl w:val="0"/>
          <w:numId w:val="5"/>
        </w:numPr>
      </w:pPr>
      <w:r w:rsidRPr="00D9565C">
        <w:t>Asses</w:t>
      </w:r>
      <w:r w:rsidR="00A30E4D" w:rsidRPr="00D9565C">
        <w:t>s</w:t>
      </w:r>
      <w:r w:rsidRPr="00D9565C">
        <w:t xml:space="preserve">es resilience under </w:t>
      </w:r>
      <w:r w:rsidR="00E06EB4">
        <w:t>market</w:t>
      </w:r>
      <w:r w:rsidRPr="00D9565C">
        <w:t>-</w:t>
      </w:r>
      <w:r w:rsidR="00A30E4D" w:rsidRPr="00D9565C">
        <w:t>specific stress scenarios</w:t>
      </w:r>
      <w:r w:rsidR="00E06EB4">
        <w:t>.</w:t>
      </w:r>
    </w:p>
    <w:p w14:paraId="1439F3F2" w14:textId="55B8930D" w:rsidR="00081CF9" w:rsidRPr="00D9565C" w:rsidRDefault="00D20C6C" w:rsidP="00081CF9">
      <w:pPr>
        <w:rPr>
          <w:b/>
          <w:bCs/>
        </w:rPr>
      </w:pPr>
      <w:r>
        <w:rPr>
          <w:b/>
          <w:bCs/>
        </w:rPr>
        <w:t>1.</w:t>
      </w:r>
      <w:r w:rsidR="00D922D7">
        <w:rPr>
          <w:b/>
          <w:bCs/>
        </w:rPr>
        <w:t>2</w:t>
      </w:r>
      <w:r>
        <w:rPr>
          <w:b/>
          <w:bCs/>
        </w:rPr>
        <w:t xml:space="preserve"> </w:t>
      </w:r>
      <w:r w:rsidR="00E17D85" w:rsidRPr="00D9565C">
        <w:rPr>
          <w:b/>
          <w:bCs/>
        </w:rPr>
        <w:t>Portfolio and Data Description</w:t>
      </w:r>
    </w:p>
    <w:p w14:paraId="425C5539" w14:textId="308E6A41" w:rsidR="00E17D85" w:rsidRPr="00D9565C" w:rsidRDefault="00E17D85" w:rsidP="00E17D85">
      <w:pPr>
        <w:pStyle w:val="Listenabsatz"/>
        <w:numPr>
          <w:ilvl w:val="0"/>
          <w:numId w:val="1"/>
        </w:numPr>
      </w:pPr>
      <w:r w:rsidRPr="00D9565C">
        <w:t>Instruments: Hourly day-ahead prices</w:t>
      </w:r>
      <w:r w:rsidR="00BA1AE0">
        <w:t>.</w:t>
      </w:r>
    </w:p>
    <w:p w14:paraId="61561D15" w14:textId="29D6DE7B" w:rsidR="00790EA2" w:rsidRPr="00D9565C" w:rsidRDefault="00790EA2" w:rsidP="00E17D85">
      <w:pPr>
        <w:pStyle w:val="Listenabsatz"/>
        <w:numPr>
          <w:ilvl w:val="0"/>
          <w:numId w:val="1"/>
        </w:numPr>
      </w:pPr>
      <w:r w:rsidRPr="00D9565C">
        <w:t xml:space="preserve">Market: </w:t>
      </w:r>
      <w:r w:rsidR="00C507E9">
        <w:t>Electricity</w:t>
      </w:r>
      <w:r w:rsidR="00B17705">
        <w:t xml:space="preserve"> </w:t>
      </w:r>
      <w:r w:rsidR="007B597C">
        <w:t>(</w:t>
      </w:r>
      <w:r w:rsidR="00C507E9">
        <w:t>power</w:t>
      </w:r>
      <w:r w:rsidR="007B597C">
        <w:t>)</w:t>
      </w:r>
      <w:r w:rsidRPr="00D9565C">
        <w:t xml:space="preserve"> trading</w:t>
      </w:r>
      <w:r w:rsidR="00BA1AE0">
        <w:t>.</w:t>
      </w:r>
    </w:p>
    <w:p w14:paraId="617092BF" w14:textId="628F0FDC" w:rsidR="00E17D85" w:rsidRPr="00D9565C" w:rsidRDefault="00595F0C" w:rsidP="00457632">
      <w:pPr>
        <w:pStyle w:val="Listenabsatz"/>
        <w:numPr>
          <w:ilvl w:val="0"/>
          <w:numId w:val="1"/>
        </w:numPr>
      </w:pPr>
      <w:r w:rsidRPr="00D9565C">
        <w:t xml:space="preserve">Data </w:t>
      </w:r>
      <w:r w:rsidR="00171F1A" w:rsidRPr="00D9565C">
        <w:t>frequency: hourly aggregation</w:t>
      </w:r>
      <w:r w:rsidR="00BA1AE0">
        <w:t>.</w:t>
      </w:r>
    </w:p>
    <w:p w14:paraId="7D556C16" w14:textId="28ADEB4D" w:rsidR="00333045" w:rsidRPr="00D9565C" w:rsidRDefault="00E17D85" w:rsidP="00333045">
      <w:pPr>
        <w:pStyle w:val="Listenabsatz"/>
        <w:numPr>
          <w:ilvl w:val="0"/>
          <w:numId w:val="1"/>
        </w:numPr>
      </w:pPr>
      <w:r w:rsidRPr="00D9565C">
        <w:t>Risk Horizon: 1-day</w:t>
      </w:r>
      <w:r w:rsidR="00B17705">
        <w:t xml:space="preserve"> (</w:t>
      </w:r>
      <w:r w:rsidR="009E74D9">
        <w:t xml:space="preserve">internal VaR, </w:t>
      </w:r>
      <w:r w:rsidR="00C26832">
        <w:t xml:space="preserve">P&amp;L attribution, </w:t>
      </w:r>
      <w:r w:rsidR="00B17705">
        <w:t>operational risk control</w:t>
      </w:r>
      <w:r w:rsidR="00C26832">
        <w:t xml:space="preserve"> and daily risk limit</w:t>
      </w:r>
      <w:r w:rsidR="00B17705">
        <w:t>)</w:t>
      </w:r>
      <w:r w:rsidRPr="00D9565C">
        <w:t xml:space="preserve"> and 10-day</w:t>
      </w:r>
      <w:r w:rsidR="00B17705">
        <w:t xml:space="preserve"> (regulatory </w:t>
      </w:r>
      <w:r w:rsidR="005D7E31">
        <w:t>VaR</w:t>
      </w:r>
      <w:r w:rsidR="00BA1AE0">
        <w:t xml:space="preserve"> / ES</w:t>
      </w:r>
      <w:r w:rsidR="00B17705">
        <w:t>)</w:t>
      </w:r>
      <w:r w:rsidR="00BA1AE0">
        <w:t>.</w:t>
      </w:r>
    </w:p>
    <w:p w14:paraId="2B16468B" w14:textId="6433CAD7" w:rsidR="00E17D85" w:rsidRPr="00D9565C" w:rsidRDefault="00D20C6C" w:rsidP="00E17D85">
      <w:pPr>
        <w:rPr>
          <w:b/>
          <w:bCs/>
        </w:rPr>
      </w:pPr>
      <w:r>
        <w:rPr>
          <w:b/>
          <w:bCs/>
        </w:rPr>
        <w:t>1.</w:t>
      </w:r>
      <w:r w:rsidR="00D922D7">
        <w:rPr>
          <w:b/>
          <w:bCs/>
        </w:rPr>
        <w:t>3</w:t>
      </w:r>
      <w:r>
        <w:rPr>
          <w:b/>
          <w:bCs/>
        </w:rPr>
        <w:t xml:space="preserve"> </w:t>
      </w:r>
      <w:r w:rsidR="00E17D85" w:rsidRPr="00D9565C">
        <w:rPr>
          <w:b/>
          <w:bCs/>
        </w:rPr>
        <w:t>Portfolio Return</w:t>
      </w:r>
      <w:r>
        <w:rPr>
          <w:b/>
          <w:bCs/>
        </w:rPr>
        <w:t xml:space="preserve"> and Loss</w:t>
      </w:r>
      <w:r w:rsidR="00E17D85" w:rsidRPr="00D9565C">
        <w:rPr>
          <w:b/>
          <w:bCs/>
        </w:rPr>
        <w:t xml:space="preserve"> Construction</w:t>
      </w:r>
    </w:p>
    <w:p w14:paraId="00787199" w14:textId="5B328BE8" w:rsidR="00E17D85" w:rsidRPr="00D9565C" w:rsidRDefault="00E17D85" w:rsidP="00E17D85">
      <w:r w:rsidRPr="00D9565C">
        <w:t>Let</w:t>
      </w:r>
    </w:p>
    <w:p w14:paraId="300E3E2E" w14:textId="6FB7FA9D" w:rsidR="00E17D85" w:rsidRPr="00D9565C" w:rsidRDefault="009047FE" w:rsidP="00E17D85">
      <w:pPr>
        <w:pStyle w:val="Listenabsatz"/>
        <w:numPr>
          <w:ilvl w:val="0"/>
          <w:numId w:val="1"/>
        </w:numPr>
      </w:pPr>
      <w:r>
        <w:t>n</w:t>
      </w:r>
      <w:r w:rsidR="00E17D85" w:rsidRPr="00D9565C">
        <w:t xml:space="preserve"> be the number of traded instruments</w:t>
      </w:r>
      <w:r w:rsidR="00827E0A">
        <w:t xml:space="preserve"> </w:t>
      </w:r>
      <w:r w:rsidR="00D168FD">
        <w:t>(</w:t>
      </w:r>
      <w:r w:rsidR="00E57378">
        <w:t xml:space="preserve">e.g. </w:t>
      </w:r>
      <w:r w:rsidR="005B39E4">
        <w:t>B</w:t>
      </w:r>
      <w:r w:rsidR="00D168FD">
        <w:t xml:space="preserve">aseload, </w:t>
      </w:r>
      <w:r w:rsidR="00733EED">
        <w:t>P</w:t>
      </w:r>
      <w:r w:rsidR="00D168FD">
        <w:t xml:space="preserve">eakload, </w:t>
      </w:r>
      <w:r w:rsidR="00733EED">
        <w:t>Q</w:t>
      </w:r>
      <w:r w:rsidR="00E744CC">
        <w:t xml:space="preserve">uarterly, </w:t>
      </w:r>
      <w:r w:rsidR="00733EED">
        <w:t>M</w:t>
      </w:r>
      <w:r w:rsidR="00E744CC">
        <w:t>onthly,</w:t>
      </w:r>
      <w:r w:rsidR="005B39E4">
        <w:t xml:space="preserve"> and</w:t>
      </w:r>
      <w:r w:rsidR="00E744CC">
        <w:t xml:space="preserve"> </w:t>
      </w:r>
      <w:r w:rsidR="00733EED">
        <w:t>H</w:t>
      </w:r>
      <w:r w:rsidR="005B39E4">
        <w:t>ourly forwards</w:t>
      </w:r>
      <w:r w:rsidR="00D168FD">
        <w:t>)</w:t>
      </w:r>
    </w:p>
    <w:p w14:paraId="3C49336D" w14:textId="79321DA2" w:rsidR="00E17D85" w:rsidRPr="00D9565C" w:rsidRDefault="00000000" w:rsidP="00E17D85">
      <w:pPr>
        <w:pStyle w:val="Listenabsatz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="00E17D85" w:rsidRPr="00D9565C">
        <w:rPr>
          <w:rFonts w:eastAsiaTheme="minorEastAsia"/>
        </w:rPr>
        <w:t xml:space="preserve"> be the settlement price of instrument </w:t>
      </w:r>
      <m:oMath>
        <m:r>
          <w:rPr>
            <w:rFonts w:ascii="Cambria Math" w:eastAsiaTheme="minorEastAsia" w:hAnsi="Cambria Math"/>
          </w:rPr>
          <m:t>i</m:t>
        </m:r>
      </m:oMath>
      <w:r w:rsidR="00E17D85" w:rsidRPr="00D9565C">
        <w:rPr>
          <w:rFonts w:eastAsiaTheme="minorEastAsia"/>
        </w:rPr>
        <w:t xml:space="preserve"> at time </w:t>
      </w:r>
      <m:oMath>
        <m:r>
          <w:rPr>
            <w:rFonts w:ascii="Cambria Math" w:eastAsiaTheme="minorEastAsia" w:hAnsi="Cambria Math"/>
          </w:rPr>
          <m:t>t</m:t>
        </m:r>
      </m:oMath>
    </w:p>
    <w:p w14:paraId="4BFC4E36" w14:textId="076E0891" w:rsidR="00E17D85" w:rsidRPr="00D9565C" w:rsidRDefault="00000000" w:rsidP="00E17D85">
      <w:pPr>
        <w:pStyle w:val="Listenabsatz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ln⁡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i,t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i,t-1</m:t>
                    </m:r>
                  </m:sub>
                </m:sSub>
              </m:den>
            </m:f>
          </m:e>
        </m:d>
      </m:oMath>
      <w:r w:rsidR="00E17D85" w:rsidRPr="00D9565C">
        <w:rPr>
          <w:rFonts w:eastAsiaTheme="minorEastAsia"/>
        </w:rPr>
        <w:t xml:space="preserve"> be the log-return </w:t>
      </w:r>
      <w:r w:rsidR="00956497">
        <w:rPr>
          <w:rFonts w:eastAsiaTheme="minorEastAsia"/>
        </w:rPr>
        <w:t>(due to additive p</w:t>
      </w:r>
      <w:r w:rsidR="00333F3B">
        <w:rPr>
          <w:rFonts w:eastAsiaTheme="minorEastAsia"/>
        </w:rPr>
        <w:t>roperty</w:t>
      </w:r>
      <w:r w:rsidR="00956497">
        <w:rPr>
          <w:rFonts w:eastAsiaTheme="minorEastAsia"/>
        </w:rPr>
        <w:t>)</w:t>
      </w:r>
    </w:p>
    <w:p w14:paraId="5A08D7C6" w14:textId="765312C2" w:rsidR="00E17D85" w:rsidRPr="00D9565C" w:rsidRDefault="00000000" w:rsidP="001734F8">
      <w:pPr>
        <w:pStyle w:val="Listenabsatz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734F8" w:rsidRPr="00D9565C">
        <w:rPr>
          <w:rFonts w:eastAsiaTheme="minorEastAsia"/>
        </w:rPr>
        <w:t xml:space="preserve"> be the exposure-weighted position of instrument </w:t>
      </w:r>
      <m:oMath>
        <m:r>
          <w:rPr>
            <w:rFonts w:ascii="Cambria Math" w:eastAsiaTheme="minorEastAsia" w:hAnsi="Cambria Math"/>
          </w:rPr>
          <m:t>i</m:t>
        </m:r>
      </m:oMath>
    </w:p>
    <w:p w14:paraId="62004C8F" w14:textId="052EE456" w:rsidR="001734F8" w:rsidRPr="00D9565C" w:rsidRDefault="001734F8" w:rsidP="001734F8">
      <w:pPr>
        <w:pStyle w:val="Listenabsatz"/>
      </w:pPr>
      <w:r w:rsidRPr="00D9565C">
        <w:t>(MW * delivery hours * price sensitivity)</w:t>
      </w:r>
    </w:p>
    <w:p w14:paraId="0E18ECC8" w14:textId="2513D402" w:rsidR="001734F8" w:rsidRPr="00D9565C" w:rsidRDefault="001734F8" w:rsidP="001734F8">
      <w:r w:rsidRPr="00D9565C">
        <w:t>The portfolio return is:</w:t>
      </w:r>
    </w:p>
    <w:p w14:paraId="56DC59EC" w14:textId="70E7D3B4" w:rsidR="00E17D85" w:rsidRPr="00D9565C" w:rsidRDefault="00000000" w:rsidP="00E17D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P,t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i,t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e>
          </m:nary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  </m:t>
          </m:r>
        </m:oMath>
      </m:oMathPara>
    </w:p>
    <w:p w14:paraId="6C370D2F" w14:textId="1007D7ED" w:rsidR="00E17D85" w:rsidRPr="00D9565C" w:rsidRDefault="00A136F6" w:rsidP="00E17D85">
      <w:r w:rsidRPr="00D9565C">
        <w:t xml:space="preserve">The portfolio loss is defined as: </w:t>
      </w:r>
    </w:p>
    <w:p w14:paraId="6BED4BFF" w14:textId="1BE16867" w:rsidR="00A136F6" w:rsidRPr="00AE7646" w:rsidRDefault="00000000" w:rsidP="00E17D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 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P,t</m:t>
              </m:r>
            </m:sub>
          </m:sSub>
        </m:oMath>
      </m:oMathPara>
    </w:p>
    <w:p w14:paraId="2DE85B07" w14:textId="1485A5ED" w:rsidR="00233C6C" w:rsidRDefault="00AE7646" w:rsidP="00E17D85">
      <w:pPr>
        <w:rPr>
          <w:rFonts w:eastAsiaTheme="minorEastAsia"/>
        </w:rPr>
      </w:pPr>
      <w:r>
        <w:rPr>
          <w:rFonts w:eastAsiaTheme="minorEastAsia"/>
        </w:rPr>
        <w:t xml:space="preserve">Negative </w:t>
      </w:r>
      <w:r w:rsidR="00B15BC9">
        <w:rPr>
          <w:rFonts w:eastAsiaTheme="minorEastAsia"/>
        </w:rPr>
        <w:t>returns because returns and losses move in opposite directions.</w:t>
      </w:r>
    </w:p>
    <w:p w14:paraId="07E391D1" w14:textId="77777777" w:rsidR="00E12D44" w:rsidRPr="00D9565C" w:rsidRDefault="00E12D44" w:rsidP="00E17D85">
      <w:pPr>
        <w:rPr>
          <w:rFonts w:eastAsiaTheme="minorEastAsia"/>
        </w:rPr>
      </w:pPr>
    </w:p>
    <w:p w14:paraId="4E624F74" w14:textId="3688BB07" w:rsidR="00A136F6" w:rsidRPr="00BE5F60" w:rsidRDefault="00A136F6" w:rsidP="00BE5F60">
      <w:pPr>
        <w:pStyle w:val="Listenabsatz"/>
        <w:numPr>
          <w:ilvl w:val="0"/>
          <w:numId w:val="8"/>
        </w:numPr>
        <w:rPr>
          <w:rFonts w:eastAsiaTheme="minorEastAsia"/>
          <w:b/>
          <w:bCs/>
        </w:rPr>
      </w:pPr>
      <w:r w:rsidRPr="00BE5F60">
        <w:rPr>
          <w:rFonts w:eastAsiaTheme="minorEastAsia"/>
          <w:b/>
          <w:bCs/>
        </w:rPr>
        <w:t>Risk Measures</w:t>
      </w:r>
    </w:p>
    <w:p w14:paraId="5A5F5699" w14:textId="479B8D8D" w:rsidR="00A136F6" w:rsidRDefault="00A136F6" w:rsidP="00BE5F60">
      <w:pPr>
        <w:pStyle w:val="Listenabsatz"/>
        <w:numPr>
          <w:ilvl w:val="1"/>
          <w:numId w:val="9"/>
        </w:numPr>
        <w:rPr>
          <w:rFonts w:eastAsiaTheme="minorEastAsia"/>
          <w:b/>
          <w:bCs/>
        </w:rPr>
      </w:pPr>
      <w:r w:rsidRPr="00BE5F60">
        <w:rPr>
          <w:rFonts w:eastAsiaTheme="minorEastAsia"/>
          <w:b/>
          <w:bCs/>
        </w:rPr>
        <w:t>Value at Risk (VaR)</w:t>
      </w:r>
    </w:p>
    <w:p w14:paraId="2ECA7464" w14:textId="77777777" w:rsidR="0089411A" w:rsidRDefault="0089411A" w:rsidP="0089411A">
      <w:pPr>
        <w:pStyle w:val="Listenabsatz"/>
        <w:rPr>
          <w:rFonts w:eastAsiaTheme="minorEastAsia"/>
          <w:b/>
          <w:bCs/>
        </w:rPr>
      </w:pPr>
    </w:p>
    <w:p w14:paraId="5581C152" w14:textId="000901FA" w:rsidR="0089411A" w:rsidRDefault="0089411A" w:rsidP="0089411A">
      <w:pPr>
        <w:pStyle w:val="Listenabsatz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GRAPH</w:t>
      </w:r>
    </w:p>
    <w:p w14:paraId="57CFBDA3" w14:textId="77777777" w:rsidR="0089411A" w:rsidRPr="00BE5F60" w:rsidRDefault="0089411A" w:rsidP="0089411A">
      <w:pPr>
        <w:pStyle w:val="Listenabsatz"/>
        <w:rPr>
          <w:rFonts w:eastAsiaTheme="minorEastAsia"/>
          <w:b/>
          <w:bCs/>
        </w:rPr>
      </w:pPr>
    </w:p>
    <w:p w14:paraId="3CF58D7E" w14:textId="2B82C4E7" w:rsidR="005F2D44" w:rsidRPr="00D9565C" w:rsidRDefault="00BE5F60" w:rsidP="00E17D8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2.1</w:t>
      </w:r>
      <w:r w:rsidR="00796382" w:rsidRPr="00D9565C">
        <w:rPr>
          <w:rFonts w:eastAsiaTheme="minorEastAsia"/>
          <w:b/>
          <w:bCs/>
        </w:rPr>
        <w:t xml:space="preserve">.1 </w:t>
      </w:r>
      <w:r w:rsidR="005F2D44" w:rsidRPr="00D9565C">
        <w:rPr>
          <w:rFonts w:eastAsiaTheme="minorEastAsia"/>
          <w:b/>
          <w:bCs/>
        </w:rPr>
        <w:t xml:space="preserve">Historic </w:t>
      </w:r>
      <w:r w:rsidR="00944DA1" w:rsidRPr="00D9565C">
        <w:rPr>
          <w:rFonts w:eastAsiaTheme="minorEastAsia"/>
          <w:b/>
          <w:bCs/>
        </w:rPr>
        <w:t>VaR</w:t>
      </w:r>
    </w:p>
    <w:p w14:paraId="2E455C28" w14:textId="08E916C9" w:rsidR="00A136F6" w:rsidRPr="00D9565C" w:rsidRDefault="00A136F6" w:rsidP="00E17D85">
      <w:pPr>
        <w:rPr>
          <w:rFonts w:eastAsiaTheme="minorEastAsia"/>
        </w:rPr>
      </w:pPr>
      <w:r w:rsidRPr="00D9565C"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α∈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0, 1</m:t>
            </m:r>
          </m:e>
        </m:d>
      </m:oMath>
      <w:r w:rsidR="008913F6" w:rsidRPr="00D9565C">
        <w:rPr>
          <w:rFonts w:eastAsiaTheme="minorEastAsia"/>
        </w:rPr>
        <w:t xml:space="preserve"> denote the confidence level</w:t>
      </w:r>
      <w:r w:rsidR="008E16B2" w:rsidRPr="00D9565C">
        <w:rPr>
          <w:rFonts w:eastAsiaTheme="minorEastAsia"/>
        </w:rPr>
        <w:t>.</w:t>
      </w:r>
    </w:p>
    <w:p w14:paraId="543CBCBF" w14:textId="595BFAEE" w:rsidR="008E16B2" w:rsidRPr="00D9565C" w:rsidRDefault="008E16B2" w:rsidP="00E17D85">
      <w:pPr>
        <w:rPr>
          <w:rFonts w:eastAsiaTheme="minorEastAsia"/>
        </w:rPr>
      </w:pPr>
      <w:r w:rsidRPr="00D9565C">
        <w:rPr>
          <w:rFonts w:eastAsiaTheme="minorEastAsia"/>
        </w:rPr>
        <w:t xml:space="preserve">VaR at confidence level </w:t>
      </w:r>
      <m:oMath>
        <m:r>
          <w:rPr>
            <w:rFonts w:ascii="Cambria Math" w:eastAsiaTheme="minorEastAsia" w:hAnsi="Cambria Math"/>
          </w:rPr>
          <m:t>α</m:t>
        </m:r>
      </m:oMath>
      <w:r w:rsidRPr="00D9565C">
        <w:rPr>
          <w:rFonts w:eastAsiaTheme="minorEastAsia"/>
        </w:rPr>
        <w:t xml:space="preserve"> denotes the threshold that will not be exceeded with probability </w:t>
      </w:r>
      <m:oMath>
        <m:r>
          <w:rPr>
            <w:rFonts w:ascii="Cambria Math" w:eastAsiaTheme="minorEastAsia" w:hAnsi="Cambria Math"/>
          </w:rPr>
          <m:t>α</m:t>
        </m:r>
      </m:oMath>
      <w:r w:rsidR="00882E82" w:rsidRPr="00D9565C">
        <w:rPr>
          <w:rFonts w:eastAsiaTheme="minorEastAsia"/>
        </w:rPr>
        <w:t xml:space="preserve"> over a chosen horizon.</w:t>
      </w:r>
      <w:r w:rsidR="0033652A">
        <w:rPr>
          <w:rFonts w:eastAsiaTheme="minorEastAsia"/>
        </w:rPr>
        <w:t xml:space="preserve"> This </w:t>
      </w:r>
      <w:r w:rsidR="001018D9">
        <w:rPr>
          <w:rFonts w:eastAsiaTheme="minorEastAsia"/>
        </w:rPr>
        <w:t xml:space="preserve">method takes all historical portfolio losses, sorts them </w:t>
      </w:r>
      <w:r w:rsidR="00386D1E">
        <w:rPr>
          <w:rFonts w:eastAsiaTheme="minorEastAsia"/>
        </w:rPr>
        <w:t xml:space="preserve">from best to worst, finds the </w:t>
      </w:r>
      <m:oMath>
        <m:r>
          <w:rPr>
            <w:rFonts w:ascii="Cambria Math" w:hAnsi="Cambria Math"/>
          </w:rPr>
          <m:t>α</m:t>
        </m:r>
      </m:oMath>
      <w:r w:rsidR="00386D1E">
        <w:rPr>
          <w:rFonts w:eastAsiaTheme="minorEastAsia"/>
        </w:rPr>
        <w:t xml:space="preserve">-quantile, and </w:t>
      </w:r>
      <w:r w:rsidR="007F3DE7">
        <w:rPr>
          <w:rFonts w:eastAsiaTheme="minorEastAsia"/>
        </w:rPr>
        <w:t xml:space="preserve">returns that value as historical </w:t>
      </w:r>
      <w:r w:rsidR="002C117E">
        <w:rPr>
          <w:rFonts w:eastAsiaTheme="minorEastAsia"/>
        </w:rPr>
        <w:t>VaR</w:t>
      </w:r>
    </w:p>
    <w:p w14:paraId="2D3DCA5B" w14:textId="13FAC10C" w:rsidR="008913F6" w:rsidRPr="00D9565C" w:rsidRDefault="008913F6" w:rsidP="00E17D8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Hist</m:t>
              </m:r>
            </m:sup>
          </m:sSubSup>
          <m:r>
            <w:rPr>
              <w:rFonts w:ascii="Cambria Math" w:hAnsi="Cambria Math"/>
            </w:rPr>
            <m:t>=inf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 xml:space="preserve">∈R: 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P</m:t>
          </m:r>
          <m:d>
            <m:dPr>
              <m:begChr m:val="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 ≤l</m:t>
                  </m:r>
                </m:e>
              </m:d>
              <m:r>
                <w:rPr>
                  <w:rFonts w:ascii="Cambria Math" w:hAnsi="Cambria Math"/>
                </w:rPr>
                <m:t>≥α</m:t>
              </m:r>
            </m:e>
          </m:d>
        </m:oMath>
      </m:oMathPara>
    </w:p>
    <w:p w14:paraId="42039560" w14:textId="3A9510CC" w:rsidR="00E07D56" w:rsidRPr="00D9565C" w:rsidRDefault="00E07D56" w:rsidP="00E17D85">
      <w:pPr>
        <w:rPr>
          <w:rFonts w:eastAsiaTheme="minorEastAsia"/>
        </w:rPr>
      </w:pPr>
      <w:r w:rsidRPr="00D9565C">
        <w:rPr>
          <w:rFonts w:eastAsiaTheme="minorEastAsia"/>
        </w:rPr>
        <w:t>Characteristics:</w:t>
      </w:r>
    </w:p>
    <w:p w14:paraId="64D88BCC" w14:textId="0C7A46CB" w:rsidR="00E07D56" w:rsidRPr="00D9565C" w:rsidRDefault="00E07D56" w:rsidP="00E07D56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Uses the empirical distribution of historical losses</w:t>
      </w:r>
    </w:p>
    <w:p w14:paraId="0FA736C8" w14:textId="7BDA24B2" w:rsidR="00A1576E" w:rsidRPr="00D9565C" w:rsidRDefault="00A1576E" w:rsidP="00E07D56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Directly captures price spikes, skewness, and fat tails</w:t>
      </w:r>
    </w:p>
    <w:p w14:paraId="15B2D95F" w14:textId="445A2164" w:rsidR="00D80753" w:rsidRPr="00D9565C" w:rsidRDefault="00D80753" w:rsidP="00E07D56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Well-suited for electricity markets where returns are highly non-normal</w:t>
      </w:r>
    </w:p>
    <w:p w14:paraId="693B8315" w14:textId="77635562" w:rsidR="008913F6" w:rsidRPr="00D9565C" w:rsidRDefault="00796382" w:rsidP="00E17D85">
      <w:pPr>
        <w:rPr>
          <w:rFonts w:eastAsiaTheme="minorEastAsia"/>
          <w:b/>
          <w:bCs/>
        </w:rPr>
      </w:pPr>
      <w:r w:rsidRPr="00D9565C">
        <w:rPr>
          <w:rFonts w:eastAsiaTheme="minorEastAsia"/>
          <w:b/>
          <w:bCs/>
        </w:rPr>
        <w:t>2</w:t>
      </w:r>
      <w:r w:rsidR="003B63C9">
        <w:rPr>
          <w:rFonts w:eastAsiaTheme="minorEastAsia"/>
          <w:b/>
          <w:bCs/>
        </w:rPr>
        <w:t>.1.2</w:t>
      </w:r>
      <w:r w:rsidRPr="00D9565C">
        <w:rPr>
          <w:rFonts w:eastAsiaTheme="minorEastAsia"/>
          <w:b/>
          <w:bCs/>
        </w:rPr>
        <w:t xml:space="preserve"> </w:t>
      </w:r>
      <w:r w:rsidR="008913F6" w:rsidRPr="00D9565C">
        <w:rPr>
          <w:rFonts w:eastAsiaTheme="minorEastAsia"/>
          <w:b/>
          <w:bCs/>
        </w:rPr>
        <w:t>Parametric</w:t>
      </w:r>
      <w:r w:rsidR="00CB66BB" w:rsidRPr="00D9565C">
        <w:rPr>
          <w:rFonts w:eastAsiaTheme="minorEastAsia"/>
          <w:b/>
          <w:bCs/>
        </w:rPr>
        <w:t xml:space="preserve"> </w:t>
      </w:r>
      <w:r w:rsidR="008913F6" w:rsidRPr="00D9565C">
        <w:rPr>
          <w:rFonts w:eastAsiaTheme="minorEastAsia"/>
          <w:b/>
          <w:bCs/>
        </w:rPr>
        <w:t>(Variance-Covariance) VaR</w:t>
      </w:r>
    </w:p>
    <w:p w14:paraId="1D2AAC60" w14:textId="1B478A80" w:rsidR="00725FE2" w:rsidRPr="00D9565C" w:rsidRDefault="00725FE2" w:rsidP="00E17D85">
      <w:pPr>
        <w:rPr>
          <w:rFonts w:eastAsiaTheme="minorEastAsia"/>
        </w:rPr>
      </w:pPr>
      <w:r w:rsidRPr="00D9565C">
        <w:rPr>
          <w:rFonts w:eastAsiaTheme="minorEastAsia"/>
        </w:rPr>
        <w:t>The parametric VaR method assumes that portfolio returns follow a normal distribution</w:t>
      </w:r>
      <w:r w:rsidR="00060A87" w:rsidRPr="00D9565C">
        <w:rPr>
          <w:rFonts w:eastAsiaTheme="minorEastAsia"/>
        </w:rPr>
        <w:t>.</w:t>
      </w:r>
    </w:p>
    <w:p w14:paraId="6B3E156C" w14:textId="43FCA9E9" w:rsidR="00CB66BB" w:rsidRPr="00D9565C" w:rsidRDefault="00000000" w:rsidP="00E17D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 xml:space="preserve"> ∽N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μ,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r>
            <w:rPr>
              <w:rFonts w:ascii="Cambria Math" w:eastAsiaTheme="minorEastAsia" w:hAnsi="Cambria Math"/>
            </w:rPr>
            <m:t xml:space="preserve">   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1,t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2,t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n,t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μ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⋮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21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⋯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⋮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⋱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E230D1F" w14:textId="5773EF2C" w:rsidR="0089085F" w:rsidRPr="00D9565C" w:rsidRDefault="00B926D9" w:rsidP="00E17D85">
      <w:pPr>
        <w:rPr>
          <w:rFonts w:eastAsiaTheme="minorEastAsia"/>
        </w:rPr>
      </w:pPr>
      <w:r w:rsidRPr="00D9565C">
        <w:rPr>
          <w:rFonts w:eastAsiaTheme="minorEastAsia"/>
        </w:rPr>
        <w:t>w</w:t>
      </w:r>
      <w:r w:rsidR="0089085F" w:rsidRPr="00D9565C">
        <w:rPr>
          <w:rFonts w:eastAsiaTheme="minorEastAsia"/>
        </w:rPr>
        <w:t>here</w:t>
      </w:r>
      <w:r w:rsidRPr="00D9565C">
        <w:rPr>
          <w:rFonts w:eastAsiaTheme="minorEastAsia"/>
        </w:rPr>
        <w:t>:</w:t>
      </w:r>
    </w:p>
    <w:p w14:paraId="5839F00B" w14:textId="73BE5672" w:rsidR="0089085F" w:rsidRPr="00D9565C" w:rsidRDefault="0089085F" w:rsidP="0089085F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</m:oMath>
      <w:r w:rsidRPr="00D9565C">
        <w:rPr>
          <w:rFonts w:eastAsiaTheme="minorEastAsia"/>
        </w:rPr>
        <w:t>vector of asset returns</w:t>
      </w:r>
      <w:r w:rsidR="00EB569C">
        <w:rPr>
          <w:rFonts w:eastAsiaTheme="minorEastAsia"/>
        </w:rPr>
        <w:t xml:space="preserve"> </w:t>
      </w:r>
      <w:r w:rsidR="001940F0">
        <w:rPr>
          <w:rFonts w:eastAsiaTheme="minorEastAsia"/>
        </w:rPr>
        <w:t>(</w:t>
      </w:r>
      <w:r w:rsidR="00CA1745">
        <w:rPr>
          <w:rFonts w:eastAsiaTheme="minorEastAsia"/>
        </w:rPr>
        <w:t>column vector containing returns of all instruments in the portfolio at time t</w:t>
      </w:r>
      <w:r w:rsidR="001940F0">
        <w:rPr>
          <w:rFonts w:eastAsiaTheme="minorEastAsia"/>
        </w:rPr>
        <w:t>)</w:t>
      </w:r>
    </w:p>
    <w:p w14:paraId="63549C4B" w14:textId="5EBE5317" w:rsidR="0089085F" w:rsidRPr="00D9565C" w:rsidRDefault="00495F9C" w:rsidP="0089085F">
      <w:pPr>
        <w:pStyle w:val="Listenabsatz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μ= </m:t>
        </m:r>
      </m:oMath>
      <w:r w:rsidRPr="00D9565C">
        <w:rPr>
          <w:rFonts w:eastAsiaTheme="minorEastAsia"/>
        </w:rPr>
        <w:t>vector of expect</w:t>
      </w:r>
      <w:r w:rsidR="00183565" w:rsidRPr="00D9565C">
        <w:rPr>
          <w:rFonts w:eastAsiaTheme="minorEastAsia"/>
        </w:rPr>
        <w:t>ed returns</w:t>
      </w:r>
      <w:r w:rsidR="00E11855">
        <w:rPr>
          <w:rFonts w:eastAsiaTheme="minorEastAsia"/>
        </w:rPr>
        <w:t xml:space="preserve"> (average return of each instrument)</w:t>
      </w:r>
    </w:p>
    <w:p w14:paraId="75B7FEB2" w14:textId="71FE3774" w:rsidR="00183565" w:rsidRPr="00D9565C" w:rsidRDefault="00183565" w:rsidP="0089085F">
      <w:pPr>
        <w:pStyle w:val="Listenabsatz"/>
        <w:numPr>
          <w:ilvl w:val="0"/>
          <w:numId w:val="1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r>
          <w:rPr>
            <w:rFonts w:ascii="Cambria Math" w:eastAsiaTheme="minorEastAsia" w:hAnsi="Cambria Math"/>
          </w:rPr>
          <m:t xml:space="preserve">= </m:t>
        </m:r>
      </m:oMath>
      <w:r w:rsidRPr="00D9565C">
        <w:rPr>
          <w:rFonts w:eastAsiaTheme="minorEastAsia"/>
        </w:rPr>
        <w:t>covaria</w:t>
      </w:r>
      <w:r w:rsidR="00F82306" w:rsidRPr="00D9565C">
        <w:rPr>
          <w:rFonts w:eastAsiaTheme="minorEastAsia"/>
        </w:rPr>
        <w:t>nce</w:t>
      </w:r>
      <w:r w:rsidRPr="00D9565C">
        <w:rPr>
          <w:rFonts w:eastAsiaTheme="minorEastAsia"/>
        </w:rPr>
        <w:t xml:space="preserve"> matrix of </w:t>
      </w:r>
      <w:r w:rsidR="001E6AAE" w:rsidRPr="00D9565C">
        <w:rPr>
          <w:rFonts w:eastAsiaTheme="minorEastAsia"/>
        </w:rPr>
        <w:t>returns</w:t>
      </w:r>
      <w:r w:rsidR="006E0919">
        <w:rPr>
          <w:rFonts w:eastAsiaTheme="minorEastAsia"/>
        </w:rPr>
        <w:t xml:space="preserve"> (captures individual volatilities and volatilities between instruments)</w:t>
      </w:r>
    </w:p>
    <w:p w14:paraId="738196C6" w14:textId="4412A3CD" w:rsidR="001E6AAE" w:rsidRPr="00D9565C" w:rsidRDefault="001E6AAE" w:rsidP="0089085F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Returns are jointly normally distributed</w:t>
      </w:r>
    </w:p>
    <w:p w14:paraId="24D73181" w14:textId="77777777" w:rsidR="00426F29" w:rsidRPr="00D9565C" w:rsidRDefault="00426F29" w:rsidP="00426F29">
      <w:pPr>
        <w:pStyle w:val="Listenabsatz"/>
        <w:rPr>
          <w:rFonts w:eastAsiaTheme="minorEastAsia"/>
          <w:b/>
          <w:bCs/>
        </w:rPr>
      </w:pPr>
    </w:p>
    <w:p w14:paraId="65D84BB2" w14:textId="247EB209" w:rsidR="00B926D9" w:rsidRPr="00D9565C" w:rsidRDefault="00CB66BB" w:rsidP="00F70D27">
      <w:pPr>
        <w:rPr>
          <w:rFonts w:eastAsiaTheme="minorEastAsia"/>
          <w:b/>
          <w:bCs/>
        </w:rPr>
      </w:pPr>
      <w:r w:rsidRPr="00D9565C">
        <w:rPr>
          <w:rFonts w:eastAsiaTheme="minorEastAsia"/>
          <w:b/>
          <w:bCs/>
        </w:rPr>
        <w:t xml:space="preserve">Portfolio </w:t>
      </w:r>
      <w:r w:rsidR="00F70D27" w:rsidRPr="00D9565C">
        <w:rPr>
          <w:rFonts w:eastAsiaTheme="minorEastAsia"/>
          <w:b/>
          <w:bCs/>
        </w:rPr>
        <w:t>M</w:t>
      </w:r>
      <w:r w:rsidRPr="00D9565C">
        <w:rPr>
          <w:rFonts w:eastAsiaTheme="minorEastAsia"/>
          <w:b/>
          <w:bCs/>
        </w:rPr>
        <w:t xml:space="preserve">ean </w:t>
      </w:r>
      <w:r w:rsidR="00983D0E">
        <w:rPr>
          <w:rFonts w:eastAsiaTheme="minorEastAsia"/>
          <w:b/>
          <w:bCs/>
        </w:rPr>
        <w:t>(exp</w:t>
      </w:r>
      <w:r w:rsidR="00041F44">
        <w:rPr>
          <w:rFonts w:eastAsiaTheme="minorEastAsia"/>
          <w:b/>
          <w:bCs/>
        </w:rPr>
        <w:t xml:space="preserve">ected </w:t>
      </w:r>
      <w:r w:rsidR="00041F44" w:rsidRPr="00320F7D">
        <w:rPr>
          <w:rFonts w:eastAsiaTheme="minorEastAsia"/>
          <w:b/>
          <w:bCs/>
        </w:rPr>
        <w:t>portfolio return</w:t>
      </w:r>
      <w:r w:rsidR="00983D0E" w:rsidRPr="00320F7D">
        <w:rPr>
          <w:rFonts w:eastAsiaTheme="minorEastAsia"/>
          <w:b/>
          <w:bCs/>
        </w:rPr>
        <w:t>)</w:t>
      </w:r>
      <w:r w:rsidR="00866BE7" w:rsidRPr="00320F7D">
        <w:rPr>
          <w:rFonts w:eastAsiaTheme="minorEastAsia"/>
          <w:b/>
          <w:bCs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sub>
        </m:sSub>
      </m:oMath>
    </w:p>
    <w:p w14:paraId="37BE0B55" w14:textId="23B24328" w:rsidR="00CB66BB" w:rsidRPr="00D9565C" w:rsidRDefault="00000000" w:rsidP="00E17D8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μ  </m:t>
          </m:r>
        </m:oMath>
      </m:oMathPara>
    </w:p>
    <w:p w14:paraId="7930164A" w14:textId="66B77179" w:rsidR="008463F1" w:rsidRPr="00D9565C" w:rsidRDefault="00F243EF" w:rsidP="008463F1">
      <w:pPr>
        <w:pStyle w:val="Listenabsatz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>w</m:t>
        </m:r>
      </m:oMath>
      <w:r w:rsidRPr="00D9565C">
        <w:rPr>
          <w:rFonts w:eastAsiaTheme="minorEastAsia"/>
        </w:rPr>
        <w:t xml:space="preserve"> = </w:t>
      </w:r>
      <w:r w:rsidR="00F95E9A" w:rsidRPr="00D9565C">
        <w:rPr>
          <w:rFonts w:eastAsiaTheme="minorEastAsia"/>
        </w:rPr>
        <w:t>vector of portfolio weights or exposures</w:t>
      </w:r>
    </w:p>
    <w:p w14:paraId="65B6EE13" w14:textId="71973B0E" w:rsidR="00B63818" w:rsidRPr="006C08F6" w:rsidRDefault="00E272EE" w:rsidP="004407BC">
      <w:pPr>
        <w:rPr>
          <w:rFonts w:eastAsiaTheme="minorEastAsia"/>
          <w:b/>
          <w:bCs/>
          <w:lang w:val="fr-FR"/>
        </w:rPr>
      </w:pPr>
      <w:r w:rsidRPr="006C08F6">
        <w:rPr>
          <w:rFonts w:eastAsiaTheme="minorEastAsia"/>
          <w:b/>
          <w:bCs/>
          <w:lang w:val="fr-FR"/>
        </w:rPr>
        <w:t>Portfolio variance</w:t>
      </w:r>
      <w:r w:rsidR="00FD2CDA" w:rsidRPr="006C08F6">
        <w:rPr>
          <w:rFonts w:eastAsiaTheme="minorEastAsia"/>
          <w:b/>
          <w:bCs/>
          <w:lang w:val="fr-FR"/>
        </w:rPr>
        <w:t xml:space="preserve">,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</m:oMath>
    </w:p>
    <w:p w14:paraId="07F5C8A5" w14:textId="2E9FE3BC" w:rsidR="00E272EE" w:rsidRPr="006C08F6" w:rsidRDefault="00E272EE" w:rsidP="00B63818">
      <w:pPr>
        <w:pStyle w:val="Listenabsatz"/>
        <w:rPr>
          <w:rFonts w:eastAsiaTheme="minorEastAsia"/>
          <w:lang w:val="fr-F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fr-FR"/>
                </w:rPr>
                <m:t>=</m:t>
              </m:r>
              <m:r>
                <w:rPr>
                  <w:rFonts w:ascii="Cambria Math" w:hAnsi="Cambria Math"/>
                  <w:lang w:val="fr-FR"/>
                </w:rPr>
                <m:t xml:space="preserve"> </m:t>
              </m:r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nor/>
                </m:rPr>
                <w:rPr>
                  <w:rFonts w:ascii="Cambria Math" w:hAnsi="Cambria Math"/>
                  <w:lang w:val="fr-FR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w</m:t>
          </m:r>
        </m:oMath>
      </m:oMathPara>
    </w:p>
    <w:p w14:paraId="70E49259" w14:textId="429CE57C" w:rsidR="002C599F" w:rsidRPr="00D9565C" w:rsidRDefault="004407BC" w:rsidP="002C599F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C</w:t>
      </w:r>
      <w:r w:rsidR="0048241B" w:rsidRPr="00D9565C">
        <w:rPr>
          <w:rFonts w:eastAsiaTheme="minorEastAsia"/>
        </w:rPr>
        <w:t>aptures how volatilities and corre</w:t>
      </w:r>
      <w:r w:rsidR="008C4FE0" w:rsidRPr="00D9565C">
        <w:rPr>
          <w:rFonts w:eastAsiaTheme="minorEastAsia"/>
        </w:rPr>
        <w:t xml:space="preserve">lations </w:t>
      </w:r>
      <w:r w:rsidR="0062578D" w:rsidRPr="00D9565C">
        <w:rPr>
          <w:rFonts w:eastAsiaTheme="minorEastAsia"/>
        </w:rPr>
        <w:t>aggregate</w:t>
      </w:r>
      <w:r w:rsidR="008C4FE0" w:rsidRPr="00D9565C">
        <w:rPr>
          <w:rFonts w:eastAsiaTheme="minorEastAsia"/>
        </w:rPr>
        <w:t xml:space="preserve"> into portfolio risk</w:t>
      </w:r>
    </w:p>
    <w:p w14:paraId="4A006BEA" w14:textId="75903206" w:rsidR="0011746B" w:rsidRPr="00D9565C" w:rsidRDefault="0011746B" w:rsidP="0062578D">
      <w:pPr>
        <w:rPr>
          <w:rFonts w:eastAsiaTheme="minorEastAsia"/>
          <w:b/>
          <w:bCs/>
        </w:rPr>
      </w:pPr>
      <w:r w:rsidRPr="00D9565C">
        <w:rPr>
          <w:rFonts w:eastAsiaTheme="minorEastAsia"/>
          <w:b/>
          <w:bCs/>
        </w:rPr>
        <w:t xml:space="preserve">Portfolio </w:t>
      </w:r>
      <w:r w:rsidR="006576E0" w:rsidRPr="00D9565C">
        <w:rPr>
          <w:rFonts w:eastAsiaTheme="minorEastAsia"/>
          <w:b/>
          <w:bCs/>
        </w:rPr>
        <w:t xml:space="preserve">standard deviation </w:t>
      </w:r>
    </w:p>
    <w:p w14:paraId="0D0C185B" w14:textId="75EA90E8" w:rsidR="006576E0" w:rsidRPr="00444EDF" w:rsidRDefault="0027495D" w:rsidP="00894B38">
      <w:pPr>
        <w:pStyle w:val="Listenabsatz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w</m:t>
              </m:r>
            </m:e>
          </m:rad>
        </m:oMath>
      </m:oMathPara>
    </w:p>
    <w:p w14:paraId="0EAB5B11" w14:textId="435941AA" w:rsidR="00444EDF" w:rsidRDefault="00444EDF" w:rsidP="00444EDF">
      <w:pPr>
        <w:pStyle w:val="Listenabsatz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Easy to </w:t>
      </w:r>
      <w:r w:rsidR="00AD24C1">
        <w:rPr>
          <w:rFonts w:eastAsiaTheme="minorEastAsia"/>
        </w:rPr>
        <w:t>interpret</w:t>
      </w:r>
      <w:r w:rsidR="00BC6711">
        <w:rPr>
          <w:rFonts w:eastAsiaTheme="minorEastAsia"/>
        </w:rPr>
        <w:t>.</w:t>
      </w:r>
    </w:p>
    <w:p w14:paraId="176AD93C" w14:textId="77777777" w:rsidR="009D5EFA" w:rsidRPr="00D9565C" w:rsidRDefault="009D5EFA" w:rsidP="009D5EFA">
      <w:pPr>
        <w:pStyle w:val="Listenabsatz"/>
        <w:rPr>
          <w:rFonts w:eastAsiaTheme="minorEastAsia"/>
        </w:rPr>
      </w:pPr>
    </w:p>
    <w:p w14:paraId="1337B4ED" w14:textId="11B043F2" w:rsidR="0061289C" w:rsidRPr="00D9565C" w:rsidRDefault="008E0F7E" w:rsidP="00E17D85">
      <w:pPr>
        <w:rPr>
          <w:rFonts w:eastAsiaTheme="minorEastAsia"/>
          <w:b/>
          <w:bCs/>
        </w:rPr>
      </w:pPr>
      <w:r w:rsidRPr="00D9565C">
        <w:rPr>
          <w:rFonts w:eastAsiaTheme="minorEastAsia"/>
          <w:b/>
          <w:bCs/>
        </w:rPr>
        <w:t xml:space="preserve">Parametric </w:t>
      </w:r>
      <w:r w:rsidR="00887270" w:rsidRPr="00D9565C">
        <w:rPr>
          <w:rFonts w:eastAsiaTheme="minorEastAsia"/>
          <w:b/>
          <w:bCs/>
        </w:rPr>
        <w:t>VaR Formula</w:t>
      </w:r>
    </w:p>
    <w:p w14:paraId="1C124F71" w14:textId="77777777" w:rsidR="00887270" w:rsidRPr="00D9565C" w:rsidRDefault="00887270" w:rsidP="0088727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Para</m:t>
              </m:r>
            </m:sup>
          </m:sSubSup>
          <m:r>
            <w:rPr>
              <w:rFonts w:ascii="Cambria Math" w:hAnsi="Cambria Math"/>
            </w:rPr>
            <m:t>= 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d>
        </m:oMath>
      </m:oMathPara>
    </w:p>
    <w:p w14:paraId="2682674D" w14:textId="61BF1C91" w:rsidR="0061289C" w:rsidRPr="00D9565C" w:rsidRDefault="00145EDB" w:rsidP="00E17D85">
      <w:pPr>
        <w:rPr>
          <w:rFonts w:eastAsiaTheme="minorEastAsia"/>
        </w:rPr>
      </w:pPr>
      <w:r w:rsidRPr="00D9565C">
        <w:rPr>
          <w:rFonts w:eastAsiaTheme="minorEastAsia"/>
        </w:rPr>
        <w:t>w</w:t>
      </w:r>
      <w:r w:rsidR="00B531EA" w:rsidRPr="00D9565C">
        <w:rPr>
          <w:rFonts w:eastAsiaTheme="minorEastAsia"/>
        </w:rPr>
        <w:t>here:</w:t>
      </w:r>
    </w:p>
    <w:p w14:paraId="34EAD167" w14:textId="7F2FE762" w:rsidR="00B531EA" w:rsidRPr="00D9565C" w:rsidRDefault="00B531EA" w:rsidP="00B531EA">
      <w:pPr>
        <w:pStyle w:val="Listenabsatz"/>
        <w:numPr>
          <w:ilvl w:val="0"/>
          <w:numId w:val="1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=</m:t>
        </m:r>
      </m:oMath>
      <w:r w:rsidR="00963E9F" w:rsidRPr="00D9565C">
        <w:rPr>
          <w:rFonts w:eastAsiaTheme="minorEastAsia"/>
        </w:rPr>
        <w:t xml:space="preserve"> z-score</w:t>
      </w:r>
      <w:r w:rsidR="000B2A15">
        <w:rPr>
          <w:rFonts w:eastAsiaTheme="minorEastAsia"/>
        </w:rPr>
        <w:t xml:space="preserve"> (</w:t>
      </w:r>
      <w:r w:rsidR="0074263F">
        <w:rPr>
          <w:rFonts w:eastAsiaTheme="minorEastAsia"/>
        </w:rPr>
        <w:t>critical value from the standard normal distribution that corresponds to the chosen confidence level</w:t>
      </w:r>
      <w:r w:rsidR="00300289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0B2A15">
        <w:rPr>
          <w:rFonts w:eastAsiaTheme="minorEastAsia"/>
        </w:rPr>
        <w:t>)</w:t>
      </w:r>
    </w:p>
    <w:p w14:paraId="6000930D" w14:textId="5CB56D92" w:rsidR="008352EB" w:rsidRPr="00D9565C" w:rsidRDefault="00145EDB" w:rsidP="00B531EA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N</w:t>
      </w:r>
      <w:r w:rsidR="008352EB" w:rsidRPr="00D9565C">
        <w:rPr>
          <w:rFonts w:eastAsiaTheme="minorEastAsia"/>
        </w:rPr>
        <w:t>egative sign e</w:t>
      </w:r>
      <w:r w:rsidRPr="00D9565C">
        <w:rPr>
          <w:rFonts w:eastAsiaTheme="minorEastAsia"/>
        </w:rPr>
        <w:t>xpresse</w:t>
      </w:r>
      <w:r w:rsidR="008352EB" w:rsidRPr="00D9565C">
        <w:rPr>
          <w:rFonts w:eastAsiaTheme="minorEastAsia"/>
        </w:rPr>
        <w:t xml:space="preserve">s VaR </w:t>
      </w:r>
      <w:r w:rsidR="00281AA5" w:rsidRPr="00D9565C">
        <w:rPr>
          <w:rFonts w:eastAsiaTheme="minorEastAsia"/>
        </w:rPr>
        <w:t>as a positive loss</w:t>
      </w:r>
    </w:p>
    <w:p w14:paraId="7205CB01" w14:textId="21647C3B" w:rsidR="00A05F9C" w:rsidRPr="00D9565C" w:rsidRDefault="00AA631E" w:rsidP="00AA631E">
      <w:pPr>
        <w:rPr>
          <w:rFonts w:eastAsiaTheme="minorEastAsia"/>
        </w:rPr>
      </w:pPr>
      <w:r w:rsidRPr="00D9565C">
        <w:rPr>
          <w:rFonts w:eastAsiaTheme="minorEastAsia"/>
        </w:rPr>
        <w:t>Characteristics:</w:t>
      </w:r>
    </w:p>
    <w:p w14:paraId="1445C866" w14:textId="55248B5E" w:rsidR="00AA631E" w:rsidRPr="00D9565C" w:rsidRDefault="002B21A9" w:rsidP="00AA631E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 xml:space="preserve">Relies on strong normality </w:t>
      </w:r>
      <w:r w:rsidR="008A48FC" w:rsidRPr="00D9565C">
        <w:rPr>
          <w:rFonts w:eastAsiaTheme="minorEastAsia"/>
        </w:rPr>
        <w:t xml:space="preserve">assumptions making it unreliable in markets with fat tails </w:t>
      </w:r>
      <w:r w:rsidR="00A018A2" w:rsidRPr="00D9565C">
        <w:rPr>
          <w:rFonts w:eastAsiaTheme="minorEastAsia"/>
        </w:rPr>
        <w:t>and extreme volatility such as electricity markets</w:t>
      </w:r>
    </w:p>
    <w:p w14:paraId="22C35B94" w14:textId="66F6158D" w:rsidR="00AA53FC" w:rsidRPr="00D9565C" w:rsidRDefault="00AA53FC" w:rsidP="00AA631E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Poor tail-risk representation</w:t>
      </w:r>
    </w:p>
    <w:p w14:paraId="1EFAB5DA" w14:textId="149B9A61" w:rsidR="00D56C41" w:rsidRPr="00D9565C" w:rsidRDefault="00152718" w:rsidP="00AA631E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Sensit</w:t>
      </w:r>
      <w:r w:rsidR="00EF2943" w:rsidRPr="00D9565C">
        <w:rPr>
          <w:rFonts w:eastAsiaTheme="minorEastAsia"/>
        </w:rPr>
        <w:t>ive to covariance estimation</w:t>
      </w:r>
    </w:p>
    <w:p w14:paraId="3534EE94" w14:textId="77777777" w:rsidR="006C08F6" w:rsidRPr="006C08F6" w:rsidRDefault="006C08F6" w:rsidP="00E17D85">
      <w:pPr>
        <w:rPr>
          <w:rFonts w:eastAsiaTheme="minorEastAsia"/>
          <w:lang w:val="en-US"/>
        </w:rPr>
      </w:pPr>
    </w:p>
    <w:p w14:paraId="5C5D9FC1" w14:textId="06863B24" w:rsidR="0003590C" w:rsidRPr="00D9565C" w:rsidRDefault="0003590C" w:rsidP="00DE72FD">
      <w:pPr>
        <w:pStyle w:val="Listenabsatz"/>
        <w:numPr>
          <w:ilvl w:val="2"/>
          <w:numId w:val="10"/>
        </w:numPr>
        <w:rPr>
          <w:rFonts w:eastAsiaTheme="minorEastAsia"/>
          <w:b/>
          <w:bCs/>
        </w:rPr>
      </w:pPr>
      <w:r w:rsidRPr="00D9565C">
        <w:rPr>
          <w:rFonts w:eastAsiaTheme="minorEastAsia"/>
          <w:b/>
          <w:bCs/>
        </w:rPr>
        <w:t>Monte Carlo VaR</w:t>
      </w:r>
    </w:p>
    <w:p w14:paraId="1C0F1217" w14:textId="2DEEE31D" w:rsidR="002E40D4" w:rsidRPr="00D9565C" w:rsidRDefault="002062F6" w:rsidP="002062F6">
      <w:pPr>
        <w:rPr>
          <w:rFonts w:eastAsiaTheme="minorEastAsia"/>
        </w:rPr>
      </w:pPr>
      <w:r w:rsidRPr="00D9565C">
        <w:rPr>
          <w:rFonts w:eastAsiaTheme="minorEastAsia"/>
        </w:rPr>
        <w:t xml:space="preserve">This method estimates portfolio risk by simulating many possible </w:t>
      </w:r>
      <w:r w:rsidR="00E221F5" w:rsidRPr="00D9565C">
        <w:rPr>
          <w:rFonts w:eastAsiaTheme="minorEastAsia"/>
        </w:rPr>
        <w:t>future return scenarios rather than relying only on historical data or assuming a closed-form d</w:t>
      </w:r>
      <w:r w:rsidR="005705B6" w:rsidRPr="00D9565C">
        <w:rPr>
          <w:rFonts w:eastAsiaTheme="minorEastAsia"/>
        </w:rPr>
        <w:t>i</w:t>
      </w:r>
      <w:r w:rsidR="00FD1BEA" w:rsidRPr="00D9565C">
        <w:rPr>
          <w:rFonts w:eastAsiaTheme="minorEastAsia"/>
        </w:rPr>
        <w:t>stribution</w:t>
      </w:r>
      <w:r w:rsidR="005705B6" w:rsidRPr="00D9565C">
        <w:rPr>
          <w:rFonts w:eastAsiaTheme="minorEastAsia"/>
        </w:rPr>
        <w:t>.</w:t>
      </w:r>
    </w:p>
    <w:p w14:paraId="02D2F6E9" w14:textId="68D5BBEE" w:rsidR="0003590C" w:rsidRPr="00D9565C" w:rsidRDefault="00000000" w:rsidP="00E17D8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(m)</m:t>
              </m:r>
            </m:sup>
          </m:sSup>
          <m:r>
            <m:rPr>
              <m:scr m:val="script"/>
            </m:rPr>
            <w:rPr>
              <w:rFonts w:ascii="Cambria Math" w:hAnsi="Cambria Math"/>
            </w:rPr>
            <m:t>∽ 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μ,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</m:d>
        </m:oMath>
      </m:oMathPara>
    </w:p>
    <w:p w14:paraId="5BEF133F" w14:textId="2B63FD55" w:rsidR="000B6A0D" w:rsidRPr="00D9565C" w:rsidRDefault="000B6A0D" w:rsidP="00E17D85">
      <w:pPr>
        <w:rPr>
          <w:rFonts w:eastAsiaTheme="minorEastAsia"/>
        </w:rPr>
      </w:pPr>
      <w:r w:rsidRPr="00D9565C">
        <w:rPr>
          <w:rFonts w:eastAsiaTheme="minorEastAsia"/>
        </w:rPr>
        <w:t>Where:</w:t>
      </w:r>
    </w:p>
    <w:p w14:paraId="623CB2F8" w14:textId="407758AA" w:rsidR="000B6A0D" w:rsidRPr="00D9565C" w:rsidRDefault="000B6A0D" w:rsidP="00E17D85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(m)</m:t>
            </m:r>
          </m:sup>
        </m:sSup>
      </m:oMath>
      <w:r w:rsidR="00552965" w:rsidRPr="00D9565C">
        <w:rPr>
          <w:rFonts w:eastAsiaTheme="minorEastAsia"/>
        </w:rPr>
        <w:t>: simulated return vector for scenario m</w:t>
      </w:r>
    </w:p>
    <w:p w14:paraId="25AF8181" w14:textId="7E3F326F" w:rsidR="00081D44" w:rsidRPr="00D9565C" w:rsidRDefault="00D1784C" w:rsidP="00E17D85">
      <w:pPr>
        <w:rPr>
          <w:rFonts w:eastAsiaTheme="minorEastAsia"/>
        </w:rPr>
      </w:pPr>
      <w:r w:rsidRPr="00D9565C">
        <w:rPr>
          <w:rFonts w:eastAsiaTheme="minorEastAsia"/>
        </w:rPr>
        <w:t xml:space="preserve">The simulation preserves correlations between </w:t>
      </w:r>
      <w:r w:rsidR="00A64834" w:rsidRPr="00D9565C">
        <w:rPr>
          <w:rFonts w:eastAsiaTheme="minorEastAsia"/>
        </w:rPr>
        <w:t>assets,</w:t>
      </w:r>
      <w:r w:rsidR="00D2562A">
        <w:rPr>
          <w:rFonts w:eastAsiaTheme="minorEastAsia"/>
        </w:rPr>
        <w:t xml:space="preserve"> and e</w:t>
      </w:r>
      <w:r w:rsidR="00081D44" w:rsidRPr="00D9565C">
        <w:rPr>
          <w:rFonts w:eastAsiaTheme="minorEastAsia"/>
        </w:rPr>
        <w:t>ach simulation produces a hypothetical loss or gain for the portfolio</w:t>
      </w:r>
      <w:r w:rsidR="00A64834">
        <w:rPr>
          <w:rFonts w:eastAsiaTheme="minorEastAsia"/>
        </w:rPr>
        <w:t>.</w:t>
      </w:r>
    </w:p>
    <w:p w14:paraId="3BA58BEC" w14:textId="75718729" w:rsidR="0003590C" w:rsidRDefault="0003590C" w:rsidP="0084219F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Va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MC</m:t>
            </m:r>
          </m:sup>
        </m:sSubSup>
        <m:r>
          <w:rPr>
            <w:rFonts w:ascii="Cambria Math" w:hAnsi="Cambria Math"/>
          </w:rPr>
          <m:t>=</m:t>
        </m:r>
      </m:oMath>
      <w:r w:rsidRPr="00D9565C">
        <w:rPr>
          <w:rFonts w:eastAsiaTheme="minorEastAsia"/>
        </w:rPr>
        <w:t xml:space="preserve"> empirical </w:t>
      </w:r>
      <m:oMath>
        <m:r>
          <w:rPr>
            <w:rFonts w:ascii="Cambria Math" w:eastAsiaTheme="minorEastAsia" w:hAnsi="Cambria Math"/>
          </w:rPr>
          <m:t>α</m:t>
        </m:r>
      </m:oMath>
      <w:r w:rsidR="0084219F" w:rsidRPr="00D9565C">
        <w:rPr>
          <w:rFonts w:eastAsiaTheme="minorEastAsia"/>
        </w:rPr>
        <w:t xml:space="preserve">-quantile of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</m:d>
              </m:sup>
            </m:sSup>
          </m:e>
        </m:d>
      </m:oMath>
    </w:p>
    <w:p w14:paraId="263100CE" w14:textId="77777777" w:rsidR="00D562A0" w:rsidRPr="00D9565C" w:rsidRDefault="00D562A0" w:rsidP="00D562A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(m)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(m)</m:t>
              </m:r>
            </m:sup>
          </m:sSup>
        </m:oMath>
      </m:oMathPara>
    </w:p>
    <w:p w14:paraId="5A3E2CA6" w14:textId="77777777" w:rsidR="00D562A0" w:rsidRPr="00D9565C" w:rsidRDefault="00D562A0" w:rsidP="0084219F">
      <w:pPr>
        <w:jc w:val="center"/>
        <w:rPr>
          <w:rFonts w:eastAsiaTheme="minorEastAsia"/>
        </w:rPr>
      </w:pPr>
    </w:p>
    <w:p w14:paraId="373A2293" w14:textId="27C2385A" w:rsidR="00B20D16" w:rsidRPr="00D9565C" w:rsidRDefault="00B20D16" w:rsidP="00B20D16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Sort the simulated losses</w:t>
      </w:r>
    </w:p>
    <w:p w14:paraId="3C6F906C" w14:textId="402065F3" w:rsidR="00B20D16" w:rsidRPr="00D9565C" w:rsidRDefault="00B20D16" w:rsidP="00B20D16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 xml:space="preserve">Take the </w:t>
      </w:r>
      <m:oMath>
        <m:r>
          <w:rPr>
            <w:rFonts w:ascii="Cambria Math" w:eastAsiaTheme="minorEastAsia" w:hAnsi="Cambria Math"/>
          </w:rPr>
          <m:t>α</m:t>
        </m:r>
      </m:oMath>
      <w:r w:rsidRPr="00D9565C">
        <w:rPr>
          <w:rFonts w:eastAsiaTheme="minorEastAsia"/>
        </w:rPr>
        <w:t>-quantile</w:t>
      </w:r>
    </w:p>
    <w:p w14:paraId="671B2A1F" w14:textId="77688681" w:rsidR="00DA7365" w:rsidRPr="00D9565C" w:rsidRDefault="00DA7365" w:rsidP="00B20D16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This gives the Monte Carlo VaR estimate</w:t>
      </w:r>
    </w:p>
    <w:p w14:paraId="7AEEDA9C" w14:textId="718BC24B" w:rsidR="00FB3F1F" w:rsidRPr="00D9565C" w:rsidRDefault="00AA1612" w:rsidP="00FB3F1F">
      <w:pPr>
        <w:rPr>
          <w:rFonts w:eastAsiaTheme="minorEastAsia"/>
        </w:rPr>
      </w:pPr>
      <w:r w:rsidRPr="00D9565C">
        <w:rPr>
          <w:rFonts w:eastAsiaTheme="minorEastAsia"/>
        </w:rPr>
        <w:t>Characteristics:</w:t>
      </w:r>
    </w:p>
    <w:p w14:paraId="1AD657CE" w14:textId="54B40BA7" w:rsidR="00AA1612" w:rsidRPr="00D9565C" w:rsidRDefault="009D31B1" w:rsidP="009D31B1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More robust for long or complex portfolios</w:t>
      </w:r>
    </w:p>
    <w:p w14:paraId="399E4FE6" w14:textId="6371EC73" w:rsidR="009D31B1" w:rsidRPr="00D9565C" w:rsidRDefault="009D31B1" w:rsidP="009D31B1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Computationally intensive</w:t>
      </w:r>
    </w:p>
    <w:p w14:paraId="37BAE0AA" w14:textId="6A78BD60" w:rsidR="0074139E" w:rsidRDefault="0074139E" w:rsidP="009D31B1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Well-suited for electricity markets with extreme volatility</w:t>
      </w:r>
    </w:p>
    <w:p w14:paraId="43F84C41" w14:textId="77777777" w:rsidR="00A64834" w:rsidRPr="00D9565C" w:rsidRDefault="00A64834" w:rsidP="00A64834">
      <w:pPr>
        <w:pStyle w:val="Listenabsatz"/>
        <w:rPr>
          <w:rFonts w:eastAsiaTheme="minorEastAsia"/>
        </w:rPr>
      </w:pPr>
    </w:p>
    <w:p w14:paraId="738A8C26" w14:textId="4DDBFF60" w:rsidR="0084219F" w:rsidRPr="001E4634" w:rsidRDefault="0084219F" w:rsidP="001E4634">
      <w:pPr>
        <w:pStyle w:val="Listenabsatz"/>
        <w:numPr>
          <w:ilvl w:val="1"/>
          <w:numId w:val="10"/>
        </w:numPr>
        <w:rPr>
          <w:rFonts w:eastAsiaTheme="minorEastAsia"/>
          <w:b/>
          <w:bCs/>
        </w:rPr>
      </w:pPr>
      <w:r w:rsidRPr="001E4634">
        <w:rPr>
          <w:rFonts w:eastAsiaTheme="minorEastAsia"/>
          <w:b/>
          <w:bCs/>
        </w:rPr>
        <w:t>Expected Shortfall (ES)</w:t>
      </w:r>
    </w:p>
    <w:p w14:paraId="5C0F311D" w14:textId="77777777" w:rsidR="001E4634" w:rsidRDefault="001E4634" w:rsidP="001E4634">
      <w:pPr>
        <w:pStyle w:val="Listenabsatz"/>
        <w:ind w:left="900"/>
        <w:rPr>
          <w:rFonts w:eastAsiaTheme="minorEastAsia"/>
          <w:b/>
          <w:bCs/>
        </w:rPr>
      </w:pPr>
    </w:p>
    <w:p w14:paraId="136D5BC6" w14:textId="472F86B3" w:rsidR="001E4634" w:rsidRDefault="001E4634" w:rsidP="001E4634">
      <w:pPr>
        <w:pStyle w:val="Listenabsatz"/>
        <w:ind w:left="900"/>
        <w:rPr>
          <w:rFonts w:eastAsiaTheme="minorEastAsia"/>
          <w:b/>
          <w:bCs/>
        </w:rPr>
      </w:pPr>
    </w:p>
    <w:p w14:paraId="6FF8112C" w14:textId="77777777" w:rsidR="001E4634" w:rsidRPr="001E4634" w:rsidRDefault="001E4634" w:rsidP="001E4634">
      <w:pPr>
        <w:pStyle w:val="Listenabsatz"/>
        <w:ind w:left="900"/>
        <w:rPr>
          <w:rFonts w:eastAsiaTheme="minorEastAsia"/>
          <w:b/>
          <w:bCs/>
        </w:rPr>
      </w:pPr>
    </w:p>
    <w:p w14:paraId="11945EFF" w14:textId="774EC019" w:rsidR="0084219F" w:rsidRPr="00D9565C" w:rsidRDefault="0084219F" w:rsidP="0084219F">
      <w:pPr>
        <w:rPr>
          <w:rFonts w:eastAsiaTheme="minorEastAsia"/>
        </w:rPr>
      </w:pPr>
      <w:r w:rsidRPr="00D9565C">
        <w:rPr>
          <w:rFonts w:eastAsiaTheme="minorEastAsia"/>
        </w:rPr>
        <w:t xml:space="preserve">Expected Shortfall measures the average loss </w:t>
      </w:r>
      <w:r w:rsidR="000A157B" w:rsidRPr="00D9565C">
        <w:rPr>
          <w:rFonts w:eastAsiaTheme="minorEastAsia"/>
        </w:rPr>
        <w:t>in the worst</w:t>
      </w:r>
      <w:r w:rsidR="003464FB" w:rsidRPr="00D9565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α</m:t>
        </m:r>
        <m:r>
          <w:rPr>
            <w:rFonts w:ascii="Cambria Math" w:eastAsiaTheme="minorEastAsia" w:hAnsi="Cambria Math"/>
          </w:rPr>
          <m:t>%</m:t>
        </m:r>
      </m:oMath>
      <w:r w:rsidR="003464FB" w:rsidRPr="00D9565C">
        <w:rPr>
          <w:rFonts w:eastAsiaTheme="minorEastAsia"/>
        </w:rPr>
        <w:t xml:space="preserve"> of cases</w:t>
      </w:r>
      <w:r w:rsidR="00323785" w:rsidRPr="00D9565C">
        <w:rPr>
          <w:rFonts w:eastAsiaTheme="minorEastAsia"/>
        </w:rPr>
        <w:t>. That is</w:t>
      </w:r>
      <w:r w:rsidR="00C93826">
        <w:rPr>
          <w:rFonts w:eastAsiaTheme="minorEastAsia"/>
        </w:rPr>
        <w:t>,</w:t>
      </w:r>
      <w:r w:rsidR="00323785" w:rsidRPr="00D9565C">
        <w:rPr>
          <w:rFonts w:eastAsiaTheme="minorEastAsia"/>
        </w:rPr>
        <w:t xml:space="preserve"> the average loss beyond VaR</w:t>
      </w:r>
      <w:r w:rsidRPr="00D9565C">
        <w:rPr>
          <w:rFonts w:eastAsiaTheme="minorEastAsia"/>
        </w:rPr>
        <w:t>:</w:t>
      </w:r>
    </w:p>
    <w:p w14:paraId="52237575" w14:textId="1BA849DF" w:rsidR="0084219F" w:rsidRPr="00D9565C" w:rsidRDefault="00000000" w:rsidP="0084219F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</w:rPr>
              <m:t>ES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=E[</m:t>
        </m:r>
        <m:r>
          <w:rPr>
            <w:rFonts w:ascii="Cambria Math" w:eastAsiaTheme="minorEastAsia" w:hAnsi="Cambria Math"/>
          </w:rPr>
          <m:t>L∣ L≥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</w:rPr>
              <m:t>VaR</m:t>
            </m:r>
          </m:e>
          <m:sub>
            <m:r>
              <w:rPr>
                <w:rFonts w:ascii="Cambria Math" w:eastAsiaTheme="minorEastAsia" w:hAnsi="Cambria Math"/>
              </w:rPr>
              <m:t>α</m:t>
            </m:r>
          </m:sub>
        </m:sSub>
      </m:oMath>
      <w:r w:rsidR="0084219F" w:rsidRPr="00D9565C">
        <w:rPr>
          <w:rFonts w:eastAsiaTheme="minorEastAsia"/>
        </w:rPr>
        <w:t>]</w:t>
      </w:r>
    </w:p>
    <w:p w14:paraId="3FAB4076" w14:textId="495125D7" w:rsidR="0084219F" w:rsidRPr="00D9565C" w:rsidRDefault="0084219F" w:rsidP="0084219F">
      <w:pPr>
        <w:rPr>
          <w:rFonts w:eastAsiaTheme="minorEastAsia"/>
          <w:b/>
          <w:bCs/>
        </w:rPr>
      </w:pPr>
      <w:r w:rsidRPr="00D9565C">
        <w:rPr>
          <w:rFonts w:eastAsiaTheme="minorEastAsia"/>
          <w:b/>
          <w:bCs/>
        </w:rPr>
        <w:t xml:space="preserve">Parametric ES (Normal </w:t>
      </w:r>
      <w:r w:rsidR="001E77A5" w:rsidRPr="00D9565C">
        <w:rPr>
          <w:rFonts w:eastAsiaTheme="minorEastAsia"/>
          <w:b/>
          <w:bCs/>
        </w:rPr>
        <w:t>Distributions</w:t>
      </w:r>
      <w:r w:rsidRPr="00D9565C">
        <w:rPr>
          <w:rFonts w:eastAsiaTheme="minorEastAsia"/>
          <w:b/>
          <w:bCs/>
        </w:rPr>
        <w:t>)</w:t>
      </w:r>
    </w:p>
    <w:p w14:paraId="066EEA2E" w14:textId="4BBF2335" w:rsidR="007A1CCA" w:rsidRPr="00D9565C" w:rsidRDefault="007A1CCA" w:rsidP="0084219F">
      <w:pPr>
        <w:rPr>
          <w:rFonts w:eastAsiaTheme="minorEastAsia"/>
        </w:rPr>
      </w:pPr>
      <w:r w:rsidRPr="00D9565C">
        <w:rPr>
          <w:rFonts w:eastAsiaTheme="minorEastAsia"/>
        </w:rPr>
        <w:t>If returns are assumed normal:</w:t>
      </w:r>
    </w:p>
    <w:p w14:paraId="19C33E15" w14:textId="7B63F811" w:rsidR="0084219F" w:rsidRPr="00D9565C" w:rsidRDefault="00000000" w:rsidP="0084219F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ES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α</m:t>
              </m:r>
            </m:sub>
            <m:sup>
              <m:r>
                <w:rPr>
                  <w:rFonts w:ascii="Cambria Math" w:eastAsiaTheme="minorEastAsia" w:hAnsi="Cambria Math"/>
                </w:rPr>
                <m:t>Para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ϕ(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1-α</m:t>
                  </m:r>
                </m:den>
              </m:f>
            </m:e>
          </m:d>
        </m:oMath>
      </m:oMathPara>
    </w:p>
    <w:p w14:paraId="033725C5" w14:textId="77777777" w:rsidR="00CC21ED" w:rsidRPr="00D9565C" w:rsidRDefault="004648A4" w:rsidP="0084219F">
      <w:pPr>
        <w:rPr>
          <w:rFonts w:eastAsiaTheme="minorEastAsia"/>
        </w:rPr>
      </w:pPr>
      <w:r w:rsidRPr="00D9565C">
        <w:rPr>
          <w:rFonts w:eastAsiaTheme="minorEastAsia"/>
        </w:rPr>
        <w:t>Where</w:t>
      </w:r>
      <w:r w:rsidR="00CC21ED" w:rsidRPr="00D9565C">
        <w:rPr>
          <w:rFonts w:eastAsiaTheme="minorEastAsia"/>
        </w:rPr>
        <w:t>:</w:t>
      </w:r>
    </w:p>
    <w:p w14:paraId="76CB6739" w14:textId="3A4C3354" w:rsidR="004648A4" w:rsidRPr="00D9565C" w:rsidRDefault="004648A4" w:rsidP="0084219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⋅</m:t>
            </m:r>
          </m:e>
        </m:d>
      </m:oMath>
      <w:r w:rsidRPr="00D9565C">
        <w:rPr>
          <w:rFonts w:eastAsiaTheme="minorEastAsia"/>
        </w:rPr>
        <w:t xml:space="preserve"> s</w:t>
      </w:r>
      <w:r w:rsidR="004E15A2" w:rsidRPr="00D9565C">
        <w:rPr>
          <w:rFonts w:eastAsiaTheme="minorEastAsia"/>
        </w:rPr>
        <w:t>tandard normal density</w:t>
      </w:r>
      <w:r w:rsidR="00336658" w:rsidRPr="00D9565C">
        <w:rPr>
          <w:rFonts w:eastAsiaTheme="minorEastAsia"/>
        </w:rPr>
        <w:t xml:space="preserve"> (electricity </w:t>
      </w:r>
      <w:r w:rsidR="002F186E" w:rsidRPr="00D9565C">
        <w:rPr>
          <w:rFonts w:eastAsiaTheme="minorEastAsia"/>
        </w:rPr>
        <w:t xml:space="preserve">prices have extreme spikes. The normal density </w:t>
      </w:r>
      <m:oMath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⋅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AF3DB3" w:rsidRPr="00D9565C">
        <w:rPr>
          <w:rFonts w:eastAsiaTheme="minorEastAsia"/>
        </w:rPr>
        <w:t>captures tail thickness, making ES more informative than VaR</w:t>
      </w:r>
      <w:r w:rsidR="00336658" w:rsidRPr="00D9565C">
        <w:rPr>
          <w:rFonts w:eastAsiaTheme="minorEastAsia"/>
        </w:rPr>
        <w:t>)</w:t>
      </w:r>
    </w:p>
    <w:p w14:paraId="4A79096A" w14:textId="6B1D331A" w:rsidR="004648A4" w:rsidRPr="00D9565C" w:rsidRDefault="00523E59" w:rsidP="0084219F">
      <w:pPr>
        <w:rPr>
          <w:rFonts w:eastAsiaTheme="minorEastAsia"/>
        </w:rPr>
      </w:pPr>
      <w:r w:rsidRPr="00D9565C">
        <w:rPr>
          <w:rFonts w:eastAsiaTheme="minorEastAsia"/>
        </w:rPr>
        <w:t>Characteristics</w:t>
      </w:r>
      <w:r w:rsidR="006439CF" w:rsidRPr="00D9565C">
        <w:rPr>
          <w:rFonts w:eastAsiaTheme="minorEastAsia"/>
        </w:rPr>
        <w:t>:</w:t>
      </w:r>
    </w:p>
    <w:p w14:paraId="28454931" w14:textId="0F944F4A" w:rsidR="006439CF" w:rsidRPr="00D9565C" w:rsidRDefault="006439CF" w:rsidP="006439CF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Required under Basel III / FRTB</w:t>
      </w:r>
    </w:p>
    <w:p w14:paraId="26BF15BE" w14:textId="6EBBB656" w:rsidR="006439CF" w:rsidRPr="00D9565C" w:rsidRDefault="006439CF" w:rsidP="006439CF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>Better suited for fat-tailed markets like electricity</w:t>
      </w:r>
    </w:p>
    <w:p w14:paraId="08E9D7B3" w14:textId="09B6F7E7" w:rsidR="00BD06A4" w:rsidRPr="00D9565C" w:rsidRDefault="00BD06A4" w:rsidP="006439CF">
      <w:pPr>
        <w:pStyle w:val="Listenabsatz"/>
        <w:numPr>
          <w:ilvl w:val="0"/>
          <w:numId w:val="1"/>
        </w:numPr>
        <w:rPr>
          <w:rFonts w:eastAsiaTheme="minorEastAsia"/>
        </w:rPr>
      </w:pPr>
      <w:r w:rsidRPr="00D9565C">
        <w:rPr>
          <w:rFonts w:eastAsiaTheme="minorEastAsia"/>
        </w:rPr>
        <w:t xml:space="preserve">Measures average tail loss, not just a </w:t>
      </w:r>
      <w:r w:rsidR="005E2335" w:rsidRPr="00D9565C">
        <w:rPr>
          <w:rFonts w:eastAsiaTheme="minorEastAsia"/>
        </w:rPr>
        <w:t>threshold</w:t>
      </w:r>
    </w:p>
    <w:p w14:paraId="6F66255D" w14:textId="67F20364" w:rsidR="004648A4" w:rsidRPr="00D9565C" w:rsidRDefault="004648A4" w:rsidP="0084219F">
      <w:pPr>
        <w:rPr>
          <w:rFonts w:eastAsiaTheme="minorEastAsia"/>
          <w:b/>
          <w:bCs/>
        </w:rPr>
      </w:pPr>
      <w:r w:rsidRPr="00D9565C">
        <w:rPr>
          <w:rFonts w:eastAsiaTheme="minorEastAsia"/>
          <w:b/>
          <w:bCs/>
        </w:rPr>
        <w:t>Backtesting and Model Validation</w:t>
      </w:r>
    </w:p>
    <w:p w14:paraId="4F90950D" w14:textId="52AA54FC" w:rsidR="00574BB2" w:rsidRPr="00D9565C" w:rsidRDefault="00B23DDF" w:rsidP="0084219F">
      <w:pPr>
        <w:rPr>
          <w:rFonts w:eastAsiaTheme="minorEastAsia"/>
        </w:rPr>
      </w:pPr>
      <w:r w:rsidRPr="00D9565C">
        <w:rPr>
          <w:rFonts w:eastAsiaTheme="minorEastAsia"/>
        </w:rPr>
        <w:t xml:space="preserve">Backtesting checks whether </w:t>
      </w:r>
      <w:r w:rsidR="00356A08" w:rsidRPr="00D9565C">
        <w:rPr>
          <w:rFonts w:eastAsiaTheme="minorEastAsia"/>
        </w:rPr>
        <w:t>the VaR model performs as expected.</w:t>
      </w:r>
    </w:p>
    <w:p w14:paraId="20F16665" w14:textId="4A9B6753" w:rsidR="004648A4" w:rsidRPr="00D9565C" w:rsidRDefault="004648A4" w:rsidP="0084219F">
      <w:pPr>
        <w:rPr>
          <w:rFonts w:eastAsiaTheme="minorEastAsia"/>
        </w:rPr>
      </w:pPr>
      <w:r w:rsidRPr="00D9565C">
        <w:rPr>
          <w:rFonts w:eastAsiaTheme="minorEastAsia"/>
        </w:rPr>
        <w:t xml:space="preserve">VaR </w:t>
      </w:r>
      <w:r w:rsidR="00356A08" w:rsidRPr="00D9565C">
        <w:rPr>
          <w:rFonts w:eastAsiaTheme="minorEastAsia"/>
        </w:rPr>
        <w:t>E</w:t>
      </w:r>
      <w:r w:rsidRPr="00D9565C">
        <w:rPr>
          <w:rFonts w:eastAsiaTheme="minorEastAsia"/>
        </w:rPr>
        <w:t xml:space="preserve">xceedance </w:t>
      </w:r>
      <w:r w:rsidR="00356A08" w:rsidRPr="00D9565C">
        <w:rPr>
          <w:rFonts w:eastAsiaTheme="minorEastAsia"/>
        </w:rPr>
        <w:t>I</w:t>
      </w:r>
      <w:r w:rsidRPr="00D9565C">
        <w:rPr>
          <w:rFonts w:eastAsiaTheme="minorEastAsia"/>
        </w:rPr>
        <w:t>ndicator:</w:t>
      </w:r>
    </w:p>
    <w:p w14:paraId="33308E54" w14:textId="64987EC3" w:rsidR="004648A4" w:rsidRPr="00D9565C" w:rsidRDefault="00000000" w:rsidP="008421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 xml:space="preserve">1, 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Va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</w:rPr>
                        <m:t>α,t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0,  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otherwise</m:t>
                  </m:r>
                </m:e>
              </m:eqArr>
            </m:e>
          </m:d>
        </m:oMath>
      </m:oMathPara>
    </w:p>
    <w:p w14:paraId="157F5995" w14:textId="118AEC0E" w:rsidR="00777B8D" w:rsidRPr="00D9565C" w:rsidRDefault="00777B8D" w:rsidP="0084219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D9565C">
        <w:rPr>
          <w:rFonts w:eastAsiaTheme="minorEastAsia"/>
        </w:rPr>
        <w:t xml:space="preserve"> means VaR was breached</w:t>
      </w:r>
    </w:p>
    <w:p w14:paraId="6C458A65" w14:textId="77777777" w:rsidR="00EB38D1" w:rsidRPr="00D9565C" w:rsidRDefault="00EB38D1" w:rsidP="00EB38D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N=</m:t>
        </m:r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t=1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nary>
        <m:r>
          <w:rPr>
            <w:rFonts w:ascii="Cambria Math" w:eastAsiaTheme="minorEastAsia" w:hAnsi="Cambria Math"/>
          </w:rPr>
          <m:t xml:space="preserve"> </m:t>
        </m:r>
      </m:oMath>
      <w:r w:rsidRPr="00D9565C">
        <w:rPr>
          <w:rFonts w:eastAsiaTheme="minorEastAsia"/>
        </w:rPr>
        <w:t>be the number of exceedances</w:t>
      </w:r>
    </w:p>
    <w:p w14:paraId="5A9876AE" w14:textId="23CAD0DE" w:rsidR="004648A4" w:rsidRPr="00D9565C" w:rsidRDefault="004648A4" w:rsidP="00EB38D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T </m:t>
        </m:r>
      </m:oMath>
      <w:r w:rsidRPr="00D9565C">
        <w:rPr>
          <w:rFonts w:eastAsiaTheme="minorEastAsia"/>
        </w:rPr>
        <w:t>be the number of observations</w:t>
      </w:r>
    </w:p>
    <w:p w14:paraId="79397AF7" w14:textId="54AB313C" w:rsidR="004648A4" w:rsidRPr="00D9565C" w:rsidRDefault="004648A4" w:rsidP="004648A4">
      <w:pPr>
        <w:rPr>
          <w:rFonts w:eastAsiaTheme="minorEastAsia"/>
          <w:b/>
          <w:bCs/>
        </w:rPr>
      </w:pPr>
      <w:r w:rsidRPr="00D9565C">
        <w:rPr>
          <w:rFonts w:eastAsiaTheme="minorEastAsia"/>
          <w:b/>
          <w:bCs/>
        </w:rPr>
        <w:t>Kupiec Proportion of Failures (POF) Test</w:t>
      </w:r>
    </w:p>
    <w:p w14:paraId="2ED60927" w14:textId="15895E2A" w:rsidR="00F73BC1" w:rsidRPr="00D9565C" w:rsidRDefault="00F73BC1" w:rsidP="004648A4">
      <w:pPr>
        <w:rPr>
          <w:rFonts w:eastAsiaTheme="minorEastAsia"/>
        </w:rPr>
      </w:pPr>
      <w:r w:rsidRPr="00D9565C">
        <w:rPr>
          <w:rFonts w:eastAsiaTheme="minorEastAsia"/>
        </w:rPr>
        <w:t xml:space="preserve">This </w:t>
      </w:r>
      <w:r w:rsidR="0063098D" w:rsidRPr="00D9565C">
        <w:rPr>
          <w:rFonts w:eastAsiaTheme="minorEastAsia"/>
        </w:rPr>
        <w:t>test checks whether the number of VaR breaches matches what the confidence level predicts.</w:t>
      </w:r>
    </w:p>
    <w:p w14:paraId="2054E7B2" w14:textId="1480DE1F" w:rsidR="004648A4" w:rsidRPr="00D9565C" w:rsidRDefault="00CB01C1" w:rsidP="004648A4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</w:rPr>
                <m:t>POF</m:t>
              </m:r>
            </m:sub>
          </m:sSub>
          <m:r>
            <w:rPr>
              <w:rFonts w:ascii="Cambria Math" w:eastAsiaTheme="minorEastAsia" w:hAnsi="Cambria Math"/>
            </w:rPr>
            <m:t>=-2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1-α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T-N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p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T-N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∽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(1)</m:t>
              </m:r>
            </m:e>
          </m:func>
        </m:oMath>
      </m:oMathPara>
    </w:p>
    <w:p w14:paraId="6926A7DB" w14:textId="753C57A3" w:rsidR="00C12F55" w:rsidRPr="00D9565C" w:rsidRDefault="00C12F55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Where:</w:t>
      </w:r>
    </w:p>
    <w:p w14:paraId="064E1055" w14:textId="4E454A47" w:rsidR="00C12F55" w:rsidRPr="00D9565C" w:rsidRDefault="0046146C" w:rsidP="004648A4">
      <w:pPr>
        <w:rPr>
          <w:rFonts w:eastAsiaTheme="minorEastAsia"/>
        </w:rPr>
      </w:pP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p</m:t>
            </m:r>
          </m:e>
        </m:acc>
        <m:r>
          <w:rPr>
            <w:rFonts w:ascii="Cambria Math" w:eastAsiaTheme="minorEastAsia" w:hAnsi="Cambria Math"/>
          </w:rPr>
          <m:t>=N/T</m:t>
        </m:r>
      </m:oMath>
      <w:r w:rsidRPr="00D9565C">
        <w:rPr>
          <w:rFonts w:eastAsiaTheme="minorEastAsia"/>
        </w:rPr>
        <w:t>= observed bre</w:t>
      </w:r>
      <w:r w:rsidR="00125E12" w:rsidRPr="00D9565C">
        <w:rPr>
          <w:rFonts w:eastAsiaTheme="minorEastAsia"/>
        </w:rPr>
        <w:t>ach frequency</w:t>
      </w:r>
    </w:p>
    <w:p w14:paraId="419517E7" w14:textId="151BBB01" w:rsidR="00125E12" w:rsidRPr="00D9565C" w:rsidRDefault="00125E12" w:rsidP="004648A4">
      <w:pPr>
        <w:rPr>
          <w:rFonts w:eastAsiaTheme="minorEastAsia"/>
        </w:rPr>
      </w:pPr>
      <w:r w:rsidRPr="00D9565C">
        <w:rPr>
          <w:rFonts w:eastAsiaTheme="minorEastAsia"/>
        </w:rPr>
        <w:t>Interpretation</w:t>
      </w:r>
    </w:p>
    <w:p w14:paraId="6924A34A" w14:textId="6D4CFC08" w:rsidR="00125E12" w:rsidRPr="00D9565C" w:rsidRDefault="00125E12" w:rsidP="00125E12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>If breaches occur too often</w:t>
      </w:r>
      <w:r w:rsidR="002265E3" w:rsidRPr="00D9565C">
        <w:rPr>
          <w:rFonts w:eastAsiaTheme="minorEastAsia"/>
          <w:iCs/>
        </w:rPr>
        <w:t>, then VaR underestimates risk</w:t>
      </w:r>
    </w:p>
    <w:p w14:paraId="33D6C31D" w14:textId="2AE576E2" w:rsidR="002265E3" w:rsidRPr="00D9565C" w:rsidRDefault="002265E3" w:rsidP="00125E12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 xml:space="preserve">If breaches occur too rarely, then VaR </w:t>
      </w:r>
      <w:r w:rsidR="00202A1E" w:rsidRPr="00D9565C">
        <w:rPr>
          <w:rFonts w:eastAsiaTheme="minorEastAsia"/>
          <w:iCs/>
        </w:rPr>
        <w:t>is overly conservative</w:t>
      </w:r>
    </w:p>
    <w:p w14:paraId="07EC0F23" w14:textId="28BCAF18" w:rsidR="00202A1E" w:rsidRPr="00D9565C" w:rsidRDefault="00202A1E" w:rsidP="00202A1E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Characteristics of the Kupiec Test</w:t>
      </w:r>
      <w:r w:rsidR="00D52212" w:rsidRPr="00D9565C">
        <w:rPr>
          <w:rFonts w:eastAsiaTheme="minorEastAsia"/>
          <w:iCs/>
        </w:rPr>
        <w:t>:</w:t>
      </w:r>
    </w:p>
    <w:p w14:paraId="3B3AB24E" w14:textId="290BAA37" w:rsidR="00D52212" w:rsidRPr="00D9565C" w:rsidRDefault="00D52212" w:rsidP="00D52212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>Only checks the number of exceedances</w:t>
      </w:r>
    </w:p>
    <w:p w14:paraId="3BD98DC7" w14:textId="4CE3F1D1" w:rsidR="00D52212" w:rsidRPr="00D9565C" w:rsidRDefault="0022193D" w:rsidP="00D52212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>Does not check whether exceedances cluster</w:t>
      </w:r>
    </w:p>
    <w:p w14:paraId="1FD8A16A" w14:textId="3F60AF34" w:rsidR="002D6943" w:rsidRPr="00D9565C" w:rsidRDefault="002D6943" w:rsidP="00D52212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>Tests unconditional coverage</w:t>
      </w:r>
    </w:p>
    <w:p w14:paraId="17EACD23" w14:textId="54EB24B1" w:rsidR="009379A3" w:rsidRPr="00D9565C" w:rsidRDefault="00CB01C1" w:rsidP="004648A4">
      <w:pPr>
        <w:rPr>
          <w:rFonts w:eastAsiaTheme="minorEastAsia"/>
          <w:b/>
          <w:bCs/>
          <w:iCs/>
        </w:rPr>
      </w:pPr>
      <w:r w:rsidRPr="00D9565C">
        <w:rPr>
          <w:rFonts w:eastAsiaTheme="minorEastAsia"/>
          <w:b/>
          <w:bCs/>
          <w:iCs/>
        </w:rPr>
        <w:t>Christoffersen Independence Test</w:t>
      </w:r>
    </w:p>
    <w:p w14:paraId="71D94600" w14:textId="17E42992" w:rsidR="0011166F" w:rsidRPr="00D9565C" w:rsidRDefault="0011166F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 xml:space="preserve">Kupiec checks how many </w:t>
      </w:r>
      <w:r w:rsidR="00EA1819" w:rsidRPr="00D9565C">
        <w:rPr>
          <w:rFonts w:eastAsiaTheme="minorEastAsia"/>
          <w:iCs/>
        </w:rPr>
        <w:t>breaches occur.</w:t>
      </w:r>
    </w:p>
    <w:p w14:paraId="637EF538" w14:textId="6F55BC2C" w:rsidR="00EA1819" w:rsidRPr="00D9565C" w:rsidRDefault="00EA1819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Christoffersen checks when they occur.</w:t>
      </w:r>
    </w:p>
    <w:p w14:paraId="5188F215" w14:textId="0883E2E6" w:rsidR="00EA1819" w:rsidRPr="00D9565C" w:rsidRDefault="00EA1819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Purpose:</w:t>
      </w:r>
    </w:p>
    <w:p w14:paraId="29C1F582" w14:textId="72AB486E" w:rsidR="00EA1819" w:rsidRPr="00D9565C" w:rsidRDefault="00EA1819" w:rsidP="00EA1819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 xml:space="preserve">Tests whether VaR </w:t>
      </w:r>
      <w:r w:rsidR="00314C5E" w:rsidRPr="00D9565C">
        <w:rPr>
          <w:rFonts w:eastAsiaTheme="minorEastAsia"/>
          <w:iCs/>
        </w:rPr>
        <w:t>breaches are independent over time</w:t>
      </w:r>
    </w:p>
    <w:p w14:paraId="06315AE9" w14:textId="3652706E" w:rsidR="00314C5E" w:rsidRPr="00D9565C" w:rsidRDefault="00314C5E" w:rsidP="00EA1819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 xml:space="preserve">Detects clustering, which often happens </w:t>
      </w:r>
      <w:r w:rsidR="0001350D" w:rsidRPr="00D9565C">
        <w:rPr>
          <w:rFonts w:eastAsiaTheme="minorEastAsia"/>
          <w:iCs/>
        </w:rPr>
        <w:t>in</w:t>
      </w:r>
      <w:r w:rsidRPr="00D9565C">
        <w:rPr>
          <w:rFonts w:eastAsiaTheme="minorEastAsia"/>
          <w:iCs/>
        </w:rPr>
        <w:t xml:space="preserve"> stressed markets, volatility</w:t>
      </w:r>
      <w:r w:rsidR="00EB2EF0" w:rsidRPr="00D9565C">
        <w:rPr>
          <w:rFonts w:eastAsiaTheme="minorEastAsia"/>
          <w:iCs/>
        </w:rPr>
        <w:t xml:space="preserve"> regimes and electricity price spikes</w:t>
      </w:r>
    </w:p>
    <w:p w14:paraId="1512075E" w14:textId="56959FB5" w:rsidR="00EB2EF0" w:rsidRPr="00D9565C" w:rsidRDefault="00EB2EF0" w:rsidP="00EB2EF0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Interpretation:</w:t>
      </w:r>
    </w:p>
    <w:p w14:paraId="31A61FCA" w14:textId="44E118B7" w:rsidR="00302FC9" w:rsidRDefault="00EB2EF0" w:rsidP="00EB2EF0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If breaches cluster</w:t>
      </w:r>
      <w:r w:rsidR="00E62FD7">
        <w:rPr>
          <w:rFonts w:eastAsiaTheme="minorEastAsia"/>
          <w:iCs/>
        </w:rPr>
        <w:t>, it</w:t>
      </w:r>
      <w:r w:rsidR="00B62884">
        <w:rPr>
          <w:rFonts w:eastAsiaTheme="minorEastAsia"/>
          <w:iCs/>
        </w:rPr>
        <w:t xml:space="preserve"> could mean</w:t>
      </w:r>
      <w:r w:rsidR="00302FC9">
        <w:rPr>
          <w:rFonts w:eastAsiaTheme="minorEastAsia"/>
          <w:iCs/>
        </w:rPr>
        <w:t>:</w:t>
      </w:r>
    </w:p>
    <w:p w14:paraId="2D57848B" w14:textId="77777777" w:rsidR="00302FC9" w:rsidRDefault="0001350D" w:rsidP="00302FC9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302FC9">
        <w:rPr>
          <w:rFonts w:eastAsiaTheme="minorEastAsia"/>
          <w:iCs/>
        </w:rPr>
        <w:t xml:space="preserve">volatility </w:t>
      </w:r>
      <w:r w:rsidR="00302FC9">
        <w:rPr>
          <w:rFonts w:eastAsiaTheme="minorEastAsia"/>
          <w:iCs/>
        </w:rPr>
        <w:t>increased suddenly</w:t>
      </w:r>
    </w:p>
    <w:p w14:paraId="033A71C0" w14:textId="77777777" w:rsidR="003E714D" w:rsidRDefault="00302FC9" w:rsidP="00302FC9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correlations change</w:t>
      </w:r>
      <w:r w:rsidR="003E714D">
        <w:rPr>
          <w:rFonts w:eastAsiaTheme="minorEastAsia"/>
          <w:iCs/>
        </w:rPr>
        <w:t>d</w:t>
      </w:r>
    </w:p>
    <w:p w14:paraId="10FC78B1" w14:textId="77777777" w:rsidR="003E714D" w:rsidRDefault="003E714D" w:rsidP="00302FC9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the model didn’t update quickly</w:t>
      </w:r>
    </w:p>
    <w:p w14:paraId="16F45833" w14:textId="77777777" w:rsidR="00500382" w:rsidRDefault="003E714D" w:rsidP="00302FC9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VaR is too slow or too smooth</w:t>
      </w:r>
    </w:p>
    <w:p w14:paraId="7C9B2C72" w14:textId="09C1BAB5" w:rsidR="00EB2EF0" w:rsidRPr="00302FC9" w:rsidRDefault="00500382" w:rsidP="00302FC9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The model underestimates risk during stressed periods</w:t>
      </w:r>
    </w:p>
    <w:p w14:paraId="45068E69" w14:textId="2C5AACCC" w:rsidR="00D20577" w:rsidRPr="00D9565C" w:rsidRDefault="0034612E" w:rsidP="00EB2EF0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Characteristics of the Christoffersen Test:</w:t>
      </w:r>
    </w:p>
    <w:p w14:paraId="0387ACA5" w14:textId="7D1FAC0C" w:rsidR="0034612E" w:rsidRPr="00D9565C" w:rsidRDefault="000E0071" w:rsidP="000E0071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>Tests independence of exceedances</w:t>
      </w:r>
    </w:p>
    <w:p w14:paraId="1400E0F2" w14:textId="51D5ED8F" w:rsidR="000E0071" w:rsidRPr="00D9565C" w:rsidRDefault="000E0071" w:rsidP="000E0071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lastRenderedPageBreak/>
        <w:t>Detects volatility clustering</w:t>
      </w:r>
    </w:p>
    <w:p w14:paraId="133DFE5B" w14:textId="05C5027A" w:rsidR="000E0071" w:rsidRPr="00D9565C" w:rsidRDefault="000E0071" w:rsidP="000E0071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>Complements the Kupiec test</w:t>
      </w:r>
    </w:p>
    <w:p w14:paraId="5B3CC81D" w14:textId="788F1B18" w:rsidR="00321790" w:rsidRPr="00D9565C" w:rsidRDefault="00321790" w:rsidP="000E0071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>Essential for regime markets with regime shifts</w:t>
      </w:r>
    </w:p>
    <w:p w14:paraId="3069BD9D" w14:textId="77777777" w:rsidR="00321790" w:rsidRPr="00D9565C" w:rsidRDefault="00321790" w:rsidP="004648A4">
      <w:pPr>
        <w:rPr>
          <w:rFonts w:eastAsiaTheme="minorEastAsia"/>
          <w:iCs/>
        </w:rPr>
      </w:pPr>
    </w:p>
    <w:p w14:paraId="2174310C" w14:textId="0F7FAF03" w:rsidR="00CB01C1" w:rsidRPr="00D9565C" w:rsidRDefault="00CB01C1" w:rsidP="004648A4">
      <w:pPr>
        <w:rPr>
          <w:rFonts w:eastAsiaTheme="minorEastAsia"/>
          <w:b/>
          <w:bCs/>
          <w:iCs/>
        </w:rPr>
      </w:pPr>
      <w:r w:rsidRPr="00D9565C">
        <w:rPr>
          <w:rFonts w:eastAsiaTheme="minorEastAsia"/>
          <w:b/>
          <w:bCs/>
          <w:iCs/>
        </w:rPr>
        <w:t>Stress Testing and Scenario Analysis</w:t>
      </w:r>
    </w:p>
    <w:p w14:paraId="5449AD92" w14:textId="1DAE9F6F" w:rsidR="00DC2CF7" w:rsidRPr="00D9565C" w:rsidRDefault="00DC2CF7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Stress testing evaluates portfolio risk under extreme</w:t>
      </w:r>
      <w:r w:rsidR="00B46AC3">
        <w:rPr>
          <w:rFonts w:eastAsiaTheme="minorEastAsia"/>
          <w:iCs/>
        </w:rPr>
        <w:t xml:space="preserve"> </w:t>
      </w:r>
      <w:r w:rsidR="002E03CB">
        <w:rPr>
          <w:rFonts w:eastAsiaTheme="minorEastAsia"/>
          <w:iCs/>
        </w:rPr>
        <w:t>(what-if scenario)</w:t>
      </w:r>
      <w:r w:rsidRPr="00D9565C">
        <w:rPr>
          <w:rFonts w:eastAsiaTheme="minorEastAsia"/>
          <w:iCs/>
        </w:rPr>
        <w:t xml:space="preserve"> but plausible market conditions.</w:t>
      </w:r>
    </w:p>
    <w:p w14:paraId="6571F35C" w14:textId="5216AB33" w:rsidR="00CB01C1" w:rsidRPr="00D9565C" w:rsidRDefault="00CB01C1" w:rsidP="004648A4">
      <w:pPr>
        <w:rPr>
          <w:rFonts w:eastAsiaTheme="minorEastAsia"/>
          <w:b/>
          <w:bCs/>
          <w:iCs/>
        </w:rPr>
      </w:pPr>
      <w:r w:rsidRPr="00D9565C">
        <w:rPr>
          <w:rFonts w:eastAsiaTheme="minorEastAsia"/>
          <w:b/>
          <w:bCs/>
          <w:iCs/>
        </w:rPr>
        <w:t>Volatility Stress (Scarcity Pricing)</w:t>
      </w:r>
    </w:p>
    <w:p w14:paraId="409F7895" w14:textId="75BB88AF" w:rsidR="00CB01C1" w:rsidRPr="00D9565C" w:rsidRDefault="00000000" w:rsidP="004648A4">
      <w:pPr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  <w:iCs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stress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</m:oMath>
      </m:oMathPara>
    </w:p>
    <w:p w14:paraId="557F80F6" w14:textId="47160BB9" w:rsidR="001F47C6" w:rsidRPr="00D9565C" w:rsidRDefault="00D2003C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W</w:t>
      </w:r>
      <w:r w:rsidR="001F47C6" w:rsidRPr="00D9565C">
        <w:rPr>
          <w:rFonts w:eastAsiaTheme="minorEastAsia"/>
          <w:iCs/>
        </w:rPr>
        <w:t>here</w:t>
      </w:r>
      <w:r w:rsidRPr="00D9565C">
        <w:rPr>
          <w:rFonts w:eastAsiaTheme="minorEastAsia"/>
          <w:iCs/>
        </w:rPr>
        <w:t>:</w:t>
      </w:r>
    </w:p>
    <w:p w14:paraId="3F073F27" w14:textId="7ACED5BF" w:rsidR="00A94F34" w:rsidRPr="00D9565C" w:rsidRDefault="00A94F34" w:rsidP="004648A4">
      <w:p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stress</m:t>
            </m:r>
          </m:sup>
        </m:sSup>
        <m:r>
          <w:rPr>
            <w:rFonts w:ascii="Cambria Math" w:eastAsiaTheme="minorEastAsia" w:hAnsi="Cambria Math"/>
          </w:rPr>
          <m:t>=</m:t>
        </m:r>
      </m:oMath>
      <w:r w:rsidR="00C93617" w:rsidRPr="00D9565C">
        <w:rPr>
          <w:rFonts w:eastAsiaTheme="minorEastAsia"/>
          <w:iCs/>
        </w:rPr>
        <w:t xml:space="preserve"> stressed covariance matrix</w:t>
      </w:r>
    </w:p>
    <w:p w14:paraId="63D8E225" w14:textId="20D8F518" w:rsidR="00AF1D45" w:rsidRPr="00D9565C" w:rsidRDefault="00AF1D45" w:rsidP="004648A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</m:t>
        </m:r>
      </m:oMath>
      <w:r w:rsidR="00BA22A1" w:rsidRPr="00D9565C">
        <w:rPr>
          <w:rFonts w:eastAsiaTheme="minorEastAsia"/>
        </w:rPr>
        <w:t>=</w:t>
      </w:r>
      <w:r w:rsidR="00B80361" w:rsidRPr="00D9565C">
        <w:rPr>
          <w:rFonts w:eastAsiaTheme="minorEastAsia"/>
        </w:rPr>
        <w:t xml:space="preserve"> </w:t>
      </w:r>
      <w:r w:rsidR="00AC139D" w:rsidRPr="00D9565C">
        <w:rPr>
          <w:rFonts w:eastAsiaTheme="minorEastAsia"/>
        </w:rPr>
        <w:t>volatility-scaling factor</w:t>
      </w:r>
      <w:r w:rsidR="00BA22A1" w:rsidRPr="00D9565C">
        <w:rPr>
          <w:rFonts w:eastAsiaTheme="minorEastAsia"/>
        </w:rPr>
        <w:t xml:space="preserve"> </w:t>
      </w:r>
    </w:p>
    <w:p w14:paraId="4CE89DB0" w14:textId="69AFC2F3" w:rsidR="00D61662" w:rsidRPr="00D9565C" w:rsidRDefault="00D61662" w:rsidP="004648A4">
      <w:pPr>
        <w:rPr>
          <w:rFonts w:eastAsiaTheme="minorEastAsia"/>
          <w:iCs/>
        </w:rPr>
      </w:pPr>
      <w:r w:rsidRPr="00D9565C">
        <w:rPr>
          <w:rFonts w:eastAsiaTheme="minorEastAsia"/>
        </w:rPr>
        <w:t xml:space="preserve">Why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BA4E44" w:rsidRPr="00D9565C">
        <w:rPr>
          <w:rFonts w:eastAsiaTheme="minorEastAsia"/>
          <w:iCs/>
        </w:rPr>
        <w:t>?</w:t>
      </w:r>
    </w:p>
    <w:p w14:paraId="4BAC4401" w14:textId="2BE95481" w:rsidR="00BA4E44" w:rsidRPr="00D9565C" w:rsidRDefault="00BA4E44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Covariance is defined as:</w:t>
      </w:r>
    </w:p>
    <w:p w14:paraId="258A5913" w14:textId="2DE1AD93" w:rsidR="00BA4E44" w:rsidRPr="00D9565C" w:rsidRDefault="00CA2C7C" w:rsidP="00AF1889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Cov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</m:oMath>
      </m:oMathPara>
    </w:p>
    <w:p w14:paraId="59D2710A" w14:textId="5ED4B345" w:rsidR="00AF1889" w:rsidRPr="00D9565C" w:rsidRDefault="00AF1889" w:rsidP="00AF1889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If each volatility increases by k, then:</w:t>
      </w:r>
    </w:p>
    <w:p w14:paraId="6D5C7707" w14:textId="6A098DD6" w:rsidR="00AF1889" w:rsidRPr="00D9565C" w:rsidRDefault="00181D35" w:rsidP="00181D35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→k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</w:p>
    <w:p w14:paraId="25734DAE" w14:textId="77C154FB" w:rsidR="00181D35" w:rsidRPr="00D9565C" w:rsidRDefault="00181D35" w:rsidP="00181D35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</w:rPr>
          <m:t>→k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</w:p>
    <w:p w14:paraId="0B610E6E" w14:textId="653A002E" w:rsidR="00181D35" w:rsidRPr="00D9565C" w:rsidRDefault="00392FA3" w:rsidP="0048640F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So,</w:t>
      </w:r>
      <w:r w:rsidR="0048640F" w:rsidRPr="00D9565C">
        <w:rPr>
          <w:rFonts w:eastAsiaTheme="minorEastAsia"/>
          <w:iCs/>
        </w:rPr>
        <w:t xml:space="preserve"> covariance becomes:</w:t>
      </w:r>
    </w:p>
    <w:p w14:paraId="01DA7763" w14:textId="498FDACA" w:rsidR="0048640F" w:rsidRPr="00D9565C" w:rsidRDefault="004F26D3" w:rsidP="0048640F">
      <w:pPr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</m:oMath>
      </m:oMathPara>
    </w:p>
    <w:p w14:paraId="3FF4D023" w14:textId="129D2164" w:rsidR="00AF1889" w:rsidRPr="00D9565C" w:rsidRDefault="00141296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 xml:space="preserve">That’s why the entire covariance matrix must be multiplied by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D9565C">
        <w:rPr>
          <w:rFonts w:eastAsiaTheme="minorEastAsia"/>
          <w:iCs/>
        </w:rPr>
        <w:t>.</w:t>
      </w:r>
    </w:p>
    <w:p w14:paraId="51D2BFC3" w14:textId="77777777" w:rsidR="00141296" w:rsidRPr="00D9565C" w:rsidRDefault="00141296" w:rsidP="004648A4">
      <w:pPr>
        <w:rPr>
          <w:rFonts w:eastAsiaTheme="minorEastAsia"/>
          <w:iCs/>
        </w:rPr>
      </w:pPr>
    </w:p>
    <w:p w14:paraId="4EC7F4BD" w14:textId="563BCD02" w:rsidR="00AF1D45" w:rsidRPr="00D9565C" w:rsidRDefault="009C34D2" w:rsidP="004648A4">
      <w:pPr>
        <w:rPr>
          <w:rFonts w:eastAsiaTheme="minorEastAsia"/>
          <w:b/>
          <w:bCs/>
          <w:iCs/>
        </w:rPr>
      </w:pPr>
      <w:r w:rsidRPr="00D9565C">
        <w:rPr>
          <w:rFonts w:eastAsiaTheme="minorEastAsia"/>
          <w:b/>
          <w:bCs/>
          <w:iCs/>
        </w:rPr>
        <w:t>Stressed Portfolio Volatility</w:t>
      </w:r>
    </w:p>
    <w:p w14:paraId="14ADC1A3" w14:textId="59134D54" w:rsidR="00787736" w:rsidRPr="00D9565C" w:rsidRDefault="00000000" w:rsidP="004648A4">
      <w:pPr>
        <w:rPr>
          <w:rFonts w:eastAsiaTheme="minorEastAsia"/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</w:rPr>
                <m:t>stress</m:t>
              </m:r>
            </m:sup>
          </m:sSubSup>
          <m:r>
            <w:rPr>
              <w:rFonts w:ascii="Cambria Math" w:eastAsiaTheme="minorEastAsia" w:hAnsi="Cambria Math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</m:oMath>
      </m:oMathPara>
    </w:p>
    <w:p w14:paraId="65DA9BC6" w14:textId="3E45533F" w:rsidR="001F55F2" w:rsidRPr="00D9565C" w:rsidRDefault="002D7FEE" w:rsidP="004648A4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Pr="00D9565C">
        <w:rPr>
          <w:rFonts w:eastAsiaTheme="minorEastAsia"/>
          <w:iCs/>
        </w:rPr>
        <w:t>=original portfolio volatil</w:t>
      </w:r>
      <w:r w:rsidR="0092495B" w:rsidRPr="00D9565C">
        <w:rPr>
          <w:rFonts w:eastAsiaTheme="minorEastAsia"/>
          <w:iCs/>
        </w:rPr>
        <w:t>ity</w:t>
      </w:r>
    </w:p>
    <w:p w14:paraId="40886307" w14:textId="3042C15C" w:rsidR="0092495B" w:rsidRPr="00D9565C" w:rsidRDefault="009250E5" w:rsidP="004648A4">
      <w:pPr>
        <w:rPr>
          <w:rFonts w:eastAsiaTheme="minorEastAsia"/>
          <w:iCs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  <m:sup>
            <m:r>
              <w:rPr>
                <w:rFonts w:ascii="Cambria Math" w:eastAsiaTheme="minorEastAsia" w:hAnsi="Cambria Math"/>
              </w:rPr>
              <m:t>stress</m:t>
            </m:r>
          </m:sup>
        </m:sSubSup>
      </m:oMath>
      <w:r w:rsidRPr="00D9565C">
        <w:rPr>
          <w:rFonts w:eastAsiaTheme="minorEastAsia"/>
          <w:iCs/>
        </w:rPr>
        <w:t>=</w:t>
      </w:r>
      <w:r w:rsidR="00855CD2" w:rsidRPr="00D9565C">
        <w:rPr>
          <w:rFonts w:eastAsiaTheme="minorEastAsia"/>
          <w:iCs/>
        </w:rPr>
        <w:t>stressed portfolio volatility</w:t>
      </w:r>
    </w:p>
    <w:p w14:paraId="4014185F" w14:textId="492DC4E6" w:rsidR="0033455B" w:rsidRPr="00D9565C" w:rsidRDefault="0085550C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Why only k?</w:t>
      </w:r>
    </w:p>
    <w:p w14:paraId="7F22C0C3" w14:textId="6DE0B825" w:rsidR="0085550C" w:rsidRPr="00D9565C" w:rsidRDefault="0085550C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 xml:space="preserve">Portfolio volatility is a single standard deviation, not a covariance. </w:t>
      </w:r>
      <w:r w:rsidR="00392FA3" w:rsidRPr="00D9565C">
        <w:rPr>
          <w:rFonts w:eastAsiaTheme="minorEastAsia"/>
          <w:iCs/>
        </w:rPr>
        <w:t>So,</w:t>
      </w:r>
      <w:r w:rsidRPr="00D9565C">
        <w:rPr>
          <w:rFonts w:eastAsiaTheme="minorEastAsia"/>
          <w:iCs/>
        </w:rPr>
        <w:t xml:space="preserve"> it scales linearly, not quadratically</w:t>
      </w:r>
      <w:r w:rsidR="00CD2712" w:rsidRPr="00D9565C">
        <w:rPr>
          <w:rFonts w:eastAsiaTheme="minorEastAsia"/>
          <w:iCs/>
        </w:rPr>
        <w:t>.</w:t>
      </w:r>
    </w:p>
    <w:p w14:paraId="12BD28F3" w14:textId="37884AE2" w:rsidR="00855CD2" w:rsidRPr="00D9565C" w:rsidRDefault="00B159C2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Characteristics:</w:t>
      </w:r>
    </w:p>
    <w:p w14:paraId="57BB5273" w14:textId="72F75B08" w:rsidR="00B159C2" w:rsidRPr="00D9565C" w:rsidRDefault="00B713C2" w:rsidP="00B713C2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lastRenderedPageBreak/>
        <w:t>Simple and transparent</w:t>
      </w:r>
    </w:p>
    <w:p w14:paraId="531CB350" w14:textId="186061C0" w:rsidR="00B713C2" w:rsidRPr="00D9565C" w:rsidRDefault="00B713C2" w:rsidP="00B713C2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 xml:space="preserve">If VaR explodes under stress, the portfolio is highly </w:t>
      </w:r>
      <w:r w:rsidR="005F77BC" w:rsidRPr="00D9565C">
        <w:rPr>
          <w:rFonts w:eastAsiaTheme="minorEastAsia"/>
          <w:iCs/>
        </w:rPr>
        <w:t>sensitive to volatility shocks.</w:t>
      </w:r>
    </w:p>
    <w:p w14:paraId="3BE9D877" w14:textId="5A1CDB44" w:rsidR="00787736" w:rsidRPr="00D9565C" w:rsidRDefault="00787736" w:rsidP="004648A4">
      <w:pPr>
        <w:rPr>
          <w:rFonts w:eastAsiaTheme="minorEastAsia"/>
          <w:b/>
          <w:bCs/>
          <w:iCs/>
        </w:rPr>
      </w:pPr>
      <w:r w:rsidRPr="00D9565C">
        <w:rPr>
          <w:rFonts w:eastAsiaTheme="minorEastAsia"/>
          <w:b/>
          <w:bCs/>
          <w:iCs/>
        </w:rPr>
        <w:t>Correlation Stress (Market Coupling Risk)</w:t>
      </w:r>
    </w:p>
    <w:p w14:paraId="40AE45E0" w14:textId="38AED518" w:rsidR="00E4799A" w:rsidRPr="00D9565C" w:rsidRDefault="007059BB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 xml:space="preserve">Correlation stress models a situation where markets become more tightly </w:t>
      </w:r>
      <w:r w:rsidR="00303E0C" w:rsidRPr="00D9565C">
        <w:rPr>
          <w:rFonts w:eastAsiaTheme="minorEastAsia"/>
          <w:iCs/>
        </w:rPr>
        <w:t>correlated.</w:t>
      </w:r>
    </w:p>
    <w:p w14:paraId="54A05525" w14:textId="172C1EA0" w:rsidR="00787736" w:rsidRPr="00D9565C" w:rsidRDefault="00000000" w:rsidP="004648A4">
      <w:pPr>
        <w:rPr>
          <w:rFonts w:eastAsiaTheme="minorEastAsia"/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  <m:sup>
              <m:r>
                <w:rPr>
                  <w:rFonts w:ascii="Cambria Math" w:eastAsiaTheme="minorEastAsia" w:hAnsi="Cambria Math"/>
                </w:rPr>
                <m:t>stress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m:rPr>
              <m:nor/>
            </m:rPr>
            <w:rPr>
              <w:rFonts w:ascii="Cambria Math" w:eastAsiaTheme="minorEastAsia" w:hAnsi="Cambria Math"/>
              <w:iCs/>
            </w:rPr>
            <m:t>min(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m:rPr>
              <m:nor/>
            </m:rPr>
            <w:rPr>
              <w:rFonts w:ascii="Cambria Math" w:eastAsiaTheme="minorEastAsia" w:hAnsi="Cambria Math"/>
              <w:iCs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iCs/>
                </w:rPr>
                <m:t>Δ</m:t>
              </m:r>
              <m:ctrlPr>
                <w:rPr>
                  <w:rFonts w:ascii="Cambria Math" w:eastAsiaTheme="minorEastAsia" w:hAnsi="Cambria Math"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m:rPr>
              <m:nor/>
            </m:rPr>
            <w:rPr>
              <w:rFonts w:ascii="Cambria Math" w:eastAsiaTheme="minorEastAsia" w:hAnsi="Cambria Math"/>
              <w:iCs/>
            </w:rPr>
            <m:t xml:space="preserve"> , 1)</m:t>
          </m:r>
        </m:oMath>
      </m:oMathPara>
    </w:p>
    <w:p w14:paraId="5F0CB7F3" w14:textId="3E6781CC" w:rsidR="00303E0C" w:rsidRPr="00D9565C" w:rsidRDefault="00303E0C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Where:</w:t>
      </w:r>
    </w:p>
    <w:p w14:paraId="119D0382" w14:textId="0CFE1770" w:rsidR="00303E0C" w:rsidRPr="00D9565C" w:rsidRDefault="00991957" w:rsidP="004648A4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Pr="00D9565C">
        <w:rPr>
          <w:rFonts w:eastAsiaTheme="minorEastAsia"/>
          <w:iCs/>
        </w:rPr>
        <w:t xml:space="preserve">= original correlation between the instrument </w:t>
      </w:r>
      <m:oMath>
        <m:r>
          <w:rPr>
            <w:rFonts w:ascii="Cambria Math" w:eastAsiaTheme="minorEastAsia" w:hAnsi="Cambria Math"/>
          </w:rPr>
          <m:t>i</m:t>
        </m:r>
      </m:oMath>
      <w:r w:rsidRPr="00D9565C">
        <w:rPr>
          <w:rFonts w:eastAsiaTheme="minorEastAsia"/>
          <w:iCs/>
        </w:rPr>
        <w:t xml:space="preserve"> and </w:t>
      </w:r>
      <m:oMath>
        <m:r>
          <w:rPr>
            <w:rFonts w:ascii="Cambria Math" w:eastAsiaTheme="minorEastAsia" w:hAnsi="Cambria Math"/>
          </w:rPr>
          <m:t>j</m:t>
        </m:r>
      </m:oMath>
    </w:p>
    <w:p w14:paraId="2DD9E1E5" w14:textId="113D2456" w:rsidR="00AF1BBD" w:rsidRPr="00D9565C" w:rsidRDefault="008B32CB" w:rsidP="004648A4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iCs/>
              </w:rPr>
              <m:t>Δ</m:t>
            </m:r>
            <m:ctrlPr>
              <w:rPr>
                <w:rFonts w:ascii="Cambria Math" w:eastAsiaTheme="minorEastAsia" w:hAnsi="Cambria Math"/>
                <w:iCs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</m:oMath>
      <w:r w:rsidRPr="00D9565C">
        <w:rPr>
          <w:rFonts w:eastAsiaTheme="minorEastAsia"/>
          <w:iCs/>
        </w:rPr>
        <w:t>= correlat</w:t>
      </w:r>
      <w:r w:rsidR="00A4194B" w:rsidRPr="00D9565C">
        <w:rPr>
          <w:rFonts w:eastAsiaTheme="minorEastAsia"/>
          <w:iCs/>
        </w:rPr>
        <w:t>ion stress add-on (</w:t>
      </w:r>
      <w:proofErr w:type="spellStart"/>
      <w:r w:rsidR="00A4194B" w:rsidRPr="00D9565C">
        <w:rPr>
          <w:rFonts w:eastAsiaTheme="minorEastAsia"/>
          <w:iCs/>
        </w:rPr>
        <w:t>e.g</w:t>
      </w:r>
      <w:proofErr w:type="spellEnd"/>
      <w:r w:rsidR="00A4194B" w:rsidRPr="00D9565C">
        <w:rPr>
          <w:rFonts w:eastAsiaTheme="minorEastAsia"/>
          <w:iCs/>
        </w:rPr>
        <w:t>, +0.1, +0.2, +0.3)</w:t>
      </w:r>
    </w:p>
    <w:p w14:paraId="48659A69" w14:textId="47AA224A" w:rsidR="00685F8E" w:rsidRDefault="00685F8E" w:rsidP="004648A4">
      <w:pPr>
        <w:rPr>
          <w:rFonts w:eastAsiaTheme="minorEastAsia"/>
          <w:iCs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i,j</m:t>
            </m:r>
          </m:sub>
          <m:sup>
            <m:r>
              <w:rPr>
                <w:rFonts w:ascii="Cambria Math" w:eastAsiaTheme="minorEastAsia" w:hAnsi="Cambria Math"/>
              </w:rPr>
              <m:t>stress</m:t>
            </m:r>
          </m:sup>
        </m:sSubSup>
      </m:oMath>
      <w:r w:rsidRPr="00D9565C">
        <w:rPr>
          <w:rFonts w:eastAsiaTheme="minorEastAsia"/>
          <w:iCs/>
        </w:rPr>
        <w:t>= stressed correlatio</w:t>
      </w:r>
      <w:r w:rsidR="003265BF">
        <w:rPr>
          <w:rFonts w:eastAsiaTheme="minorEastAsia"/>
          <w:iCs/>
        </w:rPr>
        <w:t>n</w:t>
      </w:r>
    </w:p>
    <w:p w14:paraId="7EF69BC4" w14:textId="79F8270C" w:rsidR="00D9565C" w:rsidRDefault="00E704F8" w:rsidP="004648A4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m</w:t>
      </w:r>
      <w:r w:rsidR="009C5F7A" w:rsidRPr="00835D25">
        <w:rPr>
          <w:rFonts w:eastAsiaTheme="minorEastAsia"/>
          <w:iCs/>
          <w:lang w:val="en-US"/>
        </w:rPr>
        <w:t>in(</w:t>
      </w:r>
      <m:oMath>
        <m:r>
          <w:rPr>
            <w:rFonts w:ascii="Cambria Math" w:eastAsiaTheme="minorEastAsia" w:hAnsi="Cambria Math"/>
            <w:lang w:val="en-US"/>
          </w:rPr>
          <m:t>∙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, 1</m:t>
        </m:r>
      </m:oMath>
      <w:r w:rsidR="009C5F7A" w:rsidRPr="00835D25">
        <w:rPr>
          <w:rFonts w:eastAsiaTheme="minorEastAsia"/>
          <w:iCs/>
          <w:lang w:val="en-US"/>
        </w:rPr>
        <w:t>)</w:t>
      </w:r>
      <w:r w:rsidR="00835D25" w:rsidRPr="00835D25">
        <w:rPr>
          <w:rFonts w:eastAsiaTheme="minorEastAsia"/>
          <w:iCs/>
          <w:lang w:val="en-US"/>
        </w:rPr>
        <w:t>= ensures correlations never exceed th</w:t>
      </w:r>
      <w:r w:rsidR="00835D25">
        <w:rPr>
          <w:rFonts w:eastAsiaTheme="minorEastAsia"/>
          <w:iCs/>
          <w:lang w:val="en-US"/>
        </w:rPr>
        <w:t>e maximum possible value of 1</w:t>
      </w:r>
    </w:p>
    <w:p w14:paraId="32720C3D" w14:textId="5B098FC5" w:rsidR="00E704F8" w:rsidRPr="00835D25" w:rsidRDefault="00532505" w:rsidP="004648A4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 xml:space="preserve">Constructing the </w:t>
      </w:r>
      <w:r w:rsidR="00945A0B">
        <w:rPr>
          <w:rFonts w:eastAsiaTheme="minorEastAsia"/>
          <w:iCs/>
          <w:lang w:val="en-US"/>
        </w:rPr>
        <w:t>Covariance Matrix</w:t>
      </w:r>
    </w:p>
    <w:p w14:paraId="719B7F23" w14:textId="451F1A75" w:rsidR="00787736" w:rsidRPr="00D9565C" w:rsidRDefault="00000000" w:rsidP="004648A4">
      <w:pPr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  <w:iCs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stress</m:t>
              </m:r>
            </m:sup>
          </m:sSup>
          <m:r>
            <w:rPr>
              <w:rFonts w:ascii="Cambria Math" w:eastAsiaTheme="minorEastAsia" w:hAnsi="Cambria Math"/>
            </w:rPr>
            <m:t>=D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stress</m:t>
              </m:r>
            </m:sup>
          </m:sSup>
          <m:r>
            <w:rPr>
              <w:rFonts w:ascii="Cambria Math" w:eastAsiaTheme="minorEastAsia" w:hAnsi="Cambria Math"/>
            </w:rPr>
            <m:t>D</m:t>
          </m:r>
        </m:oMath>
      </m:oMathPara>
    </w:p>
    <w:p w14:paraId="3EBCD0EB" w14:textId="286B0FD7" w:rsidR="00787736" w:rsidRDefault="006D7572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W</w:t>
      </w:r>
      <w:r w:rsidR="00787736" w:rsidRPr="00D9565C">
        <w:rPr>
          <w:rFonts w:eastAsiaTheme="minorEastAsia"/>
          <w:iCs/>
        </w:rPr>
        <w:t>here</w:t>
      </w:r>
      <w:r>
        <w:rPr>
          <w:rFonts w:eastAsiaTheme="minorEastAsia"/>
          <w:iCs/>
        </w:rPr>
        <w:t>:</w:t>
      </w:r>
    </w:p>
    <w:p w14:paraId="1FE151F2" w14:textId="77777777" w:rsidR="00764AC5" w:rsidRDefault="006D7572" w:rsidP="004648A4">
      <w:p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stress</m:t>
            </m:r>
          </m:sup>
        </m:sSup>
      </m:oMath>
      <w:r>
        <w:rPr>
          <w:rFonts w:eastAsiaTheme="minorEastAsia"/>
          <w:iCs/>
        </w:rPr>
        <w:t>= stressed correlation matrix</w:t>
      </w:r>
    </w:p>
    <w:p w14:paraId="1767F7B3" w14:textId="723F2361" w:rsidR="00787736" w:rsidRDefault="00787736" w:rsidP="004648A4">
      <w:pPr>
        <w:rPr>
          <w:rFonts w:eastAsiaTheme="minorEastAsia"/>
          <w:iCs/>
          <w:lang w:val="en-US"/>
        </w:rPr>
      </w:pPr>
      <m:oMath>
        <m:r>
          <w:rPr>
            <w:rFonts w:ascii="Cambria Math" w:eastAsiaTheme="minorEastAsia" w:hAnsi="Cambria Math"/>
          </w:rPr>
          <m:t>D</m:t>
        </m:r>
        <m:r>
          <w:rPr>
            <w:rFonts w:ascii="Cambria Math" w:eastAsiaTheme="minorEastAsia" w:hAnsi="Cambria Math"/>
            <w:lang w:val="en-US"/>
          </w:rPr>
          <m:t>=</m:t>
        </m:r>
        <m:r>
          <m:rPr>
            <m:nor/>
          </m:rPr>
          <w:rPr>
            <w:rFonts w:ascii="Cambria Math" w:eastAsiaTheme="minorEastAsia" w:hAnsi="Cambria Math"/>
            <w:iCs/>
            <w:lang w:val="en-US"/>
          </w:rPr>
          <m:t>diag(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nor/>
          </m:rPr>
          <w:rPr>
            <w:rFonts w:ascii="Cambria Math" w:eastAsiaTheme="minorEastAsia" w:hAnsi="Cambria Math"/>
            <w:iCs/>
            <w:lang w:val="en-US"/>
          </w:rPr>
          <m:t>)</m:t>
        </m:r>
      </m:oMath>
      <w:r w:rsidR="00764AC5" w:rsidRPr="000C4856">
        <w:rPr>
          <w:rFonts w:eastAsiaTheme="minorEastAsia"/>
          <w:iCs/>
          <w:lang w:val="en-US"/>
        </w:rPr>
        <w:t xml:space="preserve">, </w:t>
      </w:r>
      <w:r w:rsidR="000C4856" w:rsidRPr="000C4856">
        <w:rPr>
          <w:rFonts w:eastAsiaTheme="minorEastAsia"/>
          <w:iCs/>
          <w:lang w:val="en-US"/>
        </w:rPr>
        <w:t>a diagonal matrix containing th</w:t>
      </w:r>
      <w:r w:rsidR="000C4856">
        <w:rPr>
          <w:rFonts w:eastAsiaTheme="minorEastAsia"/>
          <w:iCs/>
          <w:lang w:val="en-US"/>
        </w:rPr>
        <w:t>e volatilities of each instrument</w:t>
      </w:r>
    </w:p>
    <w:p w14:paraId="38B2F41B" w14:textId="17213FE9" w:rsidR="000C4856" w:rsidRDefault="000C4856" w:rsidP="004648A4">
      <w:pPr>
        <w:rPr>
          <w:rFonts w:eastAsiaTheme="minorEastAsia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stress</m:t>
            </m:r>
          </m:sup>
        </m:sSup>
      </m:oMath>
      <w:r w:rsidR="00497DB3">
        <w:rPr>
          <w:rFonts w:eastAsiaTheme="minorEastAsia"/>
          <w:iCs/>
        </w:rPr>
        <w:t>= stressed covariance matrix</w:t>
      </w:r>
    </w:p>
    <w:p w14:paraId="69FC4577" w14:textId="5A584D51" w:rsidR="009428A9" w:rsidRDefault="00734C1F" w:rsidP="004648A4">
      <w:p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 xml:space="preserve">Characteristics of </w:t>
      </w:r>
      <w:r w:rsidR="003C63DF">
        <w:rPr>
          <w:rFonts w:eastAsiaTheme="minorEastAsia"/>
          <w:iCs/>
          <w:lang w:val="en-US"/>
        </w:rPr>
        <w:t>C</w:t>
      </w:r>
      <w:r>
        <w:rPr>
          <w:rFonts w:eastAsiaTheme="minorEastAsia"/>
          <w:iCs/>
          <w:lang w:val="en-US"/>
        </w:rPr>
        <w:t xml:space="preserve">orrelation </w:t>
      </w:r>
      <w:r w:rsidR="003C63DF">
        <w:rPr>
          <w:rFonts w:eastAsiaTheme="minorEastAsia"/>
          <w:iCs/>
          <w:lang w:val="en-US"/>
        </w:rPr>
        <w:t>S</w:t>
      </w:r>
      <w:r>
        <w:rPr>
          <w:rFonts w:eastAsiaTheme="minorEastAsia"/>
          <w:iCs/>
          <w:lang w:val="en-US"/>
        </w:rPr>
        <w:t>tress</w:t>
      </w:r>
    </w:p>
    <w:p w14:paraId="409DAA0F" w14:textId="1AECDF56" w:rsidR="003C63DF" w:rsidRPr="00443302" w:rsidRDefault="00B956CF" w:rsidP="00B956CF">
      <w:pPr>
        <w:pStyle w:val="Listenabsatz"/>
        <w:numPr>
          <w:ilvl w:val="0"/>
          <w:numId w:val="1"/>
        </w:num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When correlations rise, diversification benefits shrink or vanish</w:t>
      </w:r>
    </w:p>
    <w:p w14:paraId="19932463" w14:textId="36ACA673" w:rsidR="00443302" w:rsidRPr="002B58DA" w:rsidRDefault="00443302" w:rsidP="00B956CF">
      <w:pPr>
        <w:pStyle w:val="Listenabsatz"/>
        <w:numPr>
          <w:ilvl w:val="0"/>
          <w:numId w:val="1"/>
        </w:num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Produces realistic worst-case scenarios</w:t>
      </w:r>
    </w:p>
    <w:p w14:paraId="7671AEC9" w14:textId="57518A14" w:rsidR="002B58DA" w:rsidRPr="00B956CF" w:rsidRDefault="002B58DA" w:rsidP="00B956CF">
      <w:pPr>
        <w:pStyle w:val="Listenabsatz"/>
        <w:numPr>
          <w:ilvl w:val="0"/>
          <w:numId w:val="1"/>
        </w:numPr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Higher correlation</w:t>
      </w:r>
      <m:oMath>
        <m:r>
          <w:rPr>
            <w:rFonts w:ascii="Cambria Math" w:eastAsiaTheme="minorEastAsia" w:hAnsi="Cambria Math"/>
            <w:lang w:val="en-US"/>
          </w:rPr>
          <m:t xml:space="preserve"> </m:t>
        </m:r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  <w:iCs/>
        </w:rPr>
        <w:t xml:space="preserve"> hi</w:t>
      </w:r>
      <w:r w:rsidR="005C0CC1">
        <w:rPr>
          <w:rFonts w:eastAsiaTheme="minorEastAsia"/>
          <w:iCs/>
        </w:rPr>
        <w:t xml:space="preserve">gher covariance </w:t>
      </w:r>
      <m:oMath>
        <m:r>
          <w:rPr>
            <w:rFonts w:ascii="Cambria Math" w:eastAsiaTheme="minorEastAsia" w:hAnsi="Cambria Math"/>
          </w:rPr>
          <m:t>→</m:t>
        </m:r>
        <m:r>
          <w:rPr>
            <w:rFonts w:ascii="Cambria Math" w:eastAsiaTheme="minorEastAsia" w:hAnsi="Cambria Math"/>
          </w:rPr>
          <m:t xml:space="preserve"> </m:t>
        </m:r>
      </m:oMath>
      <w:r w:rsidR="005C0CC1">
        <w:rPr>
          <w:rFonts w:eastAsiaTheme="minorEastAsia"/>
          <w:iCs/>
        </w:rPr>
        <w:t>higher portfolio risk</w:t>
      </w:r>
    </w:p>
    <w:p w14:paraId="1D66B2F3" w14:textId="597F9530" w:rsidR="00185053" w:rsidRPr="00D9565C" w:rsidRDefault="00185053" w:rsidP="004648A4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Models joint price spikes across hours, maturities, and regions.</w:t>
      </w:r>
    </w:p>
    <w:p w14:paraId="40D4ADFA" w14:textId="77777777" w:rsidR="00185053" w:rsidRPr="00D9565C" w:rsidRDefault="00185053" w:rsidP="004648A4">
      <w:pPr>
        <w:rPr>
          <w:rFonts w:eastAsiaTheme="minorEastAsia"/>
          <w:iCs/>
        </w:rPr>
      </w:pPr>
    </w:p>
    <w:p w14:paraId="73D694FC" w14:textId="104A381A" w:rsidR="00185053" w:rsidRPr="00A60AAC" w:rsidRDefault="00185053" w:rsidP="004648A4">
      <w:pPr>
        <w:rPr>
          <w:rFonts w:eastAsiaTheme="minorEastAsia"/>
          <w:b/>
          <w:bCs/>
          <w:iCs/>
        </w:rPr>
      </w:pPr>
      <w:r w:rsidRPr="00A60AAC">
        <w:rPr>
          <w:rFonts w:eastAsiaTheme="minorEastAsia"/>
          <w:b/>
          <w:bCs/>
          <w:iCs/>
        </w:rPr>
        <w:t>Key Risk Management Insights</w:t>
      </w:r>
    </w:p>
    <w:p w14:paraId="06528CF7" w14:textId="1CEEB817" w:rsidR="00424854" w:rsidRDefault="00BD2A6A" w:rsidP="008F0234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VaR alone is not enough, ES is essential for electricity markets</w:t>
      </w:r>
    </w:p>
    <w:p w14:paraId="54DFEFAB" w14:textId="76C5FE66" w:rsidR="00902758" w:rsidRDefault="00902758" w:rsidP="008F0234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Monte Carlo VaR is the only method flexible enough for non-linear, spiky markets</w:t>
      </w:r>
    </w:p>
    <w:p w14:paraId="138A52A1" w14:textId="14B20CBE" w:rsidR="00902758" w:rsidRDefault="00D85898" w:rsidP="008F0234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Covariance and correlation structures drive portfolio risk more than individual volatilities</w:t>
      </w:r>
    </w:p>
    <w:p w14:paraId="026C0B57" w14:textId="78757260" w:rsidR="00F54772" w:rsidRDefault="00F54772" w:rsidP="008F0234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Stress testing reveals vulnerabilities that VaR and ES cannot.</w:t>
      </w:r>
    </w:p>
    <w:p w14:paraId="58B9D09B" w14:textId="49A67321" w:rsidR="00F54772" w:rsidRDefault="00F54772" w:rsidP="008F0234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Backtesting is non-negotiable, </w:t>
      </w:r>
      <w:r w:rsidR="00703959">
        <w:rPr>
          <w:rFonts w:eastAsiaTheme="minorEastAsia"/>
          <w:iCs/>
        </w:rPr>
        <w:t>VaR must prove itself in real data</w:t>
      </w:r>
    </w:p>
    <w:p w14:paraId="4129117B" w14:textId="3244A539" w:rsidR="00F932FD" w:rsidRDefault="00F932FD" w:rsidP="008F0234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Correlation stress is the most realistic stress for power markets</w:t>
      </w:r>
    </w:p>
    <w:p w14:paraId="235665A6" w14:textId="2736268E" w:rsidR="00795DB2" w:rsidRDefault="00795DB2" w:rsidP="008F0234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Exposure vector clarity is crucial for accurate risk attribution</w:t>
      </w:r>
    </w:p>
    <w:p w14:paraId="58658422" w14:textId="0F931BD2" w:rsidR="00040BEF" w:rsidRPr="00D9565C" w:rsidRDefault="00040BEF" w:rsidP="008F0234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Model transparency and simplicity matter as much as mathematical sophistication</w:t>
      </w:r>
    </w:p>
    <w:p w14:paraId="2E314165" w14:textId="464E0FB6" w:rsidR="00185053" w:rsidRDefault="00185053" w:rsidP="00185053">
      <w:pPr>
        <w:rPr>
          <w:rFonts w:eastAsiaTheme="minorEastAsia"/>
          <w:iCs/>
        </w:rPr>
      </w:pPr>
      <w:r w:rsidRPr="00D9565C">
        <w:rPr>
          <w:rFonts w:eastAsiaTheme="minorEastAsia"/>
          <w:iCs/>
        </w:rPr>
        <w:t>Business Relevance</w:t>
      </w:r>
    </w:p>
    <w:p w14:paraId="365E870D" w14:textId="72E6B0BC" w:rsidR="00985BEA" w:rsidRDefault="00985BEA" w:rsidP="00985BEA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Protects P</w:t>
      </w:r>
      <w:r w:rsidR="003B2399">
        <w:rPr>
          <w:rFonts w:eastAsiaTheme="minorEastAsia"/>
          <w:iCs/>
        </w:rPr>
        <w:t>&amp;</w:t>
      </w:r>
      <w:r>
        <w:rPr>
          <w:rFonts w:eastAsiaTheme="minorEastAsia"/>
          <w:iCs/>
        </w:rPr>
        <w:t>L from extreme electricity price movements</w:t>
      </w:r>
    </w:p>
    <w:p w14:paraId="02490AFD" w14:textId="7D93898E" w:rsidR="00806344" w:rsidRDefault="00806344" w:rsidP="00985BEA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Enables informed trading and hedging decisions</w:t>
      </w:r>
    </w:p>
    <w:p w14:paraId="48723B26" w14:textId="5CC84DAB" w:rsidR="00806344" w:rsidRDefault="00806344" w:rsidP="00985BEA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Streng</w:t>
      </w:r>
      <w:r w:rsidR="001E43EB">
        <w:rPr>
          <w:rFonts w:eastAsiaTheme="minorEastAsia"/>
          <w:iCs/>
        </w:rPr>
        <w:t>thens portfolio resilience</w:t>
      </w:r>
    </w:p>
    <w:p w14:paraId="7FC82271" w14:textId="5F39C52C" w:rsidR="003B2399" w:rsidRDefault="003B2399" w:rsidP="003B2399">
      <w:pPr>
        <w:rPr>
          <w:rFonts w:eastAsiaTheme="minorEastAsia"/>
          <w:iCs/>
        </w:rPr>
      </w:pPr>
      <w:r>
        <w:rPr>
          <w:rFonts w:eastAsiaTheme="minorEastAsia"/>
          <w:iCs/>
        </w:rPr>
        <w:t>Regulatory Relevance</w:t>
      </w:r>
    </w:p>
    <w:p w14:paraId="15BCA7E9" w14:textId="378511C6" w:rsidR="00536AE2" w:rsidRDefault="00536AE2" w:rsidP="00536AE2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>Align</w:t>
      </w:r>
      <w:r>
        <w:rPr>
          <w:rFonts w:eastAsiaTheme="minorEastAsia"/>
          <w:iCs/>
        </w:rPr>
        <w:t>s</w:t>
      </w:r>
      <w:r w:rsidRPr="00D9565C">
        <w:rPr>
          <w:rFonts w:eastAsiaTheme="minorEastAsia"/>
          <w:iCs/>
        </w:rPr>
        <w:t xml:space="preserve"> with Basel III / FRTB </w:t>
      </w:r>
      <w:r w:rsidR="00930125">
        <w:rPr>
          <w:rFonts w:eastAsiaTheme="minorEastAsia"/>
          <w:iCs/>
        </w:rPr>
        <w:t>expectations</w:t>
      </w:r>
    </w:p>
    <w:p w14:paraId="3B6D74A6" w14:textId="7AE082E2" w:rsidR="00C2008C" w:rsidRPr="00536AE2" w:rsidRDefault="00C2008C" w:rsidP="00C2008C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Demonstrates model governance and validation discipline</w:t>
      </w:r>
    </w:p>
    <w:p w14:paraId="6D959F80" w14:textId="70D6B6D5" w:rsidR="00185053" w:rsidRPr="00D9565C" w:rsidRDefault="00185053" w:rsidP="00185053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 xml:space="preserve">Supports </w:t>
      </w:r>
      <w:r w:rsidR="008D3E47">
        <w:rPr>
          <w:rFonts w:eastAsiaTheme="minorEastAsia"/>
          <w:iCs/>
        </w:rPr>
        <w:t>ICAAP / ILAAP and internal capital models</w:t>
      </w:r>
    </w:p>
    <w:p w14:paraId="54A94130" w14:textId="40B6421F" w:rsidR="00185053" w:rsidRPr="00D9565C" w:rsidRDefault="00F01D69" w:rsidP="00185053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>
        <w:rPr>
          <w:rFonts w:eastAsiaTheme="minorEastAsia"/>
          <w:iCs/>
        </w:rPr>
        <w:t>Meets expectations for stress testing and scenario analysis</w:t>
      </w:r>
    </w:p>
    <w:p w14:paraId="75A37F83" w14:textId="749E38B4" w:rsidR="00185053" w:rsidRPr="00D9565C" w:rsidRDefault="00185053" w:rsidP="00185053">
      <w:pPr>
        <w:pStyle w:val="Listenabsatz"/>
        <w:numPr>
          <w:ilvl w:val="0"/>
          <w:numId w:val="1"/>
        </w:numPr>
        <w:rPr>
          <w:rFonts w:eastAsiaTheme="minorEastAsia"/>
          <w:iCs/>
        </w:rPr>
      </w:pPr>
      <w:r w:rsidRPr="00D9565C">
        <w:rPr>
          <w:rFonts w:eastAsiaTheme="minorEastAsia"/>
          <w:iCs/>
        </w:rPr>
        <w:t>E</w:t>
      </w:r>
      <w:r w:rsidR="00F01D69">
        <w:rPr>
          <w:rFonts w:eastAsiaTheme="minorEastAsia"/>
          <w:iCs/>
        </w:rPr>
        <w:t>nsures transparency and defensibility of risk numbers</w:t>
      </w:r>
    </w:p>
    <w:p w14:paraId="2634D6B8" w14:textId="77777777" w:rsidR="0084219F" w:rsidRPr="00D9565C" w:rsidRDefault="0084219F" w:rsidP="00E17D85"/>
    <w:p w14:paraId="3694EEFE" w14:textId="77777777" w:rsidR="00E17D85" w:rsidRPr="00D9565C" w:rsidRDefault="00E17D85" w:rsidP="00E17D85"/>
    <w:p w14:paraId="6878D22B" w14:textId="77777777" w:rsidR="00E17D85" w:rsidRPr="00D9565C" w:rsidRDefault="00E17D85" w:rsidP="00E17D85"/>
    <w:p w14:paraId="3734F583" w14:textId="77777777" w:rsidR="00E17D85" w:rsidRPr="00D9565C" w:rsidRDefault="00E17D85" w:rsidP="00E17D85"/>
    <w:p w14:paraId="04A159A3" w14:textId="77777777" w:rsidR="00E17D85" w:rsidRPr="00D9565C" w:rsidRDefault="00E17D85" w:rsidP="00E17D85"/>
    <w:p w14:paraId="22B699C0" w14:textId="77777777" w:rsidR="00E17D85" w:rsidRPr="00D9565C" w:rsidRDefault="00E17D85" w:rsidP="00E17D85"/>
    <w:p w14:paraId="5C12EED7" w14:textId="77777777" w:rsidR="00E17D85" w:rsidRPr="00D9565C" w:rsidRDefault="00E17D85" w:rsidP="00E17D85"/>
    <w:p w14:paraId="02B7546F" w14:textId="77777777" w:rsidR="00E17D85" w:rsidRPr="00D9565C" w:rsidRDefault="00E17D85" w:rsidP="00E17D85"/>
    <w:p w14:paraId="75C56663" w14:textId="77777777" w:rsidR="00E17D85" w:rsidRPr="00D9565C" w:rsidRDefault="00E17D85" w:rsidP="00E17D85"/>
    <w:p w14:paraId="61F7918B" w14:textId="77777777" w:rsidR="00E17D85" w:rsidRPr="00D9565C" w:rsidRDefault="00E17D85" w:rsidP="00E17D85"/>
    <w:p w14:paraId="5B29AF47" w14:textId="77777777" w:rsidR="00E17D85" w:rsidRPr="0084219F" w:rsidRDefault="00E17D85" w:rsidP="00E17D85"/>
    <w:sectPr w:rsidR="00E17D85" w:rsidRPr="008421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277"/>
    <w:multiLevelType w:val="multilevel"/>
    <w:tmpl w:val="895AE716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3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60" w:hanging="1800"/>
      </w:pPr>
      <w:rPr>
        <w:rFonts w:hint="default"/>
      </w:rPr>
    </w:lvl>
  </w:abstractNum>
  <w:abstractNum w:abstractNumId="1" w15:restartNumberingAfterBreak="0">
    <w:nsid w:val="14CC7D7B"/>
    <w:multiLevelType w:val="multilevel"/>
    <w:tmpl w:val="B67431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76D7751"/>
    <w:multiLevelType w:val="hybridMultilevel"/>
    <w:tmpl w:val="F2AAE3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4593F"/>
    <w:multiLevelType w:val="hybridMultilevel"/>
    <w:tmpl w:val="02C8ECFE"/>
    <w:lvl w:ilvl="0" w:tplc="1E40D16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511A0"/>
    <w:multiLevelType w:val="hybridMultilevel"/>
    <w:tmpl w:val="1EFC0F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931B8"/>
    <w:multiLevelType w:val="hybridMultilevel"/>
    <w:tmpl w:val="ABEE57BC"/>
    <w:lvl w:ilvl="0" w:tplc="2B2C87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93482"/>
    <w:multiLevelType w:val="hybridMultilevel"/>
    <w:tmpl w:val="7A60456A"/>
    <w:lvl w:ilvl="0" w:tplc="93687A6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C77E3"/>
    <w:multiLevelType w:val="hybridMultilevel"/>
    <w:tmpl w:val="6310C4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2579F8"/>
    <w:multiLevelType w:val="multilevel"/>
    <w:tmpl w:val="638C7F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4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3123FF6"/>
    <w:multiLevelType w:val="multilevel"/>
    <w:tmpl w:val="ED1AB460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2086343731">
    <w:abstractNumId w:val="5"/>
  </w:num>
  <w:num w:numId="2" w16cid:durableId="573855930">
    <w:abstractNumId w:val="4"/>
  </w:num>
  <w:num w:numId="3" w16cid:durableId="194932757">
    <w:abstractNumId w:val="7"/>
  </w:num>
  <w:num w:numId="4" w16cid:durableId="1786729872">
    <w:abstractNumId w:val="6"/>
  </w:num>
  <w:num w:numId="5" w16cid:durableId="202602043">
    <w:abstractNumId w:val="3"/>
  </w:num>
  <w:num w:numId="6" w16cid:durableId="272053557">
    <w:abstractNumId w:val="2"/>
  </w:num>
  <w:num w:numId="7" w16cid:durableId="1023626597">
    <w:abstractNumId w:val="8"/>
  </w:num>
  <w:num w:numId="8" w16cid:durableId="1585845133">
    <w:abstractNumId w:val="1"/>
  </w:num>
  <w:num w:numId="9" w16cid:durableId="923101055">
    <w:abstractNumId w:val="9"/>
  </w:num>
  <w:num w:numId="10" w16cid:durableId="169079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D7"/>
    <w:rsid w:val="0001350D"/>
    <w:rsid w:val="00013CAC"/>
    <w:rsid w:val="0003590C"/>
    <w:rsid w:val="00040BEF"/>
    <w:rsid w:val="00041874"/>
    <w:rsid w:val="00041F44"/>
    <w:rsid w:val="00060A87"/>
    <w:rsid w:val="00072CFA"/>
    <w:rsid w:val="00081CF9"/>
    <w:rsid w:val="00081D44"/>
    <w:rsid w:val="000A157B"/>
    <w:rsid w:val="000A56EA"/>
    <w:rsid w:val="000B28A3"/>
    <w:rsid w:val="000B2A15"/>
    <w:rsid w:val="000B5575"/>
    <w:rsid w:val="000B6A0D"/>
    <w:rsid w:val="000C4856"/>
    <w:rsid w:val="000E0071"/>
    <w:rsid w:val="001018D9"/>
    <w:rsid w:val="0011166F"/>
    <w:rsid w:val="0011746B"/>
    <w:rsid w:val="00125E12"/>
    <w:rsid w:val="00135425"/>
    <w:rsid w:val="00141296"/>
    <w:rsid w:val="00143421"/>
    <w:rsid w:val="00145EDB"/>
    <w:rsid w:val="00152718"/>
    <w:rsid w:val="001542DF"/>
    <w:rsid w:val="00171F1A"/>
    <w:rsid w:val="001734F8"/>
    <w:rsid w:val="00181D35"/>
    <w:rsid w:val="00183565"/>
    <w:rsid w:val="00185053"/>
    <w:rsid w:val="001858BA"/>
    <w:rsid w:val="001940F0"/>
    <w:rsid w:val="001C2DB9"/>
    <w:rsid w:val="001C7D55"/>
    <w:rsid w:val="001E43EB"/>
    <w:rsid w:val="001E4634"/>
    <w:rsid w:val="001E6AAE"/>
    <w:rsid w:val="001E77A5"/>
    <w:rsid w:val="001F47C6"/>
    <w:rsid w:val="001F55F2"/>
    <w:rsid w:val="00202A1E"/>
    <w:rsid w:val="002062F6"/>
    <w:rsid w:val="00214DCF"/>
    <w:rsid w:val="0022193D"/>
    <w:rsid w:val="00225EF3"/>
    <w:rsid w:val="002265E3"/>
    <w:rsid w:val="00232BD6"/>
    <w:rsid w:val="00233C6C"/>
    <w:rsid w:val="002356FE"/>
    <w:rsid w:val="00235C4C"/>
    <w:rsid w:val="00245C36"/>
    <w:rsid w:val="002608AA"/>
    <w:rsid w:val="00260C24"/>
    <w:rsid w:val="0027495D"/>
    <w:rsid w:val="00280F1A"/>
    <w:rsid w:val="00281AA5"/>
    <w:rsid w:val="00297F4B"/>
    <w:rsid w:val="002B21A9"/>
    <w:rsid w:val="002B2404"/>
    <w:rsid w:val="002B3E53"/>
    <w:rsid w:val="002B58DA"/>
    <w:rsid w:val="002C117E"/>
    <w:rsid w:val="002C599F"/>
    <w:rsid w:val="002D2BB2"/>
    <w:rsid w:val="002D3CF5"/>
    <w:rsid w:val="002D6943"/>
    <w:rsid w:val="002D7FEE"/>
    <w:rsid w:val="002E03CB"/>
    <w:rsid w:val="002E24B6"/>
    <w:rsid w:val="002E40D4"/>
    <w:rsid w:val="002F17E5"/>
    <w:rsid w:val="002F186E"/>
    <w:rsid w:val="00300289"/>
    <w:rsid w:val="00302FC9"/>
    <w:rsid w:val="00303172"/>
    <w:rsid w:val="00303E0C"/>
    <w:rsid w:val="003058AE"/>
    <w:rsid w:val="00314C5E"/>
    <w:rsid w:val="00320F7D"/>
    <w:rsid w:val="00321790"/>
    <w:rsid w:val="00323785"/>
    <w:rsid w:val="003265BF"/>
    <w:rsid w:val="00326D20"/>
    <w:rsid w:val="00333045"/>
    <w:rsid w:val="00333F3B"/>
    <w:rsid w:val="0033455B"/>
    <w:rsid w:val="0033652A"/>
    <w:rsid w:val="00336658"/>
    <w:rsid w:val="0034612E"/>
    <w:rsid w:val="003464FB"/>
    <w:rsid w:val="00356A08"/>
    <w:rsid w:val="00375B17"/>
    <w:rsid w:val="00381DDE"/>
    <w:rsid w:val="00385E8D"/>
    <w:rsid w:val="00386D1E"/>
    <w:rsid w:val="00392FA3"/>
    <w:rsid w:val="003A0915"/>
    <w:rsid w:val="003A47FE"/>
    <w:rsid w:val="003B2399"/>
    <w:rsid w:val="003B5201"/>
    <w:rsid w:val="003B63C9"/>
    <w:rsid w:val="003B6924"/>
    <w:rsid w:val="003C63DF"/>
    <w:rsid w:val="003D0F10"/>
    <w:rsid w:val="003E714D"/>
    <w:rsid w:val="003E7498"/>
    <w:rsid w:val="003F5622"/>
    <w:rsid w:val="00410A2D"/>
    <w:rsid w:val="00412AD3"/>
    <w:rsid w:val="00424854"/>
    <w:rsid w:val="00426F29"/>
    <w:rsid w:val="004407BC"/>
    <w:rsid w:val="00440F44"/>
    <w:rsid w:val="00443302"/>
    <w:rsid w:val="00444EDF"/>
    <w:rsid w:val="00457632"/>
    <w:rsid w:val="0046146C"/>
    <w:rsid w:val="00461572"/>
    <w:rsid w:val="0046418A"/>
    <w:rsid w:val="004648A4"/>
    <w:rsid w:val="004665E4"/>
    <w:rsid w:val="0048241B"/>
    <w:rsid w:val="00483265"/>
    <w:rsid w:val="0048640F"/>
    <w:rsid w:val="00495F9C"/>
    <w:rsid w:val="0049794F"/>
    <w:rsid w:val="00497DB3"/>
    <w:rsid w:val="004B2588"/>
    <w:rsid w:val="004B7C31"/>
    <w:rsid w:val="004C20AF"/>
    <w:rsid w:val="004E15A2"/>
    <w:rsid w:val="004F0E51"/>
    <w:rsid w:val="004F2643"/>
    <w:rsid w:val="004F26D3"/>
    <w:rsid w:val="00500382"/>
    <w:rsid w:val="00511556"/>
    <w:rsid w:val="00523E59"/>
    <w:rsid w:val="00532505"/>
    <w:rsid w:val="00536AE2"/>
    <w:rsid w:val="005404EB"/>
    <w:rsid w:val="00551DF4"/>
    <w:rsid w:val="00552965"/>
    <w:rsid w:val="00555ACB"/>
    <w:rsid w:val="00561912"/>
    <w:rsid w:val="005705B6"/>
    <w:rsid w:val="00574BB2"/>
    <w:rsid w:val="00581043"/>
    <w:rsid w:val="005843B0"/>
    <w:rsid w:val="00584EB2"/>
    <w:rsid w:val="00595F0C"/>
    <w:rsid w:val="005A05EC"/>
    <w:rsid w:val="005A06F1"/>
    <w:rsid w:val="005A66FF"/>
    <w:rsid w:val="005B39E4"/>
    <w:rsid w:val="005B574B"/>
    <w:rsid w:val="005C0CC1"/>
    <w:rsid w:val="005C3F88"/>
    <w:rsid w:val="005D7E31"/>
    <w:rsid w:val="005E2335"/>
    <w:rsid w:val="005F2D44"/>
    <w:rsid w:val="005F77BC"/>
    <w:rsid w:val="0061289C"/>
    <w:rsid w:val="0062578D"/>
    <w:rsid w:val="00626045"/>
    <w:rsid w:val="0063098D"/>
    <w:rsid w:val="00632BEE"/>
    <w:rsid w:val="006361D7"/>
    <w:rsid w:val="006439CF"/>
    <w:rsid w:val="00656324"/>
    <w:rsid w:val="00656460"/>
    <w:rsid w:val="006576E0"/>
    <w:rsid w:val="00666113"/>
    <w:rsid w:val="00685F8E"/>
    <w:rsid w:val="00686D3A"/>
    <w:rsid w:val="00695D94"/>
    <w:rsid w:val="006A6B52"/>
    <w:rsid w:val="006C08F6"/>
    <w:rsid w:val="006D7572"/>
    <w:rsid w:val="006E0919"/>
    <w:rsid w:val="00703959"/>
    <w:rsid w:val="007059BB"/>
    <w:rsid w:val="00711CF9"/>
    <w:rsid w:val="00725FE2"/>
    <w:rsid w:val="00733EED"/>
    <w:rsid w:val="00734C1F"/>
    <w:rsid w:val="0074139E"/>
    <w:rsid w:val="0074263F"/>
    <w:rsid w:val="007628E1"/>
    <w:rsid w:val="0076431C"/>
    <w:rsid w:val="00764AC5"/>
    <w:rsid w:val="007736B6"/>
    <w:rsid w:val="00774F76"/>
    <w:rsid w:val="00777B8D"/>
    <w:rsid w:val="0078067E"/>
    <w:rsid w:val="00787736"/>
    <w:rsid w:val="00790EA2"/>
    <w:rsid w:val="00794458"/>
    <w:rsid w:val="00795DB2"/>
    <w:rsid w:val="00796382"/>
    <w:rsid w:val="007A1CCA"/>
    <w:rsid w:val="007B5520"/>
    <w:rsid w:val="007B597C"/>
    <w:rsid w:val="007E2F59"/>
    <w:rsid w:val="007E6D2A"/>
    <w:rsid w:val="007E7E15"/>
    <w:rsid w:val="007F3DE7"/>
    <w:rsid w:val="00806344"/>
    <w:rsid w:val="008166C4"/>
    <w:rsid w:val="00827E0A"/>
    <w:rsid w:val="00833A7E"/>
    <w:rsid w:val="008352EB"/>
    <w:rsid w:val="00835D25"/>
    <w:rsid w:val="0084219F"/>
    <w:rsid w:val="00845065"/>
    <w:rsid w:val="008463F1"/>
    <w:rsid w:val="0085550C"/>
    <w:rsid w:val="00855CD2"/>
    <w:rsid w:val="00862454"/>
    <w:rsid w:val="00862D8F"/>
    <w:rsid w:val="00866BE7"/>
    <w:rsid w:val="00882E82"/>
    <w:rsid w:val="00887270"/>
    <w:rsid w:val="0089085F"/>
    <w:rsid w:val="008913F6"/>
    <w:rsid w:val="0089411A"/>
    <w:rsid w:val="00894B38"/>
    <w:rsid w:val="008A48FC"/>
    <w:rsid w:val="008B0008"/>
    <w:rsid w:val="008B32CB"/>
    <w:rsid w:val="008C4FE0"/>
    <w:rsid w:val="008D1813"/>
    <w:rsid w:val="008D2161"/>
    <w:rsid w:val="008D32B4"/>
    <w:rsid w:val="008D3E47"/>
    <w:rsid w:val="008D508E"/>
    <w:rsid w:val="008E0F7E"/>
    <w:rsid w:val="008E16B2"/>
    <w:rsid w:val="008F0234"/>
    <w:rsid w:val="008F0440"/>
    <w:rsid w:val="008F7339"/>
    <w:rsid w:val="00902758"/>
    <w:rsid w:val="009047FE"/>
    <w:rsid w:val="009113AA"/>
    <w:rsid w:val="009228F4"/>
    <w:rsid w:val="0092495B"/>
    <w:rsid w:val="009250E5"/>
    <w:rsid w:val="00926C27"/>
    <w:rsid w:val="00930125"/>
    <w:rsid w:val="009379A3"/>
    <w:rsid w:val="009428A9"/>
    <w:rsid w:val="00944DA1"/>
    <w:rsid w:val="00945A0B"/>
    <w:rsid w:val="00956497"/>
    <w:rsid w:val="00963791"/>
    <w:rsid w:val="00963E9F"/>
    <w:rsid w:val="00983D0E"/>
    <w:rsid w:val="00985BEA"/>
    <w:rsid w:val="00991957"/>
    <w:rsid w:val="009B3953"/>
    <w:rsid w:val="009B7F72"/>
    <w:rsid w:val="009C34D2"/>
    <w:rsid w:val="009C54F8"/>
    <w:rsid w:val="009C5F7A"/>
    <w:rsid w:val="009D0B1C"/>
    <w:rsid w:val="009D2173"/>
    <w:rsid w:val="009D31B1"/>
    <w:rsid w:val="009D5EFA"/>
    <w:rsid w:val="009E5B83"/>
    <w:rsid w:val="009E74D9"/>
    <w:rsid w:val="00A018A2"/>
    <w:rsid w:val="00A05F9C"/>
    <w:rsid w:val="00A136F6"/>
    <w:rsid w:val="00A1576E"/>
    <w:rsid w:val="00A30E4D"/>
    <w:rsid w:val="00A3562D"/>
    <w:rsid w:val="00A364AB"/>
    <w:rsid w:val="00A4194B"/>
    <w:rsid w:val="00A44408"/>
    <w:rsid w:val="00A60AAC"/>
    <w:rsid w:val="00A60E05"/>
    <w:rsid w:val="00A64834"/>
    <w:rsid w:val="00A67C5A"/>
    <w:rsid w:val="00A767A9"/>
    <w:rsid w:val="00A91F60"/>
    <w:rsid w:val="00A94165"/>
    <w:rsid w:val="00A94F34"/>
    <w:rsid w:val="00AA1612"/>
    <w:rsid w:val="00AA3645"/>
    <w:rsid w:val="00AA53FC"/>
    <w:rsid w:val="00AA631E"/>
    <w:rsid w:val="00AA653F"/>
    <w:rsid w:val="00AA70F8"/>
    <w:rsid w:val="00AC139D"/>
    <w:rsid w:val="00AD24C1"/>
    <w:rsid w:val="00AE7646"/>
    <w:rsid w:val="00AF1889"/>
    <w:rsid w:val="00AF1BBD"/>
    <w:rsid w:val="00AF1D45"/>
    <w:rsid w:val="00AF224C"/>
    <w:rsid w:val="00AF3DB3"/>
    <w:rsid w:val="00AF5BF4"/>
    <w:rsid w:val="00B159C2"/>
    <w:rsid w:val="00B15BC9"/>
    <w:rsid w:val="00B169D9"/>
    <w:rsid w:val="00B17705"/>
    <w:rsid w:val="00B20D16"/>
    <w:rsid w:val="00B23DDF"/>
    <w:rsid w:val="00B25784"/>
    <w:rsid w:val="00B45273"/>
    <w:rsid w:val="00B46AC3"/>
    <w:rsid w:val="00B51CD0"/>
    <w:rsid w:val="00B531EA"/>
    <w:rsid w:val="00B57564"/>
    <w:rsid w:val="00B62884"/>
    <w:rsid w:val="00B63818"/>
    <w:rsid w:val="00B707B1"/>
    <w:rsid w:val="00B713C2"/>
    <w:rsid w:val="00B80361"/>
    <w:rsid w:val="00B86AFF"/>
    <w:rsid w:val="00B926D9"/>
    <w:rsid w:val="00B956CF"/>
    <w:rsid w:val="00BA1AE0"/>
    <w:rsid w:val="00BA22A1"/>
    <w:rsid w:val="00BA4E44"/>
    <w:rsid w:val="00BB18D2"/>
    <w:rsid w:val="00BC6711"/>
    <w:rsid w:val="00BC7BAA"/>
    <w:rsid w:val="00BD06A4"/>
    <w:rsid w:val="00BD2A6A"/>
    <w:rsid w:val="00BD4AEE"/>
    <w:rsid w:val="00BE5D61"/>
    <w:rsid w:val="00BE5F60"/>
    <w:rsid w:val="00BE70B0"/>
    <w:rsid w:val="00BF5F41"/>
    <w:rsid w:val="00C12F55"/>
    <w:rsid w:val="00C2008C"/>
    <w:rsid w:val="00C26832"/>
    <w:rsid w:val="00C2701E"/>
    <w:rsid w:val="00C507E9"/>
    <w:rsid w:val="00C67405"/>
    <w:rsid w:val="00C93617"/>
    <w:rsid w:val="00C93826"/>
    <w:rsid w:val="00C952DE"/>
    <w:rsid w:val="00CA1745"/>
    <w:rsid w:val="00CA2C7C"/>
    <w:rsid w:val="00CB01C1"/>
    <w:rsid w:val="00CB66BB"/>
    <w:rsid w:val="00CC156D"/>
    <w:rsid w:val="00CC21ED"/>
    <w:rsid w:val="00CD2712"/>
    <w:rsid w:val="00CE3A31"/>
    <w:rsid w:val="00CE4015"/>
    <w:rsid w:val="00D07C84"/>
    <w:rsid w:val="00D11628"/>
    <w:rsid w:val="00D13D0C"/>
    <w:rsid w:val="00D168FD"/>
    <w:rsid w:val="00D1784C"/>
    <w:rsid w:val="00D2003C"/>
    <w:rsid w:val="00D20577"/>
    <w:rsid w:val="00D20C6C"/>
    <w:rsid w:val="00D2562A"/>
    <w:rsid w:val="00D450D8"/>
    <w:rsid w:val="00D52212"/>
    <w:rsid w:val="00D525E2"/>
    <w:rsid w:val="00D562A0"/>
    <w:rsid w:val="00D56C41"/>
    <w:rsid w:val="00D61662"/>
    <w:rsid w:val="00D80753"/>
    <w:rsid w:val="00D82471"/>
    <w:rsid w:val="00D84981"/>
    <w:rsid w:val="00D85898"/>
    <w:rsid w:val="00D922D7"/>
    <w:rsid w:val="00D9565C"/>
    <w:rsid w:val="00DA7365"/>
    <w:rsid w:val="00DB3143"/>
    <w:rsid w:val="00DC0187"/>
    <w:rsid w:val="00DC2CF7"/>
    <w:rsid w:val="00DC6C5B"/>
    <w:rsid w:val="00DD0E6B"/>
    <w:rsid w:val="00DD14FE"/>
    <w:rsid w:val="00DE72FD"/>
    <w:rsid w:val="00DF69D7"/>
    <w:rsid w:val="00E06EB4"/>
    <w:rsid w:val="00E07D56"/>
    <w:rsid w:val="00E11855"/>
    <w:rsid w:val="00E12D44"/>
    <w:rsid w:val="00E17D85"/>
    <w:rsid w:val="00E221F5"/>
    <w:rsid w:val="00E272EE"/>
    <w:rsid w:val="00E41074"/>
    <w:rsid w:val="00E427EC"/>
    <w:rsid w:val="00E47075"/>
    <w:rsid w:val="00E4799A"/>
    <w:rsid w:val="00E57378"/>
    <w:rsid w:val="00E62FD7"/>
    <w:rsid w:val="00E704F8"/>
    <w:rsid w:val="00E744CC"/>
    <w:rsid w:val="00E74F92"/>
    <w:rsid w:val="00E84702"/>
    <w:rsid w:val="00EA0680"/>
    <w:rsid w:val="00EA07D9"/>
    <w:rsid w:val="00EA1819"/>
    <w:rsid w:val="00EB1A0A"/>
    <w:rsid w:val="00EB2EF0"/>
    <w:rsid w:val="00EB38D1"/>
    <w:rsid w:val="00EB569C"/>
    <w:rsid w:val="00EC1023"/>
    <w:rsid w:val="00EC2371"/>
    <w:rsid w:val="00EC2ACE"/>
    <w:rsid w:val="00EF14E5"/>
    <w:rsid w:val="00EF2943"/>
    <w:rsid w:val="00F01D69"/>
    <w:rsid w:val="00F02E65"/>
    <w:rsid w:val="00F243EF"/>
    <w:rsid w:val="00F54772"/>
    <w:rsid w:val="00F70D27"/>
    <w:rsid w:val="00F73BC1"/>
    <w:rsid w:val="00F73F8C"/>
    <w:rsid w:val="00F82306"/>
    <w:rsid w:val="00F8700D"/>
    <w:rsid w:val="00F932FD"/>
    <w:rsid w:val="00F95E9A"/>
    <w:rsid w:val="00FA05C3"/>
    <w:rsid w:val="00FA5E20"/>
    <w:rsid w:val="00FB3F1F"/>
    <w:rsid w:val="00FC3534"/>
    <w:rsid w:val="00FD1BEA"/>
    <w:rsid w:val="00FD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B50C1"/>
  <w15:chartTrackingRefBased/>
  <w15:docId w15:val="{E454137D-1A40-459F-9503-E4BD4EE2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3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6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6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61D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61D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61D7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61D7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61D7"/>
    <w:rPr>
      <w:rFonts w:eastAsiaTheme="majorEastAsia" w:cstheme="majorBidi"/>
      <w:color w:val="0F4761" w:themeColor="accent1" w:themeShade="BF"/>
      <w:lang w:val="fr-FR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61D7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61D7"/>
    <w:rPr>
      <w:rFonts w:eastAsiaTheme="majorEastAsia" w:cstheme="majorBidi"/>
      <w:color w:val="595959" w:themeColor="text1" w:themeTint="A6"/>
      <w:lang w:val="fr-FR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61D7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61D7"/>
    <w:rPr>
      <w:rFonts w:eastAsiaTheme="majorEastAsia" w:cstheme="majorBidi"/>
      <w:color w:val="272727" w:themeColor="text1" w:themeTint="D8"/>
      <w:lang w:val="fr-FR"/>
    </w:rPr>
  </w:style>
  <w:style w:type="paragraph" w:styleId="Titel">
    <w:name w:val="Title"/>
    <w:basedOn w:val="Standard"/>
    <w:next w:val="Standard"/>
    <w:link w:val="TitelZchn"/>
    <w:uiPriority w:val="10"/>
    <w:qFormat/>
    <w:rsid w:val="0063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61D7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61D7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Zitat">
    <w:name w:val="Quote"/>
    <w:basedOn w:val="Standard"/>
    <w:next w:val="Standard"/>
    <w:link w:val="ZitatZchn"/>
    <w:uiPriority w:val="29"/>
    <w:qFormat/>
    <w:rsid w:val="0063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61D7"/>
    <w:rPr>
      <w:i/>
      <w:iCs/>
      <w:color w:val="404040" w:themeColor="text1" w:themeTint="BF"/>
      <w:lang w:val="fr-FR"/>
    </w:rPr>
  </w:style>
  <w:style w:type="paragraph" w:styleId="Listenabsatz">
    <w:name w:val="List Paragraph"/>
    <w:basedOn w:val="Standard"/>
    <w:uiPriority w:val="34"/>
    <w:qFormat/>
    <w:rsid w:val="006361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61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61D7"/>
    <w:rPr>
      <w:i/>
      <w:iCs/>
      <w:color w:val="0F4761" w:themeColor="accent1" w:themeShade="BF"/>
      <w:lang w:val="fr-FR"/>
    </w:rPr>
  </w:style>
  <w:style w:type="character" w:styleId="IntensiverVerweis">
    <w:name w:val="Intense Reference"/>
    <w:basedOn w:val="Absatz-Standardschriftart"/>
    <w:uiPriority w:val="32"/>
    <w:qFormat/>
    <w:rsid w:val="006361D7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081CF9"/>
    <w:rPr>
      <w:color w:val="666666"/>
    </w:rPr>
  </w:style>
  <w:style w:type="table" w:styleId="Tabellenraster">
    <w:name w:val="Table Grid"/>
    <w:basedOn w:val="NormaleTabelle"/>
    <w:uiPriority w:val="39"/>
    <w:rsid w:val="009E5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1319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Keuleck, Chamberlin</dc:creator>
  <cp:keywords/>
  <dc:description/>
  <cp:lastModifiedBy>Keuleck, Chamberlin</cp:lastModifiedBy>
  <cp:revision>9</cp:revision>
  <cp:lastPrinted>2025-12-31T16:39:00Z</cp:lastPrinted>
  <dcterms:created xsi:type="dcterms:W3CDTF">2026-01-01T18:50:00Z</dcterms:created>
  <dcterms:modified xsi:type="dcterms:W3CDTF">2026-01-01T20:08:00Z</dcterms:modified>
</cp:coreProperties>
</file>