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R5 - 回傳全收確認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/wmService/v1/PO/PoCfmReceipt</w:t>
      </w:r>
    </w:p>
    <w:p>
      <w:pPr>
        <w:pStyle w:val="Heading2"/>
      </w:pPr>
      <w:r>
        <w:t xml:space="preserve">功能說明</w:t>
      </w:r>
    </w:p>
    <w:p>
      <w:r>
        <w:t xml:space="preserve">輸入板數與儲位，確認過帳並產生板標籤。此接口會檢查所有 PO 項次是否皆有件數，確認後將採購單狀態變更為「收貨完成」。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請求範例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&amp;quot;wmsAsnNumber&amp;quot;: &amp;quot;0000000001&amp;quot;,
  &amp;quot;storerCode&amp;quot;: &amp;quot;69512619&amp;quot;,
  &amp;quot;externReceiptNumber&amp;quot;: &amp;quot;API21052600601&amp;quot;,
  &amp;quot;recPalletQty&amp;quot;: &amp;quot;5&amp;quot;,
  &amp;quot;recLocCode&amp;quot;: &amp;quot;A01&amp;quot;
}
&lt;/code&gt;</w:t>
      </w:r>
    </w:p>
    <w:p>
      <w:pPr>
        <w:pStyle w:val="Heading3"/>
      </w:pPr>
      <w:r>
        <w:t xml:space="preserve">JSON Schema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R5Request {
  requestId: string;        // 格式: UUID v4
  wmsAsnNumber: string;    // 來自 R1 回傳
  storerCode: string;      // 來自 R1 回傳
  externReceiptNumber: string; // 來自 R1 回傳
  recPalletQty: string;    // 總板數（整數字串）
  recLocCode: string;      // 來自 R4 回傳的儲位編號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JSON Schema (回應)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R5Response {
  requestId: string;
  status: &amp;quot;S&amp;quot; | &amp;quot;F&amp;quot;;
  message: string;
  data: {
    warehouseCode: string;
    wmsAsnNumber: string;
    storerCode: string;
    externReceiptNumber: string;
    vendorName: string;
    asnFishingGroundName: string;  // 明細漁廠名稱串連
    recPalletQty: string;          // 總板數
    asnTotalQty: string;           // 單據總數量
    asnTotalUom: string;           // 單據總數量單位
    recTotalPackQty: string;       // 已收總件數
    palletLabelList: Array&lt;{
      lblExternReceiptNumber: string;  // 標籤採購單號
      lblVendorName: string;           // 標籤供應商名稱
      lblPalletQty: string;            // 標籤板數
      lblLocCode: string;              // 標籤儲位編號
      lblSku: string;                  // 標籤貨號
      lblItemName: string;             // 標籤品名
    }&gt;;
  } | null;
  errors: Array&lt;{code: string; message: string}&gt; | null;
}
&lt;/code&gt;</w:t>
      </w:r>
    </w:p>
    <w:p>
      <w:pPr>
        <w:pStyle w:val="Heading3"/>
      </w:pPr>
      <w:r>
        <w:t xml:space="preserve">回應範例 (成功)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&amp;quot;收貨確認成功&amp;quot;,
  &amp;quot;data&amp;quot;: {
    &amp;quot;warehouseCode&amp;quot;: &amp;quot;1020&amp;quot;,
    &amp;quot;wmsAsnNumber&amp;quot;: &amp;quot;0000000001&amp;quot;,
    &amp;quot;storerCode&amp;quot;: &amp;quot;69512619&amp;quot;,
    &amp;quot;externReceiptNumber&amp;quot;: &amp;quot;API21052600601&amp;quot;,
    &amp;quot;vendorName&amp;quot;: &amp;quot;供應商名稱&amp;quot;,
    &amp;quot;asnFishingGroundName&amp;quot;: &amp;quot;漁廠A、漁廠B&amp;quot;,
    &amp;quot;recPalletQty&amp;quot;: &amp;quot;5&amp;quot;,
    &amp;quot;asnTotalQty&amp;quot;: &amp;quot;500.000&amp;quot;,
    &amp;quot;asnTotalUom&amp;quot;: &amp;quot;KG&amp;quot;,
    &amp;quot;recTotalPackQty&amp;quot;: &amp;quot;300&amp;quot;,
    &amp;quot;palletLabelList&amp;quot;: [
      {
        &amp;quot;lblExternReceiptNumber&amp;quot;: &amp;quot;採購單號 API21052600601&amp;quot;,
        &amp;quot;lblVendorName&amp;quot;: &amp;quot;供應商名稱&amp;quot;,
        &amp;quot;lblPalletQty&amp;quot;: &amp;quot;5&amp;quot;,
        &amp;quot;lblLocCode&amp;quot;: &amp;quot;A01&amp;quot;,
        &amp;quot;lblSku&amp;quot;: &amp;quot;SKU001&amp;quot;,
        &amp;quot;lblItemName&amp;quot;: &amp;quot;鮭魚切片&amp;quot;
      }
    ]
  },
  &amp;quot;errors&amp;quot;: null
}
&lt;/code&gt;</w:t>
      </w:r>
    </w:p>
    <w:p>
      <w:pPr>
        <w:pStyle w:val="Heading3"/>
      </w:pPr>
      <w:r>
        <w:t xml:space="preserve">回應範例 (失敗 - 項次未收完)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&amp;quot;失敗-資料的邏輯錯誤&amp;quot;,
  &amp;quot;data&amp;quot;: null,
  &amp;quot;errors&amp;quot;: [
    {
      &amp;quot;code&amp;quot;: &amp;quot;F983&amp;quot;,
      &amp;quot;message&amp;quot;: &amp;quot;項次00010未有件數&amp;quot;
    }
  ]
}
&lt;/code&gt;</w:t>
      </w:r>
    </w:p>
    <w:p>
      <w:pPr>
        <w:pStyle w:val="Heading3"/>
      </w:pPr>
      <w:r>
        <w:t xml:space="preserve">回應範例 (失敗 - 採購單已過帳)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&amp;quot;失敗-資料的邏輯錯誤&amp;quot;,
  &amp;quot;data&amp;quot;: null,
  &amp;quot;errors&amp;quot;: [
    {
      &amp;quot;code&amp;quot;: &amp;quot;F983&amp;quot;,
      &amp;quot;message&amp;quot;: &amp;quot;採購單已過帳，無法再次確認&amp;quot;
    }
  ]
}
&lt;/code&gt;</w:t>
      </w:r>
    </w:p>
    <w:p>
      <w:pPr>
        <w:pStyle w:val="Heading2"/>
      </w:pPr>
      <w:r>
        <w:t xml:space="preserve">使用方式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class="language-bash"&gt;curl -X POST http://192.168.x.x/wmService/v1/PO/PoCfmReceipt \
  -H &amp;quot;Authorization: Bearer {accessToken}&amp;quot; \
  -H &amp;quot;Content-Type: application/json&amp;quot; \
  -d '{
    &amp;quot;requestId&amp;quot;: &amp;quot;fb1a6bb8-21cd-490e-9f47-962cf99ec089&amp;quot;,
    &amp;quot;wmsAsnNumber&amp;quot;: &amp;quot;0000000001&amp;quot;,
    &amp;quot;storerCode&amp;quot;: &amp;quot;69512619&amp;quot;,
    &amp;quot;externReceiptNumber&amp;quot;: &amp;quot;API21052600601&amp;quot;,
    &amp;quot;recPalletQty&amp;quot;: &amp;quot;5&amp;quot;,
    &amp;quot;recLocCode&amp;quot;: &amp;quot;A01&amp;quot;
  }'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class="language-kotlin"&gt;data class ConfirmReceiptResult(
    val warehouseCode: String,
    val wmsAsnNumber: String,
    val storerCode: String,
    val externReceiptNumber: String,
    val vendorName: String,
    val asnFishingGroundName: String,
    val recPalletQty: Int,
    val asnTotalQty: String,       // 單據總數量
    val asnTotalUom: String,       // 單據總數量單位
    val recTotalPackQty: Int,      // 已收總件數
    val palletLabelList: List&lt;PalletLabel&gt;
)
data class PalletLabel(
    val lblExternReceiptNumber: String,
    val lblVendorName: String,
    val lblPalletQty: Int,
    val lblLocCode: String,
    val lblSku: String,
    val lblItemName: String
)
class ReceivingRepository {
    private val baseUrl = &amp;quot;http://192.168.x.x/wmService/v1&amp;quot;
    private val client = OkHttpClient()
    suspend fun confirmReceipt(
        wmsAsnNumber: String,
        storerCode: String,
        externReceiptNumber: String,
        recPalletQty: Int,
        recLocCode: String
    ): Result&lt;ConfirmReceiptResult&gt; = withContext(Dispatchers.IO) {
        val requestId = UUID.randomUUID().toString()
        val token = getAccessToken()
        try {
            val jsonRequest = JSONObject().apply {
                put(&amp;quot;requestId&amp;quot;, requestId)
                put(&amp;quot;wmsAsnNumber&amp;quot;, wmsAsnNumber)
                put(&amp;quot;storerCode&amp;quot;, storerCode)
                put(&amp;quot;externReceiptNumber&amp;quot;, externReceiptNumber)
                put(&amp;quot;recPalletQty&amp;quot;, recPalletQty.toString())
                put(&amp;quot;recLocCode&amp;quot;, recLocCode)
            }
            val body = jsonRequest.toString().toRequestBody(&amp;quot;application/json&amp;quot;.toMediaType())
            val request = Request.Builder()
                .url(&amp;quot;$baseUrl/PO/PoCfmReceipt&amp;quot;)
                .addHeader(&amp;quot;Authorization&amp;quot;, &amp;quot;Bearer $token&amp;quot;)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val data = jsonResponse.getJSONObject(&amp;quot;data&amp;quot;)
                // 解析板標籤清單
                val labelList = data.getJSONArray(&amp;quot;palletLabelList&amp;quot;)
                val labels = mutableListOf&lt;PalletLabel&gt;()
                for (i in 0 until labelList.length()) {
                    val label = labelList.getJSONObject(i)
                    labels.add(
                        PalletLabel(
                            lblExternReceiptNumber = label.getString(&amp;quot;lblExternReceiptNumber&amp;quot;),
                            lblVendorName = label.getString(&amp;quot;lblVendorName&amp;quot;),
                            lblPalletQty = label.getString(&amp;quot;lblPalletQty&amp;quot;).toInt(),
                            lblLocCode = label.getString(&amp;quot;lblLocCode&amp;quot;),
                            lblSku = label.getString(&amp;quot;lblSku&amp;quot;),
                            lblItemName = label.getString(&amp;quot;lblItemName&amp;quot;)
                        )
                    )
                }
                val result = ConfirmReceiptResult(
                    warehouseCode = data.getString(&amp;quot;warehouseCode&amp;quot;),
                    wmsAsnNumber = data.getString(&amp;quot;wmsAsnNumber&amp;quot;),
                    storerCode = data.getString(&amp;quot;storerCode&amp;quot;),
                    externReceiptNumber = data.getString(&amp;quot;externReceiptNumber&amp;quot;),
                    vendorName = data.getString(&amp;quot;vendorName&amp;quot;),
                    asnFishingGroundName = data.getString(&amp;quot;asnFishingGroundName&amp;quot;),
                    recPalletQty = data.getString(&amp;quot;recPalletQty&amp;quot;).toInt(),
                    asnTotalQty = data.getString(&amp;quot;asnTotalQty&amp;quot;),
                    asnTotalUom = data.getString(&amp;quot;asnTotalUom&amp;quot;),
                    recTotalPackQty = data.getString(&amp;quot;recTotalPackQty&amp;quot;).toInt(),
                    palletLabelList = labels
                )
                Result.success(result)
            } else {
                val message = jsonResponse.getString(&amp;quot;message&amp;quot;)
                Result.failure(Exception(message))
            }
        } catch (e: Exception) {
            Result.failure(e)
        }
    }
}
&lt;/code&gt;</w:t>
      </w:r>
    </w:p>
    <w:p>
      <w:pPr>
        <w:pStyle w:val="Heading2"/>
      </w:pPr>
      <w:r>
        <w:t xml:space="preserve">關聯接口</w:t>
      </w:r>
    </w:p>
    <w:p>
      <w:r>
        <w:t xml:space="preserve">此接口為進貨作業的最後一個接口：</w:t>
      </w:r>
    </w:p>
    <w:p>
      <w:hyperlink w:history="1" r:id="rIdn2gjb97wd6mpd-l8ns__z">
        <w:r>
          <w:t xml:space="preserve">R4 - 取得收貨核對明細</w:t>
        </w:r>
      </w:hyperlink>
    </w:p>
    <w:p>
      <w:r>
        <w:rPr>
          <w:rFonts w:ascii="Courier New" w:cs="Courier New" w:eastAsia="Courier New" w:hAnsi="Courier New"/>
        </w:rPr>
        <w:t xml:space="preserve">recLocCode</w:t>
      </w:r>
    </w:p>
    <w:p>
      <w:pPr>
        <w:pStyle w:val="Heading2"/>
      </w:pPr>
      <w:r>
        <w:t xml:space="preserve">檢核規則</w:t>
      </w:r>
    </w:p>
    <w:p>
      <w:r>
        <w:t xml:space="preserve">• 完整性檢查 : 檢查所有 PO 項次是否皆有件數</w:t>
      </w:r>
    </w:p>
    <w:p>
      <w:r>
        <w:t xml:space="preserve">• 若有任何項次件數為 0，回傳 F983 錯誤，訊息包含未有件數的項次代碼</w:t>
      </w:r>
    </w:p>
    <w:p>
      <w:r>
        <w:t xml:space="preserve">• 狀態檢查 : 檢查採購單是否已過帳</w:t>
      </w:r>
    </w:p>
    <w:p>
      <w:r>
        <w:t xml:space="preserve">• 若已過帳，回傳 F983 錯誤</w:t>
      </w:r>
    </w:p>
    <w:p>
      <w:r>
        <w:t xml:space="preserve">• 板數驗證 : recPalletQty 必須為整數</w:t>
      </w:r>
    </w:p>
    <w:p>
      <w:r>
        <w:t xml:space="preserve">• 若非整數，回傳 F981 錯誤</w:t>
      </w:r>
    </w:p>
    <w:p>
      <w:pPr>
        <w:pStyle w:val="Heading2"/>
      </w:pPr>
      <w:r>
        <w:t xml:space="preserve">錯誤代碼</w:t>
      </w:r>
    </w:p>
    <w:p>
      <w:r>
        <w:rPr>
          <w:rFonts w:ascii="Courier New" w:cs="Courier New" w:eastAsia="Courier New" w:hAnsi="Courier New"/>
        </w:rPr>
        <w:t xml:space="preserve">recPalletQty</w:t>
      </w:r>
    </w:p>
    <w:p>
      <w:pPr>
        <w:pStyle w:val="Heading2"/>
      </w:pPr>
      <w:r>
        <w:t xml:space="preserve">注意事項</w:t>
      </w:r>
    </w:p>
    <w:p>
      <w:r>
        <w:t xml:space="preserve">• 板標籤處理 : 成功回應會包含 palletLabelList ，用戶應列印標籤</w:t>
      </w:r>
    </w:p>
    <w:p>
      <w:r>
        <w:t xml:space="preserve">• 標籤內容包含採購單號、供應商、板數、儲位、貨號、品名</w:t>
      </w:r>
    </w:p>
    <w:p>
      <w:r>
        <w:t xml:space="preserve">• 可多個板合併列印一張標籤</w:t>
      </w:r>
    </w:p>
    <w:p>
      <w:r>
        <w:t xml:space="preserve">• 完整性檢查 : R5 執行前，建議用戶端先自行檢查所有項次是否皆有件數</w:t>
      </w:r>
    </w:p>
    <w:p>
      <w:r>
        <w:t xml:space="preserve">• 避免呼叫 R5 後才收到錯誤</w:t>
      </w:r>
    </w:p>
    <w:p>
      <w:r>
        <w:t xml:space="preserve">• 板數輸入 : recPalletQty 為用戶輸入的板數總量</w:t>
      </w:r>
    </w:p>
    <w:p>
      <w:r>
        <w:t xml:space="preserve">• 通常為本次收貨所使用的板數</w:t>
      </w:r>
    </w:p>
    <w:p>
      <w:r>
        <w:t xml:space="preserve">• 儲位選擇 : recLocCode 必須來自 R4 的 locList</w:t>
      </w:r>
    </w:p>
    <w:p>
      <w:r>
        <w:t xml:space="preserve">• 用戶從 R4 的儲位選單中選擇</w:t>
      </w:r>
    </w:p>
    <w:p>
      <w:r>
        <w:t xml:space="preserve">• 狀態變更 : R5 成功後，採購單狀態變更為「收貨完成」</w:t>
      </w:r>
    </w:p>
    <w:p>
      <w:r>
        <w:t xml:space="preserve">• 該採購單後續無法再次呼叫 R5</w:t>
      </w:r>
    </w:p>
    <w:p>
      <w:r>
        <w:t xml:space="preserve">• 若需修改，需聯繫後台人員</w:t>
      </w:r>
    </w:p>
    <w:p>
      <w:r>
        <w:t xml:space="preserve">• 重複提交防護 : 同一採購單的第二個 R5 呼叫會收到 F983 錯誤</w:t>
      </w:r>
    </w:p>
    <w:p>
      <w:r>
        <w:t xml:space="preserve">• 用戶端應顯示「此採購單已完成收貨」訊息</w:t>
      </w:r>
    </w:p>
    <w:p>
      <w:r>
        <w:t xml:space="preserve">• 列印功能 : 建議在 R5 成功後自動列印板標籤</w:t>
      </w:r>
    </w:p>
    <w:p>
      <w:r>
        <w:t xml:space="preserve">• 或提供「重新列印標籤」功能（需後端支援）</w:t>
      </w:r>
    </w:p>
    <w:p>
      <w:r>
        <w:t xml:space="preserve">• 異常處理 : 若 R5 呼叫失敗，用戶端應提供「重新嘗試」選項</w:t>
      </w:r>
    </w:p>
    <w:p>
      <w:r>
        <w:t xml:space="preserve">• 但務必檢查是否為可重試錯誤（如網路逾時）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2gjb97wd6mpd-l8ns__z" Type="http://schemas.openxmlformats.org/officeDocument/2006/relationships/hyperlink" Target="R4-%E5%8F%96%E5%BE%97%E6%94%B6%E8%B2%A8%E6%A0%B8%E5%B0%8D%E6%98%8E%E7%B4%B0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2026-02-25T02:14:14.761Z</dcterms:created>
  <dcterms:modified xsi:type="dcterms:W3CDTF">2026-02-25T02:14:14.761Z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