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API 技術規格 - 靜態檔</w:t>
      </w:r>
    </w:p>
    <w:p>
      <w:pPr>
        <w:pStyle w:val="Heading1"/>
      </w:pPr>
      <w:r>
        <w:t xml:space="preserve">R2 - 取得收貨明細資料</w:t>
      </w:r>
    </w:p>
    <w:p>
      <w:pPr>
        <w:pStyle w:val="Heading2"/>
      </w:pPr>
      <w:r>
        <w:t xml:space="preserve">接口資訊</w:t>
      </w:r>
    </w:p>
    <w:p>
      <w:r>
        <w:rPr>
          <w:rFonts w:ascii="Courier New" w:cs="Courier New" w:eastAsia="Courier New" w:hAnsi="Courier New"/>
        </w:rPr>
        <w:t xml:space="preserve">/wmService/v1/PO/PoDetailData</w:t>
      </w:r>
    </w:p>
    <w:p>
      <w:pPr>
        <w:pStyle w:val="Heading2"/>
      </w:pPr>
      <w:r>
        <w:t xml:space="preserve">功能說明</w:t>
      </w:r>
    </w:p>
    <w:p>
      <w:r>
        <w:t xml:space="preserve">依採購單號取得收貨明細，包含 PO 項次、貨號、品名、到期日、漁廠代碼等資訊。使用者根據這些明細逐項輸入收貨資料。</w:t>
      </w:r>
    </w:p>
    <w:p>
      <w:pPr>
        <w:pStyle w:val="Heading2"/>
      </w:pPr>
      <w:r>
        <w:t xml:space="preserve">請求參數</w:t>
      </w:r>
    </w:p>
    <w:p>
      <w:pPr>
        <w:pStyle w:val="Heading3"/>
      </w:pPr>
      <w:r>
        <w:t xml:space="preserve">請求範例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&amp;quot;wmsAsnNumber&amp;quot;: &amp;quot;0000000001&amp;quot;,
  &amp;quot;storerCode&amp;quot;: &amp;quot;69512619&amp;quot;,
  &amp;quot;externReceiptNumber&amp;quot;: &amp;quot;API21052600601&amp;quot;
}
&lt;/code&gt;</w:t>
      </w:r>
    </w:p>
    <w:p>
      <w:pPr>
        <w:pStyle w:val="Heading3"/>
      </w:pPr>
      <w:r>
        <w:t xml:space="preserve">JSON Schema</w:t>
      </w:r>
    </w:p>
    <w:p>
      <w:r>
        <w:rPr>
          <w:rFonts w:ascii="Courier New" w:cs="Courier New" w:eastAsia="Courier New" w:hAnsi="Courier New"/>
        </w:rPr>
        <w:t xml:space="preserve">&lt;code class="language-typescript"&gt;interface R2Request {
  requestId: string;        // 格式: UUID v4
  wmsAsnNumber: string;    // 來自 R1 回傳
  storerCode: string;      // 來自 R1 回傳
  externReceiptNumber: string; // 來自 R1 回傳
}
&lt;/code&gt;</w:t>
      </w:r>
    </w:p>
    <w:p>
      <w:pPr>
        <w:pStyle w:val="Heading2"/>
      </w:pPr>
      <w:r>
        <w:t xml:space="preserve">回應參數</w:t>
      </w:r>
    </w:p>
    <w:p>
      <w:pPr>
        <w:pStyle w:val="Heading3"/>
      </w:pPr>
      <w:r>
        <w:t xml:space="preserve">JSON Schema (回應)</w:t>
      </w:r>
    </w:p>
    <w:p>
      <w:r>
        <w:rPr>
          <w:rFonts w:ascii="Courier New" w:cs="Courier New" w:eastAsia="Courier New" w:hAnsi="Courier New"/>
        </w:rPr>
        <w:t xml:space="preserve">&lt;code class="language-typescript"&gt;interface R2Response {
  requestId: string;
  status: &amp;quot;S&amp;quot; | &amp;quot;F&amp;quot;;
  message: string;
  data: {
    detailList: Array&lt;{
      lineNo: string;           // WMS 項次
      externLineNo: string;     // PO 項次
      sku: string;              // 貨號
      itemName: string;         // 品名
      expiryDate?: string;      // 到期日
      fishingGroundCode: string; // 漁廠代碼
      itemColumnConfig: Array&lt;{
        colName: string;
        colRequired: boolean;
      }&gt;;
    }&gt;;
  } | null;
  errors: Array&lt;{code: string; message: string}&gt; | null;
}
&lt;/code&gt;</w:t>
      </w:r>
    </w:p>
    <w:p>
      <w:pPr>
        <w:pStyle w:val="Heading3"/>
      </w:pPr>
      <w:r>
        <w:t xml:space="preserve">回應範例 (成功)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&amp;quot;S&amp;quot;,
  &amp;quot;message&amp;quot;: &amp;quot;成功&amp;quot;,
  &amp;quot;data&amp;quot;: {
    &amp;quot;detailList&amp;quot;: [
      {
        &amp;quot;lineNo&amp;quot;: &amp;quot;00001&amp;quot;,
        &amp;quot;externLineNo&amp;quot;: &amp;quot;000010&amp;quot;,
        &amp;quot;sku&amp;quot;: &amp;quot;SKU001&amp;quot;,
        &amp;quot;itemName&amp;quot;: &amp;quot;鮭魚切片&amp;quot;,
        &amp;quot;expiryDate&amp;quot;: &amp;quot;2025/12/31&amp;quot;,
        &amp;quot;fishingGroundCode&amp;quot;: &amp;quot;FG001&amp;quot;,
        &amp;quot;itemColumnConfig&amp;quot;: [
          {&amp;quot;colName&amp;quot;: &amp;quot;qty&amp;quot;, &amp;quot;colRequired&amp;quot;: false},
          {&amp;quot;colName&amp;quot;: &amp;quot;batchNumber&amp;quot;, &amp;quot;colRequired&amp;quot;: false}
        ]
      },
      {
        &amp;quot;lineNo&amp;quot;: &amp;quot;00002&amp;quot;,
        &amp;quot;externLineNo&amp;quot;: &amp;quot;000020&amp;quot;,
        &amp;quot;sku&amp;quot;: &amp;quot;SKU002&amp;quot;,
        &amp;quot;itemName&amp;quot;: &amp;quot;鱸魚&amp;quot;,
        &amp;quot;expiryDate&amp;quot;: &amp;quot;2025/12/25&amp;quot;,
        &amp;quot;fishingGroundCode&amp;quot;: &amp;quot;FG002&amp;quot;,
        &amp;quot;itemColumnConfig&amp;quot;: [
          {&amp;quot;colName&amp;quot;: &amp;quot;qty&amp;quot;, &amp;quot;colRequired&amp;quot;: true},
          {&amp;quot;colName&amp;quot;: &amp;quot;batchNumber&amp;quot;, &amp;quot;colRequired&amp;quot;: true}
        ]
      }
    ]
  },
  &amp;quot;errors&amp;quot;: null
}
&lt;/code&gt;</w:t>
      </w:r>
    </w:p>
    <w:p>
      <w:pPr>
        <w:pStyle w:val="Heading3"/>
      </w:pPr>
      <w:r>
        <w:t xml:space="preserve">回應範例 (失敗)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&amp;quot;F&amp;quot;,
  &amp;quot;message&amp;quot;: &amp;quot;失敗-檢查的資料不存在&amp;quot;,
  &amp;quot;data&amp;quot;: null,
  &amp;quot;errors&amp;quot;: [
    {
      &amp;quot;code&amp;quot;: &amp;quot;F982&amp;quot;,
      &amp;quot;message&amp;quot;: &amp;quot;採購單號不存在&amp;quot;
    }
  ]
}
&lt;/code&gt;</w:t>
      </w:r>
    </w:p>
    <w:p>
      <w:pPr>
        <w:pStyle w:val="Heading2"/>
      </w:pPr>
      <w:r>
        <w:t xml:space="preserve">使用方式</w:t>
      </w:r>
    </w:p>
    <w:p>
      <w:pPr>
        <w:pStyle w:val="Heading3"/>
      </w:pPr>
      <w:r>
        <w:t xml:space="preserve">Curl 範例</w:t>
      </w:r>
    </w:p>
    <w:p>
      <w:r>
        <w:rPr>
          <w:rFonts w:ascii="Courier New" w:cs="Courier New" w:eastAsia="Courier New" w:hAnsi="Courier New"/>
        </w:rPr>
        <w:t xml:space="preserve">&lt;code class="language-bash"&gt;curl -X POST http://192.168.x.x/wmService/v1/PO/PoDetailData \
  -H &amp;quot;Authorization: Bearer {accessToken}&amp;quot; \
  -H &amp;quot;Content-Type: application/json&amp;quot; \
  -d '{
    &amp;quot;requestId&amp;quot;: &amp;quot;fb1a6bb8-21cd-490e-9f47-962cf99ec089&amp;quot;,
    &amp;quot;wmsAsnNumber&amp;quot;: &amp;quot;0000000001&amp;quot;,
    &amp;quot;storerCode&amp;quot;: &amp;quot;69512619&amp;quot;,
    &amp;quot;externReceiptNumber&amp;quot;: &amp;quot;API21052600601&amp;quot;
  }'
&lt;/code&gt;</w:t>
      </w:r>
    </w:p>
    <w:p>
      <w:pPr>
        <w:pStyle w:val="Heading3"/>
      </w:pPr>
      <w:r>
        <w:t xml:space="preserve">Android Kotlin 範例</w:t>
      </w:r>
    </w:p>
    <w:p>
      <w:r>
        <w:rPr>
          <w:rFonts w:ascii="Courier New" w:cs="Courier New" w:eastAsia="Courier New" w:hAnsi="Courier New"/>
        </w:rPr>
        <w:t xml:space="preserve">&lt;code class="language-kotlin"&gt;data class ReceivingDetail(
    val lineNo: String,           // WMS 項次 (後續 R3 必用)
    val externLineNo: String,     // PO 項次
    val sku: String,              // 貨號
    val itemName: String,         // 品名
    val expiryDate: String?,      // 到期日
    val fishingGroundCode: String,// 漁廠代碼
    val itemColumnConfig: List&lt;ColumnConfig&gt;
)
data class ColumnConfig(
    val colName: String,
    val colRequired: Boolean
)
class ReceivingRepository {
    private val baseUrl = &amp;quot;http://192.168.x.x/wmService/v1&amp;quot;
    private val client = OkHttpClient()
    suspend fun getReceivingDetails(
        wmsAsnNumber: String,
        storerCode: String,
        externReceiptNumber: String
    ): Result&lt;List&lt;ReceivingDetail&gt;&gt; = withContext(Dispatchers.IO) {
        val requestId = UUID.randomUUID().toString()
        val token = getAccessToken()
        try {
            val jsonRequest = JSONObject().apply {
                put(&amp;quot;requestId&amp;quot;, requestId)
                put(&amp;quot;wmsAsnNumber&amp;quot;, wmsAsnNumber)
                put(&amp;quot;storerCode&amp;quot;, storerCode)
                put(&amp;quot;externReceiptNumber&amp;quot;, externReceiptNumber)
            }
            val body = jsonRequest.toString().toRequestBody(&amp;quot;application/json&amp;quot;.toMediaType())
            val request = Request.Builder()
                .url(&amp;quot;$baseUrl/PO/PoDetailData&amp;quot;)
                .addHeader(&amp;quot;Authorization&amp;quot;, &amp;quot;Bearer $token&amp;quot;)
                .post(body)
                .build()
            val response = client.newCall(request).execute()
            val responseBody = response.body?.string() ?: throw Exception(&amp;quot;無回應&amp;quot;)
            val jsonResponse = JSONObject(responseBody)
            if (jsonResponse.getString(&amp;quot;status&amp;quot;) == &amp;quot;S&amp;quot;) {
                val detailList = jsonResponse.getJSONObject(&amp;quot;data&amp;quot;)
                    .getJSONArray(&amp;quot;detailList&amp;quot;)
                val details = mutableListOf&lt;ReceivingDetail&gt;()
                for (i in 0 until detailList.length()) {
                    val detail = detailList.getJSONObject(i)
                    val columnConfigs = detail.getJSONArray(&amp;quot;itemColumnConfig&amp;quot;)
                    val configs = mutableListOf&lt;ColumnConfig&gt;()
                    for (j in 0 until columnConfigs.length()) {
                        val config = columnConfigs.getJSONObject(j)
                        configs.add(
                            ColumnConfig(
                                colName = config.getString(&amp;quot;colName&amp;quot;),
                                colRequired = config.getBoolean(&amp;quot;colRequired&amp;quot;)
                            )
                        )
                    }
                    details.add(
                        ReceivingDetail(
                            lineNo = detail.getString(&amp;quot;lineNo&amp;quot;),
                            externLineNo = detail.getString(&amp;quot;externLineNo&amp;quot;),
                            sku = detail.getString(&amp;quot;sku&amp;quot;),
                            itemName = detail.getString(&amp;quot;itemName&amp;quot;),
                            expiryDate = detail.optString(&amp;quot;expiryDate&amp;quot;, null),
                            fishingGroundCode = detail.getString(&amp;quot;fishingGroundCode&amp;quot;),
                            itemColumnConfig = configs
                        )
                    )
                }
                Result.success(details)
            } else {
                val message = jsonResponse.getString(&amp;quot;message&amp;quot;)
                Result.failure(Exception(message))
            }
        } catch (e: Exception) {
            Result.failure(e)
        }
    }
    // 判斷欄位是否必填
    fun isFieldRequired(detail: ReceivingDetail, fieldName: String): Boolean {
        return detail.itemColumnConfig.any {
            it.colName == fieldName &amp;amp;&amp;amp; it.colRequired
        }
    }
}
&lt;/code&gt;</w:t>
      </w:r>
    </w:p>
    <w:p>
      <w:pPr>
        <w:pStyle w:val="Heading2"/>
      </w:pPr>
      <w:r>
        <w:t xml:space="preserve">關聯接口</w:t>
      </w:r>
    </w:p>
    <w:p>
      <w:r>
        <w:t xml:space="preserve">此接口的輸出為 R3 的重要輸入：</w:t>
      </w:r>
    </w:p>
    <w:p>
      <w:hyperlink w:history="1" r:id="rIdazwkk_dmh8ltrjtlunzwi">
        <w:r>
          <w:t xml:space="preserve">R3 - 回傳收貨資料</w:t>
        </w:r>
      </w:hyperlink>
    </w:p>
    <w:p>
      <w:r>
        <w:rPr>
          <w:rFonts w:ascii="Courier New" w:cs="Courier New" w:eastAsia="Courier New" w:hAnsi="Courier New"/>
        </w:rPr>
        <w:t xml:space="preserve">lineNo</w:t>
      </w:r>
    </w:p>
    <w:p>
      <w:r>
        <w:rPr>
          <w:rFonts w:ascii="Courier New" w:cs="Courier New" w:eastAsia="Courier New" w:hAnsi="Courier New"/>
        </w:rPr>
        <w:t xml:space="preserve">externLineNo</w:t>
      </w:r>
    </w:p>
    <w:p>
      <w:r>
        <w:rPr>
          <w:rFonts w:ascii="Courier New" w:cs="Courier New" w:eastAsia="Courier New" w:hAnsi="Courier New"/>
        </w:rPr>
        <w:t xml:space="preserve">itemColumnConfig</w:t>
      </w:r>
    </w:p>
    <w:p>
      <w:pPr>
        <w:pStyle w:val="Heading2"/>
      </w:pPr>
      <w:r>
        <w:t xml:space="preserve">欄位配置說明 (itemColumnConfig)</w:t>
      </w:r>
    </w:p>
    <w:p>
      <w:r>
        <w:t xml:space="preserve">itemColumnConfig 陣列定義了 R3 接口中哪些欄位為必填，哪些為選填：</w:t>
      </w:r>
    </w:p>
    <w:p>
      <w:pPr>
        <w:pStyle w:val="Heading2"/>
      </w:pPr>
      <w:r>
        <w:t xml:space="preserve">錯誤代碼</w:t>
      </w:r>
    </w:p>
    <w:p>
      <w:r>
        <w:rPr>
          <w:rFonts w:ascii="Courier New" w:cs="Courier New" w:eastAsia="Courier New" w:hAnsi="Courier New"/>
        </w:rPr>
        <w:t xml:space="preserve">wmsAsnNumber</w:t>
      </w:r>
    </w:p>
    <w:p>
      <w:r>
        <w:rPr>
          <w:rFonts w:ascii="Courier New" w:cs="Courier New" w:eastAsia="Courier New" w:hAnsi="Courier New"/>
        </w:rPr>
        <w:t xml:space="preserve">externReceiptNumber</w:t>
      </w:r>
    </w:p>
    <w:p>
      <w:pPr>
        <w:pStyle w:val="Heading2"/>
      </w:pPr>
      <w:r>
        <w:t xml:space="preserve">注意事項</w:t>
      </w:r>
    </w:p>
    <w:p>
      <w:r>
        <w:t xml:space="preserve">• 關鍵欄位儲存 : lineNo : WMS 項次，R3 新增/更新收貨資料時必須傳遞</w:t>
      </w:r>
    </w:p>
    <w:p>
      <w:r>
        <w:t xml:space="preserve">• itemColumnConfig : 用於判斷 R3 的哪些欄位為必填</w:t>
      </w:r>
    </w:p>
    <w:p>
      <w:r>
        <w:t xml:space="preserve">• 欄位配置使用 : R3 中的 qty 、 batchNumber 等欄位，需根據對應明細的 itemColumnConfig 判斷是否必填</w:t>
      </w:r>
    </w:p>
    <w:p>
      <w:r>
        <w:t xml:space="preserve">• 同一採購單的不同明細項目，可能有不同的必填欄位配置</w:t>
      </w:r>
    </w:p>
    <w:p>
      <w:r>
        <w:t xml:space="preserve">• 使用者介面建議 : 以表格或清單形式展示明細</w:t>
      </w:r>
    </w:p>
    <w:p>
      <w:r>
        <w:t xml:space="preserve">• 每筆明細顯示：PO 項次、貨號、品名、到期日、漁廠代碼</w:t>
      </w:r>
    </w:p>
    <w:p>
      <w:r>
        <w:t xml:space="preserve">• 提供收貨輸入頁面的進入按鈕</w:t>
      </w:r>
    </w:p>
    <w:p>
      <w:r>
        <w:t xml:space="preserve">• 日期格式 : expiryDate 格式為 “yyyy/MM/dd”</w:t>
      </w:r>
    </w:p>
    <w:p>
      <w:r>
        <w:t xml:space="preserve">• 若為空值，表示該明細項目無預設到期日</w:t>
      </w:r>
    </w:p>
    <w:p>
      <w:r>
        <w:t xml:space="preserve">• 請求順序 : 必須先執行 R1 取得採購單清單</w:t>
      </w:r>
    </w:p>
    <w:p>
      <w:r>
        <w:t xml:space="preserve">• 用戶選擇採購單後，傳遞 wmsAsnNumber 來呼叫 R2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zwkk_dmh8ltrjtlunzwi" Type="http://schemas.openxmlformats.org/officeDocument/2006/relationships/hyperlink" Target="R3-%E5%9B%9E%E5%82%B3%E6%94%B6%E8%B2%A8%E8%B3%87%E6%96%99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2026-02-25T02:14:14.716Z</dcterms:created>
  <dcterms:modified xsi:type="dcterms:W3CDTF">2026-02-25T02:14:14.716Z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