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83D21" w:rsidRDefault="00183D21"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DE242F" w:rsidP="00ED10E7">
      <w:pPr>
        <w:jc w:val="both"/>
      </w:pPr>
      <w:r w:rsidRPr="00DE242F">
        <w:rPr>
          <w:noProof/>
          <w:lang w:eastAsia="en-GB"/>
        </w:rPr>
        <w:pict>
          <v:roundrect id="_x0000_s1035" style="position:absolute;left:0;text-align:left;margin-left:8.65pt;margin-top:22.35pt;width:320.1pt;height:169.55pt;z-index:251658240" arcsize="10923f" fillcolor="#4f81bd [3204]" strokecolor="#f2f2f2 [3041]" strokeweight="3pt">
            <v:shadow on="t" type="perspective" color="#243f60 [1604]" opacity=".5" offset="1pt" offset2="-1pt"/>
            <v:textbox style="mso-next-textbox:#_x0000_s1035">
              <w:txbxContent>
                <w:p w:rsidR="00147DA4" w:rsidRDefault="00147DA4"/>
                <w:p w:rsidR="00147DA4" w:rsidRDefault="00147DA4">
                  <w:pPr>
                    <w:rPr>
                      <w:color w:val="EEECE1"/>
                      <w:sz w:val="48"/>
                      <w:szCs w:val="48"/>
                    </w:rPr>
                  </w:pPr>
                  <w:r>
                    <w:t xml:space="preserve"> </w:t>
                  </w:r>
                  <w:r w:rsidR="00B23BA1">
                    <w:rPr>
                      <w:color w:val="EEECE1"/>
                      <w:sz w:val="48"/>
                      <w:szCs w:val="48"/>
                    </w:rPr>
                    <w:t>FIDS 2</w:t>
                  </w:r>
                  <w:r w:rsidRPr="00147DA4">
                    <w:rPr>
                      <w:color w:val="EEECE1"/>
                      <w:sz w:val="48"/>
                      <w:szCs w:val="48"/>
                    </w:rPr>
                    <w:t>.0 USER MANUAL</w:t>
                  </w:r>
                </w:p>
                <w:p w:rsidR="002360CA" w:rsidRDefault="00B23BA1">
                  <w:pPr>
                    <w:rPr>
                      <w:color w:val="EEECE1"/>
                      <w:sz w:val="48"/>
                      <w:szCs w:val="48"/>
                    </w:rPr>
                  </w:pPr>
                  <w:r>
                    <w:rPr>
                      <w:color w:val="EEECE1"/>
                      <w:sz w:val="48"/>
                      <w:szCs w:val="48"/>
                    </w:rPr>
                    <w:t xml:space="preserve">           July</w:t>
                  </w:r>
                  <w:r w:rsidR="002360CA">
                    <w:rPr>
                      <w:color w:val="EEECE1"/>
                      <w:sz w:val="48"/>
                      <w:szCs w:val="48"/>
                    </w:rPr>
                    <w:t xml:space="preserve"> 201</w:t>
                  </w:r>
                  <w:r>
                    <w:rPr>
                      <w:color w:val="EEECE1"/>
                      <w:sz w:val="48"/>
                      <w:szCs w:val="48"/>
                    </w:rPr>
                    <w:t>2</w:t>
                  </w:r>
                </w:p>
                <w:p w:rsidR="00B7791A" w:rsidRPr="002360CA" w:rsidRDefault="00B7791A" w:rsidP="002360CA">
                  <w:pPr>
                    <w:spacing w:after="0" w:line="240" w:lineRule="auto"/>
                    <w:rPr>
                      <w:color w:val="F2DBDB" w:themeColor="accent2" w:themeTint="33"/>
                      <w:sz w:val="20"/>
                      <w:szCs w:val="20"/>
                    </w:rPr>
                  </w:pPr>
                </w:p>
                <w:p w:rsidR="00B7791A" w:rsidRPr="00147DA4" w:rsidRDefault="00B7791A" w:rsidP="002360CA">
                  <w:pPr>
                    <w:spacing w:after="0"/>
                    <w:rPr>
                      <w:color w:val="EEECE1"/>
                      <w:sz w:val="48"/>
                      <w:szCs w:val="48"/>
                    </w:rPr>
                  </w:pPr>
                </w:p>
              </w:txbxContent>
            </v:textbox>
          </v:roundrect>
        </w:pict>
      </w: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C00F9A" w:rsidRDefault="00C00F9A" w:rsidP="00ED10E7">
      <w:pPr>
        <w:jc w:val="both"/>
      </w:pPr>
    </w:p>
    <w:p w:rsidR="006B5519" w:rsidRDefault="006B5519" w:rsidP="00ED10E7">
      <w:pPr>
        <w:jc w:val="both"/>
      </w:pPr>
      <w:r>
        <w:tab/>
      </w:r>
    </w:p>
    <w:p w:rsidR="00C00F9A" w:rsidRDefault="00C00F9A" w:rsidP="00ED10E7">
      <w:pPr>
        <w:ind w:left="3600"/>
        <w:jc w:val="both"/>
      </w:pPr>
      <w:r w:rsidRPr="00C00F9A">
        <w:rPr>
          <w:noProof/>
          <w:lang w:val="en-US"/>
        </w:rPr>
        <w:drawing>
          <wp:inline distT="0" distB="0" distL="0" distR="0">
            <wp:extent cx="3739491" cy="1834431"/>
            <wp:effectExtent l="38100" t="0" r="13359" b="527769"/>
            <wp:docPr id="16" name="Picture 14" descr="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png"/>
                    <pic:cNvPicPr/>
                  </pic:nvPicPr>
                  <pic:blipFill>
                    <a:blip r:embed="rId8" cstate="print"/>
                    <a:stretch>
                      <a:fillRect/>
                    </a:stretch>
                  </pic:blipFill>
                  <pic:spPr>
                    <a:xfrm>
                      <a:off x="0" y="0"/>
                      <a:ext cx="3743677" cy="18364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00F9A" w:rsidRDefault="00C00F9A" w:rsidP="00ED10E7">
      <w:pPr>
        <w:jc w:val="both"/>
      </w:pPr>
    </w:p>
    <w:p w:rsidR="00C00F9A" w:rsidRDefault="00C00F9A" w:rsidP="00ED10E7">
      <w:pPr>
        <w:spacing w:after="0" w:line="240" w:lineRule="auto"/>
        <w:jc w:val="both"/>
      </w:pPr>
      <w:r>
        <w:tab/>
      </w:r>
      <w:r>
        <w:tab/>
      </w:r>
      <w:r>
        <w:tab/>
      </w:r>
      <w:r>
        <w:tab/>
      </w:r>
      <w:r>
        <w:tab/>
      </w:r>
      <w:r>
        <w:tab/>
      </w:r>
      <w:r>
        <w:tab/>
      </w:r>
      <w:r>
        <w:tab/>
      </w:r>
      <w:r>
        <w:tab/>
        <w:t>FSNAU</w:t>
      </w:r>
    </w:p>
    <w:p w:rsidR="00C00F9A" w:rsidRDefault="00B23BA1" w:rsidP="00ED10E7">
      <w:pPr>
        <w:spacing w:after="0" w:line="240" w:lineRule="auto"/>
        <w:ind w:left="5760" w:firstLine="720"/>
        <w:jc w:val="both"/>
      </w:pPr>
      <w:r>
        <w:t>July 2012</w:t>
      </w:r>
    </w:p>
    <w:p w:rsidR="00C00F9A" w:rsidRDefault="00C00F9A" w:rsidP="00ED10E7">
      <w:pPr>
        <w:spacing w:after="0" w:line="240" w:lineRule="auto"/>
        <w:jc w:val="both"/>
      </w:pPr>
      <w:r>
        <w:tab/>
      </w:r>
      <w:r>
        <w:tab/>
      </w:r>
      <w:r>
        <w:tab/>
      </w:r>
      <w:r>
        <w:tab/>
      </w:r>
      <w:r>
        <w:tab/>
      </w:r>
      <w:r>
        <w:tab/>
      </w:r>
      <w:r>
        <w:tab/>
      </w:r>
      <w:r>
        <w:tab/>
      </w:r>
      <w:r>
        <w:tab/>
      </w:r>
      <w:r w:rsidR="00B23BA1">
        <w:t>©</w:t>
      </w:r>
      <w:r>
        <w:t>All Rights Reserved</w:t>
      </w:r>
    </w:p>
    <w:p w:rsidR="00C00F9A" w:rsidRDefault="00C00F9A" w:rsidP="00ED10E7">
      <w:pPr>
        <w:spacing w:after="0"/>
        <w:jc w:val="both"/>
      </w:pPr>
      <w:r>
        <w:tab/>
      </w:r>
      <w:r>
        <w:tab/>
      </w:r>
      <w:r>
        <w:tab/>
      </w:r>
      <w:r>
        <w:tab/>
      </w:r>
      <w:r>
        <w:tab/>
      </w:r>
      <w:r>
        <w:tab/>
      </w:r>
      <w:r>
        <w:tab/>
      </w:r>
      <w:r>
        <w:tab/>
      </w:r>
      <w:r>
        <w:tab/>
      </w:r>
      <w:r>
        <w:tab/>
      </w:r>
    </w:p>
    <w:p w:rsidR="00183D21" w:rsidRDefault="00183D21" w:rsidP="00ED10E7">
      <w:pPr>
        <w:pStyle w:val="TOCHeading"/>
        <w:jc w:val="both"/>
      </w:pPr>
      <w:r>
        <w:lastRenderedPageBreak/>
        <w:t>Table of Contents</w:t>
      </w:r>
    </w:p>
    <w:p w:rsidR="00183D21" w:rsidRDefault="00DE242F" w:rsidP="00ED10E7">
      <w:pPr>
        <w:pStyle w:val="TOC1"/>
        <w:tabs>
          <w:tab w:val="right" w:leader="dot" w:pos="9016"/>
        </w:tabs>
        <w:jc w:val="both"/>
        <w:rPr>
          <w:rFonts w:eastAsia="Times New Roman"/>
          <w:noProof/>
          <w:lang w:eastAsia="en-GB"/>
        </w:rPr>
      </w:pPr>
      <w:r>
        <w:fldChar w:fldCharType="begin"/>
      </w:r>
      <w:r w:rsidR="00183D21">
        <w:instrText xml:space="preserve"> TOC \o "1-3" \h \z \u </w:instrText>
      </w:r>
      <w:r>
        <w:fldChar w:fldCharType="separate"/>
      </w:r>
      <w:hyperlink w:anchor="_Toc258489367" w:history="1">
        <w:r w:rsidR="00183D21" w:rsidRPr="005353C6">
          <w:rPr>
            <w:rStyle w:val="Hyperlink"/>
            <w:noProof/>
          </w:rPr>
          <w:t>System requirements</w:t>
        </w:r>
        <w:r w:rsidR="00183D21">
          <w:rPr>
            <w:noProof/>
            <w:webHidden/>
          </w:rPr>
          <w:tab/>
        </w:r>
        <w:r>
          <w:rPr>
            <w:noProof/>
            <w:webHidden/>
          </w:rPr>
          <w:fldChar w:fldCharType="begin"/>
        </w:r>
        <w:r w:rsidR="00183D21">
          <w:rPr>
            <w:noProof/>
            <w:webHidden/>
          </w:rPr>
          <w:instrText xml:space="preserve"> PAGEREF _Toc258489367 \h </w:instrText>
        </w:r>
        <w:r>
          <w:rPr>
            <w:noProof/>
            <w:webHidden/>
          </w:rPr>
        </w:r>
        <w:r>
          <w:rPr>
            <w:noProof/>
            <w:webHidden/>
          </w:rPr>
          <w:fldChar w:fldCharType="separate"/>
        </w:r>
        <w:r w:rsidR="00183D21">
          <w:rPr>
            <w:noProof/>
            <w:webHidden/>
          </w:rPr>
          <w:t>2</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68" w:history="1">
        <w:r w:rsidR="00183D21" w:rsidRPr="005353C6">
          <w:rPr>
            <w:rStyle w:val="Hyperlink"/>
            <w:noProof/>
          </w:rPr>
          <w:t xml:space="preserve">Installing </w:t>
        </w:r>
        <w:r w:rsidR="00B23BA1">
          <w:rPr>
            <w:rStyle w:val="Hyperlink"/>
            <w:noProof/>
          </w:rPr>
          <w:t>FIDS 2.0</w:t>
        </w:r>
        <w:r w:rsidR="00183D21">
          <w:rPr>
            <w:noProof/>
            <w:webHidden/>
          </w:rPr>
          <w:tab/>
        </w:r>
        <w:r>
          <w:rPr>
            <w:noProof/>
            <w:webHidden/>
          </w:rPr>
          <w:fldChar w:fldCharType="begin"/>
        </w:r>
        <w:r w:rsidR="00183D21">
          <w:rPr>
            <w:noProof/>
            <w:webHidden/>
          </w:rPr>
          <w:instrText xml:space="preserve"> PAGEREF _Toc258489368 \h </w:instrText>
        </w:r>
        <w:r>
          <w:rPr>
            <w:noProof/>
            <w:webHidden/>
          </w:rPr>
        </w:r>
        <w:r>
          <w:rPr>
            <w:noProof/>
            <w:webHidden/>
          </w:rPr>
          <w:fldChar w:fldCharType="separate"/>
        </w:r>
        <w:r w:rsidR="00183D21">
          <w:rPr>
            <w:noProof/>
            <w:webHidden/>
          </w:rPr>
          <w:t>2</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69" w:history="1">
        <w:r w:rsidR="00183D21" w:rsidRPr="005353C6">
          <w:rPr>
            <w:rStyle w:val="Hyperlink"/>
            <w:noProof/>
          </w:rPr>
          <w:t xml:space="preserve">Configuring </w:t>
        </w:r>
        <w:r w:rsidR="00B23BA1">
          <w:rPr>
            <w:rStyle w:val="Hyperlink"/>
            <w:noProof/>
          </w:rPr>
          <w:t>FIDS 2.0</w:t>
        </w:r>
        <w:r w:rsidR="00183D21">
          <w:rPr>
            <w:noProof/>
            <w:webHidden/>
          </w:rPr>
          <w:tab/>
        </w:r>
        <w:r>
          <w:rPr>
            <w:noProof/>
            <w:webHidden/>
          </w:rPr>
          <w:fldChar w:fldCharType="begin"/>
        </w:r>
        <w:r w:rsidR="00183D21">
          <w:rPr>
            <w:noProof/>
            <w:webHidden/>
          </w:rPr>
          <w:instrText xml:space="preserve"> PAGEREF _Toc258489369 \h </w:instrText>
        </w:r>
        <w:r>
          <w:rPr>
            <w:noProof/>
            <w:webHidden/>
          </w:rPr>
        </w:r>
        <w:r>
          <w:rPr>
            <w:noProof/>
            <w:webHidden/>
          </w:rPr>
          <w:fldChar w:fldCharType="separate"/>
        </w:r>
        <w:r w:rsidR="00183D21">
          <w:rPr>
            <w:noProof/>
            <w:webHidden/>
          </w:rPr>
          <w:t>2</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70" w:history="1">
        <w:r w:rsidR="00183D21" w:rsidRPr="005353C6">
          <w:rPr>
            <w:rStyle w:val="Hyperlink"/>
            <w:noProof/>
          </w:rPr>
          <w:t xml:space="preserve">Starting and closing </w:t>
        </w:r>
        <w:r w:rsidR="00B23BA1">
          <w:rPr>
            <w:rStyle w:val="Hyperlink"/>
            <w:noProof/>
          </w:rPr>
          <w:t>FIDS 2.0</w:t>
        </w:r>
        <w:r w:rsidR="00183D21">
          <w:rPr>
            <w:noProof/>
            <w:webHidden/>
          </w:rPr>
          <w:tab/>
        </w:r>
        <w:r>
          <w:rPr>
            <w:noProof/>
            <w:webHidden/>
          </w:rPr>
          <w:fldChar w:fldCharType="begin"/>
        </w:r>
        <w:r w:rsidR="00183D21">
          <w:rPr>
            <w:noProof/>
            <w:webHidden/>
          </w:rPr>
          <w:instrText xml:space="preserve"> PAGEREF _Toc258489370 \h </w:instrText>
        </w:r>
        <w:r>
          <w:rPr>
            <w:noProof/>
            <w:webHidden/>
          </w:rPr>
        </w:r>
        <w:r>
          <w:rPr>
            <w:noProof/>
            <w:webHidden/>
          </w:rPr>
          <w:fldChar w:fldCharType="separate"/>
        </w:r>
        <w:r w:rsidR="00183D21">
          <w:rPr>
            <w:noProof/>
            <w:webHidden/>
          </w:rPr>
          <w:t>4</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71" w:history="1">
        <w:r w:rsidR="00183D21" w:rsidRPr="005353C6">
          <w:rPr>
            <w:rStyle w:val="Hyperlink"/>
            <w:noProof/>
          </w:rPr>
          <w:t>Data Entry</w:t>
        </w:r>
        <w:r w:rsidR="00183D21">
          <w:rPr>
            <w:noProof/>
            <w:webHidden/>
          </w:rPr>
          <w:tab/>
        </w:r>
        <w:r>
          <w:rPr>
            <w:noProof/>
            <w:webHidden/>
          </w:rPr>
          <w:fldChar w:fldCharType="begin"/>
        </w:r>
        <w:r w:rsidR="00183D21">
          <w:rPr>
            <w:noProof/>
            <w:webHidden/>
          </w:rPr>
          <w:instrText xml:space="preserve"> PAGEREF _Toc258489371 \h </w:instrText>
        </w:r>
        <w:r>
          <w:rPr>
            <w:noProof/>
            <w:webHidden/>
          </w:rPr>
        </w:r>
        <w:r>
          <w:rPr>
            <w:noProof/>
            <w:webHidden/>
          </w:rPr>
          <w:fldChar w:fldCharType="separate"/>
        </w:r>
        <w:r w:rsidR="00183D21">
          <w:rPr>
            <w:noProof/>
            <w:webHidden/>
          </w:rPr>
          <w:t>6</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72" w:history="1">
        <w:r w:rsidR="00183D21" w:rsidRPr="005353C6">
          <w:rPr>
            <w:rStyle w:val="Hyperlink"/>
            <w:noProof/>
          </w:rPr>
          <w:t>Entering data</w:t>
        </w:r>
        <w:r w:rsidR="00183D21">
          <w:rPr>
            <w:noProof/>
            <w:webHidden/>
          </w:rPr>
          <w:tab/>
        </w:r>
        <w:r>
          <w:rPr>
            <w:noProof/>
            <w:webHidden/>
          </w:rPr>
          <w:fldChar w:fldCharType="begin"/>
        </w:r>
        <w:r w:rsidR="00183D21">
          <w:rPr>
            <w:noProof/>
            <w:webHidden/>
          </w:rPr>
          <w:instrText xml:space="preserve"> PAGEREF _Toc258489372 \h </w:instrText>
        </w:r>
        <w:r>
          <w:rPr>
            <w:noProof/>
            <w:webHidden/>
          </w:rPr>
        </w:r>
        <w:r>
          <w:rPr>
            <w:noProof/>
            <w:webHidden/>
          </w:rPr>
          <w:fldChar w:fldCharType="separate"/>
        </w:r>
        <w:r w:rsidR="00183D21">
          <w:rPr>
            <w:noProof/>
            <w:webHidden/>
          </w:rPr>
          <w:t>6</w:t>
        </w:r>
        <w:r>
          <w:rPr>
            <w:noProof/>
            <w:webHidden/>
          </w:rPr>
          <w:fldChar w:fldCharType="end"/>
        </w:r>
      </w:hyperlink>
    </w:p>
    <w:p w:rsidR="00183D21" w:rsidRDefault="00DE242F" w:rsidP="00ED10E7">
      <w:pPr>
        <w:pStyle w:val="TOC3"/>
        <w:tabs>
          <w:tab w:val="right" w:leader="dot" w:pos="9016"/>
        </w:tabs>
        <w:jc w:val="both"/>
        <w:rPr>
          <w:rFonts w:eastAsia="Times New Roman"/>
          <w:noProof/>
          <w:lang w:eastAsia="en-GB"/>
        </w:rPr>
      </w:pPr>
      <w:hyperlink w:anchor="_Toc258489373" w:history="1">
        <w:r w:rsidR="00183D21" w:rsidRPr="005353C6">
          <w:rPr>
            <w:rStyle w:val="Hyperlink"/>
            <w:noProof/>
          </w:rPr>
          <w:t>Markets data</w:t>
        </w:r>
        <w:r w:rsidR="00183D21">
          <w:rPr>
            <w:noProof/>
            <w:webHidden/>
          </w:rPr>
          <w:tab/>
        </w:r>
        <w:r>
          <w:rPr>
            <w:noProof/>
            <w:webHidden/>
          </w:rPr>
          <w:fldChar w:fldCharType="begin"/>
        </w:r>
        <w:r w:rsidR="00183D21">
          <w:rPr>
            <w:noProof/>
            <w:webHidden/>
          </w:rPr>
          <w:instrText xml:space="preserve"> PAGEREF _Toc258489373 \h </w:instrText>
        </w:r>
        <w:r>
          <w:rPr>
            <w:noProof/>
            <w:webHidden/>
          </w:rPr>
        </w:r>
        <w:r>
          <w:rPr>
            <w:noProof/>
            <w:webHidden/>
          </w:rPr>
          <w:fldChar w:fldCharType="separate"/>
        </w:r>
        <w:r w:rsidR="00183D21">
          <w:rPr>
            <w:noProof/>
            <w:webHidden/>
          </w:rPr>
          <w:t>6</w:t>
        </w:r>
        <w:r>
          <w:rPr>
            <w:noProof/>
            <w:webHidden/>
          </w:rPr>
          <w:fldChar w:fldCharType="end"/>
        </w:r>
      </w:hyperlink>
    </w:p>
    <w:p w:rsidR="00183D21" w:rsidRDefault="00DE242F" w:rsidP="00ED10E7">
      <w:pPr>
        <w:pStyle w:val="TOC3"/>
        <w:tabs>
          <w:tab w:val="right" w:leader="dot" w:pos="9016"/>
        </w:tabs>
        <w:jc w:val="both"/>
        <w:rPr>
          <w:rFonts w:eastAsia="Times New Roman"/>
          <w:noProof/>
          <w:lang w:eastAsia="en-GB"/>
        </w:rPr>
      </w:pPr>
      <w:hyperlink w:anchor="_Toc258489374" w:history="1">
        <w:r w:rsidR="00183D21" w:rsidRPr="005353C6">
          <w:rPr>
            <w:rStyle w:val="Hyperlink"/>
            <w:noProof/>
          </w:rPr>
          <w:t>SLIMS part 1</w:t>
        </w:r>
        <w:r w:rsidR="00183D21">
          <w:rPr>
            <w:noProof/>
            <w:webHidden/>
          </w:rPr>
          <w:tab/>
        </w:r>
        <w:r>
          <w:rPr>
            <w:noProof/>
            <w:webHidden/>
          </w:rPr>
          <w:fldChar w:fldCharType="begin"/>
        </w:r>
        <w:r w:rsidR="00183D21">
          <w:rPr>
            <w:noProof/>
            <w:webHidden/>
          </w:rPr>
          <w:instrText xml:space="preserve"> PAGEREF _Toc258489374 \h </w:instrText>
        </w:r>
        <w:r>
          <w:rPr>
            <w:noProof/>
            <w:webHidden/>
          </w:rPr>
        </w:r>
        <w:r>
          <w:rPr>
            <w:noProof/>
            <w:webHidden/>
          </w:rPr>
          <w:fldChar w:fldCharType="separate"/>
        </w:r>
        <w:r w:rsidR="00183D21">
          <w:rPr>
            <w:noProof/>
            <w:webHidden/>
          </w:rPr>
          <w:t>6</w:t>
        </w:r>
        <w:r>
          <w:rPr>
            <w:noProof/>
            <w:webHidden/>
          </w:rPr>
          <w:fldChar w:fldCharType="end"/>
        </w:r>
      </w:hyperlink>
    </w:p>
    <w:p w:rsidR="00183D21" w:rsidRDefault="00DE242F" w:rsidP="00ED10E7">
      <w:pPr>
        <w:pStyle w:val="TOC3"/>
        <w:tabs>
          <w:tab w:val="right" w:leader="dot" w:pos="9016"/>
        </w:tabs>
        <w:jc w:val="both"/>
        <w:rPr>
          <w:rFonts w:eastAsia="Times New Roman"/>
          <w:noProof/>
          <w:lang w:eastAsia="en-GB"/>
        </w:rPr>
      </w:pPr>
      <w:hyperlink w:anchor="_Toc258489375" w:history="1">
        <w:r w:rsidR="00183D21" w:rsidRPr="005353C6">
          <w:rPr>
            <w:rStyle w:val="Hyperlink"/>
            <w:noProof/>
          </w:rPr>
          <w:t>SLIMS Part 2</w:t>
        </w:r>
        <w:r w:rsidR="00183D21">
          <w:rPr>
            <w:noProof/>
            <w:webHidden/>
          </w:rPr>
          <w:tab/>
        </w:r>
        <w:r>
          <w:rPr>
            <w:noProof/>
            <w:webHidden/>
          </w:rPr>
          <w:fldChar w:fldCharType="begin"/>
        </w:r>
        <w:r w:rsidR="00183D21">
          <w:rPr>
            <w:noProof/>
            <w:webHidden/>
          </w:rPr>
          <w:instrText xml:space="preserve"> PAGEREF _Toc258489375 \h </w:instrText>
        </w:r>
        <w:r>
          <w:rPr>
            <w:noProof/>
            <w:webHidden/>
          </w:rPr>
        </w:r>
        <w:r>
          <w:rPr>
            <w:noProof/>
            <w:webHidden/>
          </w:rPr>
          <w:fldChar w:fldCharType="separate"/>
        </w:r>
        <w:r w:rsidR="00183D21">
          <w:rPr>
            <w:noProof/>
            <w:webHidden/>
          </w:rPr>
          <w:t>7</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76" w:history="1">
        <w:r w:rsidR="00183D21" w:rsidRPr="005353C6">
          <w:rPr>
            <w:rStyle w:val="Hyperlink"/>
            <w:noProof/>
          </w:rPr>
          <w:t>Saving data</w:t>
        </w:r>
        <w:r w:rsidR="00183D21">
          <w:rPr>
            <w:noProof/>
            <w:webHidden/>
          </w:rPr>
          <w:tab/>
        </w:r>
        <w:r>
          <w:rPr>
            <w:noProof/>
            <w:webHidden/>
          </w:rPr>
          <w:fldChar w:fldCharType="begin"/>
        </w:r>
        <w:r w:rsidR="00183D21">
          <w:rPr>
            <w:noProof/>
            <w:webHidden/>
          </w:rPr>
          <w:instrText xml:space="preserve"> PAGEREF _Toc258489376 \h </w:instrText>
        </w:r>
        <w:r>
          <w:rPr>
            <w:noProof/>
            <w:webHidden/>
          </w:rPr>
        </w:r>
        <w:r>
          <w:rPr>
            <w:noProof/>
            <w:webHidden/>
          </w:rPr>
          <w:fldChar w:fldCharType="separate"/>
        </w:r>
        <w:r w:rsidR="00183D21">
          <w:rPr>
            <w:noProof/>
            <w:webHidden/>
          </w:rPr>
          <w:t>8</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77" w:history="1">
        <w:r w:rsidR="00183D21" w:rsidRPr="005353C6">
          <w:rPr>
            <w:rStyle w:val="Hyperlink"/>
            <w:noProof/>
          </w:rPr>
          <w:t>Sending data by E-mail</w:t>
        </w:r>
        <w:r w:rsidR="00183D21">
          <w:rPr>
            <w:noProof/>
            <w:webHidden/>
          </w:rPr>
          <w:tab/>
        </w:r>
        <w:r>
          <w:rPr>
            <w:noProof/>
            <w:webHidden/>
          </w:rPr>
          <w:fldChar w:fldCharType="begin"/>
        </w:r>
        <w:r w:rsidR="00183D21">
          <w:rPr>
            <w:noProof/>
            <w:webHidden/>
          </w:rPr>
          <w:instrText xml:space="preserve"> PAGEREF _Toc258489377 \h </w:instrText>
        </w:r>
        <w:r>
          <w:rPr>
            <w:noProof/>
            <w:webHidden/>
          </w:rPr>
        </w:r>
        <w:r>
          <w:rPr>
            <w:noProof/>
            <w:webHidden/>
          </w:rPr>
          <w:fldChar w:fldCharType="separate"/>
        </w:r>
        <w:r w:rsidR="00183D21">
          <w:rPr>
            <w:noProof/>
            <w:webHidden/>
          </w:rPr>
          <w:t>8</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78" w:history="1">
        <w:r w:rsidR="00183D21" w:rsidRPr="005353C6">
          <w:rPr>
            <w:rStyle w:val="Hyperlink"/>
            <w:noProof/>
          </w:rPr>
          <w:t>Sending data by SMS(Short Messaging Service)</w:t>
        </w:r>
        <w:r w:rsidR="00183D21">
          <w:rPr>
            <w:noProof/>
            <w:webHidden/>
          </w:rPr>
          <w:tab/>
        </w:r>
        <w:r>
          <w:rPr>
            <w:noProof/>
            <w:webHidden/>
          </w:rPr>
          <w:fldChar w:fldCharType="begin"/>
        </w:r>
        <w:r w:rsidR="00183D21">
          <w:rPr>
            <w:noProof/>
            <w:webHidden/>
          </w:rPr>
          <w:instrText xml:space="preserve"> PAGEREF _Toc258489378 \h </w:instrText>
        </w:r>
        <w:r>
          <w:rPr>
            <w:noProof/>
            <w:webHidden/>
          </w:rPr>
        </w:r>
        <w:r>
          <w:rPr>
            <w:noProof/>
            <w:webHidden/>
          </w:rPr>
          <w:fldChar w:fldCharType="separate"/>
        </w:r>
        <w:r w:rsidR="00183D21">
          <w:rPr>
            <w:noProof/>
            <w:webHidden/>
          </w:rPr>
          <w:t>9</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79" w:history="1">
        <w:r w:rsidR="00183D21" w:rsidRPr="005353C6">
          <w:rPr>
            <w:rStyle w:val="Hyperlink"/>
            <w:noProof/>
          </w:rPr>
          <w:t>Viewing saved data</w:t>
        </w:r>
        <w:r w:rsidR="00183D21">
          <w:rPr>
            <w:noProof/>
            <w:webHidden/>
          </w:rPr>
          <w:tab/>
        </w:r>
        <w:r>
          <w:rPr>
            <w:noProof/>
            <w:webHidden/>
          </w:rPr>
          <w:fldChar w:fldCharType="begin"/>
        </w:r>
        <w:r w:rsidR="00183D21">
          <w:rPr>
            <w:noProof/>
            <w:webHidden/>
          </w:rPr>
          <w:instrText xml:space="preserve"> PAGEREF _Toc258489379 \h </w:instrText>
        </w:r>
        <w:r>
          <w:rPr>
            <w:noProof/>
            <w:webHidden/>
          </w:rPr>
        </w:r>
        <w:r>
          <w:rPr>
            <w:noProof/>
            <w:webHidden/>
          </w:rPr>
          <w:fldChar w:fldCharType="separate"/>
        </w:r>
        <w:r w:rsidR="00183D21">
          <w:rPr>
            <w:noProof/>
            <w:webHidden/>
          </w:rPr>
          <w:t>9</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80" w:history="1">
        <w:r w:rsidR="00183D21" w:rsidRPr="005353C6">
          <w:rPr>
            <w:rStyle w:val="Hyperlink"/>
            <w:noProof/>
          </w:rPr>
          <w:t>Data Cleaning</w:t>
        </w:r>
        <w:r w:rsidR="00183D21">
          <w:rPr>
            <w:noProof/>
            <w:webHidden/>
          </w:rPr>
          <w:tab/>
        </w:r>
        <w:r>
          <w:rPr>
            <w:noProof/>
            <w:webHidden/>
          </w:rPr>
          <w:fldChar w:fldCharType="begin"/>
        </w:r>
        <w:r w:rsidR="00183D21">
          <w:rPr>
            <w:noProof/>
            <w:webHidden/>
          </w:rPr>
          <w:instrText xml:space="preserve"> PAGEREF _Toc258489380 \h </w:instrText>
        </w:r>
        <w:r>
          <w:rPr>
            <w:noProof/>
            <w:webHidden/>
          </w:rPr>
        </w:r>
        <w:r>
          <w:rPr>
            <w:noProof/>
            <w:webHidden/>
          </w:rPr>
          <w:fldChar w:fldCharType="separate"/>
        </w:r>
        <w:r w:rsidR="00183D21">
          <w:rPr>
            <w:noProof/>
            <w:webHidden/>
          </w:rPr>
          <w:t>9</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1" w:history="1">
        <w:r w:rsidR="00183D21" w:rsidRPr="005353C6">
          <w:rPr>
            <w:rStyle w:val="Hyperlink"/>
            <w:noProof/>
          </w:rPr>
          <w:t>Fetching stored data for viewing</w:t>
        </w:r>
        <w:r w:rsidR="00183D21">
          <w:rPr>
            <w:noProof/>
            <w:webHidden/>
          </w:rPr>
          <w:tab/>
        </w:r>
        <w:r>
          <w:rPr>
            <w:noProof/>
            <w:webHidden/>
          </w:rPr>
          <w:fldChar w:fldCharType="begin"/>
        </w:r>
        <w:r w:rsidR="00183D21">
          <w:rPr>
            <w:noProof/>
            <w:webHidden/>
          </w:rPr>
          <w:instrText xml:space="preserve"> PAGEREF _Toc258489381 \h </w:instrText>
        </w:r>
        <w:r>
          <w:rPr>
            <w:noProof/>
            <w:webHidden/>
          </w:rPr>
        </w:r>
        <w:r>
          <w:rPr>
            <w:noProof/>
            <w:webHidden/>
          </w:rPr>
          <w:fldChar w:fldCharType="separate"/>
        </w:r>
        <w:r w:rsidR="00183D21">
          <w:rPr>
            <w:noProof/>
            <w:webHidden/>
          </w:rPr>
          <w:t>10</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2" w:history="1">
        <w:r w:rsidR="00183D21" w:rsidRPr="005353C6">
          <w:rPr>
            <w:rStyle w:val="Hyperlink"/>
            <w:noProof/>
          </w:rPr>
          <w:t>Editing/cleaning stored markets data</w:t>
        </w:r>
        <w:r w:rsidR="00183D21">
          <w:rPr>
            <w:noProof/>
            <w:webHidden/>
          </w:rPr>
          <w:tab/>
        </w:r>
        <w:r>
          <w:rPr>
            <w:noProof/>
            <w:webHidden/>
          </w:rPr>
          <w:fldChar w:fldCharType="begin"/>
        </w:r>
        <w:r w:rsidR="00183D21">
          <w:rPr>
            <w:noProof/>
            <w:webHidden/>
          </w:rPr>
          <w:instrText xml:space="preserve"> PAGEREF _Toc258489382 \h </w:instrText>
        </w:r>
        <w:r>
          <w:rPr>
            <w:noProof/>
            <w:webHidden/>
          </w:rPr>
        </w:r>
        <w:r>
          <w:rPr>
            <w:noProof/>
            <w:webHidden/>
          </w:rPr>
          <w:fldChar w:fldCharType="separate"/>
        </w:r>
        <w:r w:rsidR="00183D21">
          <w:rPr>
            <w:noProof/>
            <w:webHidden/>
          </w:rPr>
          <w:t>10</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3" w:history="1">
        <w:r w:rsidR="00183D21" w:rsidRPr="005353C6">
          <w:rPr>
            <w:rStyle w:val="Hyperlink"/>
            <w:noProof/>
          </w:rPr>
          <w:t>Editing/cleaning stored SLIMS part 1 data</w:t>
        </w:r>
        <w:r w:rsidR="00183D21">
          <w:rPr>
            <w:noProof/>
            <w:webHidden/>
          </w:rPr>
          <w:tab/>
        </w:r>
        <w:r>
          <w:rPr>
            <w:noProof/>
            <w:webHidden/>
          </w:rPr>
          <w:fldChar w:fldCharType="begin"/>
        </w:r>
        <w:r w:rsidR="00183D21">
          <w:rPr>
            <w:noProof/>
            <w:webHidden/>
          </w:rPr>
          <w:instrText xml:space="preserve"> PAGEREF _Toc258489383 \h </w:instrText>
        </w:r>
        <w:r>
          <w:rPr>
            <w:noProof/>
            <w:webHidden/>
          </w:rPr>
        </w:r>
        <w:r>
          <w:rPr>
            <w:noProof/>
            <w:webHidden/>
          </w:rPr>
          <w:fldChar w:fldCharType="separate"/>
        </w:r>
        <w:r w:rsidR="00183D21">
          <w:rPr>
            <w:noProof/>
            <w:webHidden/>
          </w:rPr>
          <w:t>11</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4" w:history="1">
        <w:r w:rsidR="00183D21" w:rsidRPr="005353C6">
          <w:rPr>
            <w:rStyle w:val="Hyperlink"/>
            <w:noProof/>
          </w:rPr>
          <w:t>Editing/cleaning stored SLIMS part 2 data</w:t>
        </w:r>
        <w:r w:rsidR="00183D21">
          <w:rPr>
            <w:noProof/>
            <w:webHidden/>
          </w:rPr>
          <w:tab/>
        </w:r>
        <w:r>
          <w:rPr>
            <w:noProof/>
            <w:webHidden/>
          </w:rPr>
          <w:fldChar w:fldCharType="begin"/>
        </w:r>
        <w:r w:rsidR="00183D21">
          <w:rPr>
            <w:noProof/>
            <w:webHidden/>
          </w:rPr>
          <w:instrText xml:space="preserve"> PAGEREF _Toc258489384 \h </w:instrText>
        </w:r>
        <w:r>
          <w:rPr>
            <w:noProof/>
            <w:webHidden/>
          </w:rPr>
        </w:r>
        <w:r>
          <w:rPr>
            <w:noProof/>
            <w:webHidden/>
          </w:rPr>
          <w:fldChar w:fldCharType="separate"/>
        </w:r>
        <w:r w:rsidR="00183D21">
          <w:rPr>
            <w:noProof/>
            <w:webHidden/>
          </w:rPr>
          <w:t>11</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5" w:history="1">
        <w:r w:rsidR="00183D21" w:rsidRPr="005353C6">
          <w:rPr>
            <w:rStyle w:val="Hyperlink"/>
            <w:noProof/>
          </w:rPr>
          <w:t>Clearing data</w:t>
        </w:r>
        <w:r w:rsidR="00183D21">
          <w:rPr>
            <w:noProof/>
            <w:webHidden/>
          </w:rPr>
          <w:tab/>
        </w:r>
        <w:r>
          <w:rPr>
            <w:noProof/>
            <w:webHidden/>
          </w:rPr>
          <w:fldChar w:fldCharType="begin"/>
        </w:r>
        <w:r w:rsidR="00183D21">
          <w:rPr>
            <w:noProof/>
            <w:webHidden/>
          </w:rPr>
          <w:instrText xml:space="preserve"> PAGEREF _Toc258489385 \h </w:instrText>
        </w:r>
        <w:r>
          <w:rPr>
            <w:noProof/>
            <w:webHidden/>
          </w:rPr>
        </w:r>
        <w:r>
          <w:rPr>
            <w:noProof/>
            <w:webHidden/>
          </w:rPr>
          <w:fldChar w:fldCharType="separate"/>
        </w:r>
        <w:r w:rsidR="00183D21">
          <w:rPr>
            <w:noProof/>
            <w:webHidden/>
          </w:rPr>
          <w:t>11</w:t>
        </w:r>
        <w:r>
          <w:rPr>
            <w:noProof/>
            <w:webHidden/>
          </w:rPr>
          <w:fldChar w:fldCharType="end"/>
        </w:r>
      </w:hyperlink>
    </w:p>
    <w:p w:rsidR="00183D21" w:rsidRDefault="00DE242F" w:rsidP="00ED10E7">
      <w:pPr>
        <w:pStyle w:val="TOC1"/>
        <w:tabs>
          <w:tab w:val="right" w:leader="dot" w:pos="9016"/>
        </w:tabs>
        <w:jc w:val="both"/>
        <w:rPr>
          <w:rFonts w:eastAsia="Times New Roman"/>
          <w:noProof/>
          <w:lang w:eastAsia="en-GB"/>
        </w:rPr>
      </w:pPr>
      <w:hyperlink w:anchor="_Toc258489386" w:history="1">
        <w:r w:rsidR="00183D21" w:rsidRPr="005353C6">
          <w:rPr>
            <w:rStyle w:val="Hyperlink"/>
            <w:noProof/>
          </w:rPr>
          <w:t>Data Analysis  and Reports</w:t>
        </w:r>
        <w:r w:rsidR="00183D21">
          <w:rPr>
            <w:noProof/>
            <w:webHidden/>
          </w:rPr>
          <w:tab/>
        </w:r>
        <w:r>
          <w:rPr>
            <w:noProof/>
            <w:webHidden/>
          </w:rPr>
          <w:fldChar w:fldCharType="begin"/>
        </w:r>
        <w:r w:rsidR="00183D21">
          <w:rPr>
            <w:noProof/>
            <w:webHidden/>
          </w:rPr>
          <w:instrText xml:space="preserve"> PAGEREF _Toc258489386 \h </w:instrText>
        </w:r>
        <w:r>
          <w:rPr>
            <w:noProof/>
            <w:webHidden/>
          </w:rPr>
        </w:r>
        <w:r>
          <w:rPr>
            <w:noProof/>
            <w:webHidden/>
          </w:rPr>
          <w:fldChar w:fldCharType="separate"/>
        </w:r>
        <w:r w:rsidR="00183D21">
          <w:rPr>
            <w:noProof/>
            <w:webHidden/>
          </w:rPr>
          <w:t>12</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87" w:history="1">
        <w:r w:rsidR="00183D21" w:rsidRPr="005353C6">
          <w:rPr>
            <w:rStyle w:val="Hyperlink"/>
            <w:noProof/>
          </w:rPr>
          <w:t>Performing monthly analysis</w:t>
        </w:r>
        <w:r w:rsidR="00183D21">
          <w:rPr>
            <w:noProof/>
            <w:webHidden/>
          </w:rPr>
          <w:tab/>
        </w:r>
        <w:r>
          <w:rPr>
            <w:noProof/>
            <w:webHidden/>
          </w:rPr>
          <w:fldChar w:fldCharType="begin"/>
        </w:r>
        <w:r w:rsidR="00183D21">
          <w:rPr>
            <w:noProof/>
            <w:webHidden/>
          </w:rPr>
          <w:instrText xml:space="preserve"> PAGEREF _Toc258489387 \h </w:instrText>
        </w:r>
        <w:r>
          <w:rPr>
            <w:noProof/>
            <w:webHidden/>
          </w:rPr>
        </w:r>
        <w:r>
          <w:rPr>
            <w:noProof/>
            <w:webHidden/>
          </w:rPr>
          <w:fldChar w:fldCharType="separate"/>
        </w:r>
        <w:r w:rsidR="00183D21">
          <w:rPr>
            <w:noProof/>
            <w:webHidden/>
          </w:rPr>
          <w:t>12</w:t>
        </w:r>
        <w:r>
          <w:rPr>
            <w:noProof/>
            <w:webHidden/>
          </w:rPr>
          <w:fldChar w:fldCharType="end"/>
        </w:r>
      </w:hyperlink>
    </w:p>
    <w:p w:rsidR="00183D21" w:rsidRDefault="00DE242F" w:rsidP="00ED10E7">
      <w:pPr>
        <w:pStyle w:val="TOC3"/>
        <w:tabs>
          <w:tab w:val="right" w:leader="dot" w:pos="9016"/>
        </w:tabs>
        <w:jc w:val="both"/>
        <w:rPr>
          <w:rFonts w:eastAsia="Times New Roman"/>
          <w:noProof/>
          <w:lang w:eastAsia="en-GB"/>
        </w:rPr>
      </w:pPr>
      <w:hyperlink w:anchor="_Toc258489388" w:history="1">
        <w:r w:rsidR="00183D21" w:rsidRPr="005353C6">
          <w:rPr>
            <w:rStyle w:val="Hyperlink"/>
            <w:noProof/>
          </w:rPr>
          <w:t>Markets data analysis</w:t>
        </w:r>
        <w:r w:rsidR="00183D21">
          <w:rPr>
            <w:noProof/>
            <w:webHidden/>
          </w:rPr>
          <w:tab/>
        </w:r>
        <w:r>
          <w:rPr>
            <w:noProof/>
            <w:webHidden/>
          </w:rPr>
          <w:fldChar w:fldCharType="begin"/>
        </w:r>
        <w:r w:rsidR="00183D21">
          <w:rPr>
            <w:noProof/>
            <w:webHidden/>
          </w:rPr>
          <w:instrText xml:space="preserve"> PAGEREF _Toc258489388 \h </w:instrText>
        </w:r>
        <w:r>
          <w:rPr>
            <w:noProof/>
            <w:webHidden/>
          </w:rPr>
        </w:r>
        <w:r>
          <w:rPr>
            <w:noProof/>
            <w:webHidden/>
          </w:rPr>
          <w:fldChar w:fldCharType="separate"/>
        </w:r>
        <w:r w:rsidR="00183D21">
          <w:rPr>
            <w:noProof/>
            <w:webHidden/>
          </w:rPr>
          <w:t>12</w:t>
        </w:r>
        <w:r>
          <w:rPr>
            <w:noProof/>
            <w:webHidden/>
          </w:rPr>
          <w:fldChar w:fldCharType="end"/>
        </w:r>
      </w:hyperlink>
    </w:p>
    <w:p w:rsidR="00183D21" w:rsidRDefault="00DE242F" w:rsidP="00ED10E7">
      <w:pPr>
        <w:pStyle w:val="TOC3"/>
        <w:tabs>
          <w:tab w:val="right" w:leader="dot" w:pos="9016"/>
        </w:tabs>
        <w:jc w:val="both"/>
        <w:rPr>
          <w:rFonts w:eastAsia="Times New Roman"/>
          <w:noProof/>
          <w:lang w:eastAsia="en-GB"/>
        </w:rPr>
      </w:pPr>
      <w:hyperlink w:anchor="_Toc258489389" w:history="1">
        <w:r w:rsidR="00183D21" w:rsidRPr="005353C6">
          <w:rPr>
            <w:rStyle w:val="Hyperlink"/>
            <w:noProof/>
          </w:rPr>
          <w:t>SLIMS data analysis</w:t>
        </w:r>
        <w:r w:rsidR="00183D21">
          <w:rPr>
            <w:noProof/>
            <w:webHidden/>
          </w:rPr>
          <w:tab/>
        </w:r>
        <w:r>
          <w:rPr>
            <w:noProof/>
            <w:webHidden/>
          </w:rPr>
          <w:fldChar w:fldCharType="begin"/>
        </w:r>
        <w:r w:rsidR="00183D21">
          <w:rPr>
            <w:noProof/>
            <w:webHidden/>
          </w:rPr>
          <w:instrText xml:space="preserve"> PAGEREF _Toc258489389 \h </w:instrText>
        </w:r>
        <w:r>
          <w:rPr>
            <w:noProof/>
            <w:webHidden/>
          </w:rPr>
        </w:r>
        <w:r>
          <w:rPr>
            <w:noProof/>
            <w:webHidden/>
          </w:rPr>
          <w:fldChar w:fldCharType="separate"/>
        </w:r>
        <w:r w:rsidR="00183D21">
          <w:rPr>
            <w:noProof/>
            <w:webHidden/>
          </w:rPr>
          <w:t>13</w:t>
        </w:r>
        <w:r>
          <w:rPr>
            <w:noProof/>
            <w:webHidden/>
          </w:rPr>
          <w:fldChar w:fldCharType="end"/>
        </w:r>
      </w:hyperlink>
    </w:p>
    <w:p w:rsidR="00183D21" w:rsidRDefault="00DE242F" w:rsidP="00ED10E7">
      <w:pPr>
        <w:pStyle w:val="TOC2"/>
        <w:tabs>
          <w:tab w:val="right" w:leader="dot" w:pos="9016"/>
        </w:tabs>
        <w:jc w:val="both"/>
        <w:rPr>
          <w:rFonts w:eastAsia="Times New Roman"/>
          <w:noProof/>
          <w:lang w:eastAsia="en-GB"/>
        </w:rPr>
      </w:pPr>
      <w:hyperlink w:anchor="_Toc258489390" w:history="1">
        <w:r w:rsidR="00183D21" w:rsidRPr="005353C6">
          <w:rPr>
            <w:rStyle w:val="Hyperlink"/>
            <w:noProof/>
          </w:rPr>
          <w:t>Performing TOT(Terms of Trade) analysis</w:t>
        </w:r>
        <w:r w:rsidR="00183D21">
          <w:rPr>
            <w:noProof/>
            <w:webHidden/>
          </w:rPr>
          <w:tab/>
        </w:r>
        <w:r>
          <w:rPr>
            <w:noProof/>
            <w:webHidden/>
          </w:rPr>
          <w:fldChar w:fldCharType="begin"/>
        </w:r>
        <w:r w:rsidR="00183D21">
          <w:rPr>
            <w:noProof/>
            <w:webHidden/>
          </w:rPr>
          <w:instrText xml:space="preserve"> PAGEREF _Toc258489390 \h </w:instrText>
        </w:r>
        <w:r>
          <w:rPr>
            <w:noProof/>
            <w:webHidden/>
          </w:rPr>
        </w:r>
        <w:r>
          <w:rPr>
            <w:noProof/>
            <w:webHidden/>
          </w:rPr>
          <w:fldChar w:fldCharType="separate"/>
        </w:r>
        <w:r w:rsidR="00183D21">
          <w:rPr>
            <w:noProof/>
            <w:webHidden/>
          </w:rPr>
          <w:t>13</w:t>
        </w:r>
        <w:r>
          <w:rPr>
            <w:noProof/>
            <w:webHidden/>
          </w:rPr>
          <w:fldChar w:fldCharType="end"/>
        </w:r>
      </w:hyperlink>
    </w:p>
    <w:p w:rsidR="005B7BAF" w:rsidRPr="00183D21" w:rsidRDefault="00DE242F" w:rsidP="00ED10E7">
      <w:pPr>
        <w:jc w:val="both"/>
      </w:pPr>
      <w:r>
        <w:fldChar w:fldCharType="end"/>
      </w:r>
    </w:p>
    <w:p w:rsidR="00585DC0" w:rsidRPr="00183D21" w:rsidRDefault="00585DC0" w:rsidP="00ED10E7">
      <w:pPr>
        <w:pStyle w:val="Heading1"/>
        <w:jc w:val="both"/>
        <w:rPr>
          <w:sz w:val="24"/>
          <w:szCs w:val="24"/>
        </w:rPr>
      </w:pPr>
      <w:bookmarkStart w:id="0" w:name="_Toc258489367"/>
      <w:r w:rsidRPr="00183D21">
        <w:rPr>
          <w:sz w:val="24"/>
          <w:szCs w:val="24"/>
        </w:rPr>
        <w:t>System requirements</w:t>
      </w:r>
      <w:bookmarkEnd w:id="0"/>
    </w:p>
    <w:p w:rsidR="00B23BA1" w:rsidRDefault="00B23BA1" w:rsidP="00ED10E7">
      <w:pPr>
        <w:pStyle w:val="ListParagraph"/>
        <w:jc w:val="both"/>
      </w:pPr>
      <w:r>
        <w:t xml:space="preserve">FIDS 2.0 requires an environment with a set of requirements to run. </w:t>
      </w:r>
    </w:p>
    <w:p w:rsidR="00585DC0" w:rsidRDefault="00585DC0" w:rsidP="00ED10E7">
      <w:pPr>
        <w:pStyle w:val="ListParagraph"/>
        <w:jc w:val="both"/>
      </w:pPr>
      <w:r>
        <w:t>These are the minimum system requirements;</w:t>
      </w:r>
    </w:p>
    <w:p w:rsidR="00585DC0" w:rsidRDefault="00585DC0" w:rsidP="00ED10E7">
      <w:pPr>
        <w:pStyle w:val="ListParagraph"/>
        <w:numPr>
          <w:ilvl w:val="0"/>
          <w:numId w:val="10"/>
        </w:numPr>
        <w:jc w:val="both"/>
      </w:pPr>
      <w:r>
        <w:t>512 MB RAM or higher</w:t>
      </w:r>
    </w:p>
    <w:p w:rsidR="00585DC0" w:rsidRDefault="00AC0F8D" w:rsidP="00ED10E7">
      <w:pPr>
        <w:pStyle w:val="ListParagraph"/>
        <w:numPr>
          <w:ilvl w:val="0"/>
          <w:numId w:val="10"/>
        </w:numPr>
        <w:jc w:val="both"/>
      </w:pPr>
      <w:r>
        <w:t>100 MB free hard disk space</w:t>
      </w:r>
    </w:p>
    <w:p w:rsidR="00AC0F8D" w:rsidRDefault="00AC0F8D" w:rsidP="00ED10E7">
      <w:pPr>
        <w:pStyle w:val="ListParagraph"/>
        <w:numPr>
          <w:ilvl w:val="0"/>
          <w:numId w:val="10"/>
        </w:numPr>
        <w:jc w:val="both"/>
      </w:pPr>
      <w:r>
        <w:t>1.0 GHz processor speed</w:t>
      </w:r>
    </w:p>
    <w:p w:rsidR="00226383" w:rsidRDefault="00226383" w:rsidP="00ED10E7">
      <w:pPr>
        <w:pStyle w:val="ListParagraph"/>
        <w:ind w:left="1440"/>
        <w:jc w:val="both"/>
      </w:pPr>
      <w:r>
        <w:t>Required Software</w:t>
      </w:r>
    </w:p>
    <w:p w:rsidR="00AC0F8D" w:rsidRDefault="00226383" w:rsidP="00ED10E7">
      <w:pPr>
        <w:pStyle w:val="ListParagraph"/>
        <w:numPr>
          <w:ilvl w:val="0"/>
          <w:numId w:val="14"/>
        </w:numPr>
        <w:jc w:val="both"/>
      </w:pPr>
      <w:r>
        <w:t xml:space="preserve"> </w:t>
      </w:r>
      <w:r w:rsidR="00AC0F8D">
        <w:t>Java JRE 1.</w:t>
      </w:r>
      <w:r w:rsidR="00B23BA1">
        <w:t>7</w:t>
      </w:r>
      <w:r w:rsidR="00AC0F8D">
        <w:t xml:space="preserve"> or higher</w:t>
      </w:r>
    </w:p>
    <w:p w:rsidR="00226383" w:rsidRDefault="00B23BA1" w:rsidP="00ED10E7">
      <w:pPr>
        <w:pStyle w:val="ListParagraph"/>
        <w:numPr>
          <w:ilvl w:val="0"/>
          <w:numId w:val="14"/>
        </w:numPr>
        <w:jc w:val="both"/>
      </w:pPr>
      <w:r>
        <w:t>MySQL 5.1</w:t>
      </w:r>
      <w:r w:rsidR="00226383">
        <w:t xml:space="preserve"> or later.</w:t>
      </w:r>
    </w:p>
    <w:p w:rsidR="00AC0F8D" w:rsidRDefault="00AC0F8D" w:rsidP="00ED10E7">
      <w:pPr>
        <w:pStyle w:val="ListParagraph"/>
        <w:ind w:left="1440"/>
        <w:jc w:val="both"/>
      </w:pPr>
    </w:p>
    <w:p w:rsidR="003D0F0C" w:rsidRPr="00183D21" w:rsidRDefault="000F3DBE" w:rsidP="00ED10E7">
      <w:pPr>
        <w:pStyle w:val="Heading1"/>
        <w:jc w:val="both"/>
        <w:rPr>
          <w:sz w:val="24"/>
          <w:szCs w:val="24"/>
        </w:rPr>
      </w:pPr>
      <w:bookmarkStart w:id="1" w:name="_Toc258489368"/>
      <w:r w:rsidRPr="00183D21">
        <w:rPr>
          <w:sz w:val="24"/>
          <w:szCs w:val="24"/>
        </w:rPr>
        <w:t xml:space="preserve">Installing </w:t>
      </w:r>
      <w:r w:rsidR="00B23BA1">
        <w:rPr>
          <w:sz w:val="24"/>
          <w:szCs w:val="24"/>
        </w:rPr>
        <w:t>FIDS 2.0</w:t>
      </w:r>
      <w:bookmarkEnd w:id="1"/>
    </w:p>
    <w:p w:rsidR="00844B8E" w:rsidRDefault="00B23BA1" w:rsidP="00ED10E7">
      <w:pPr>
        <w:pStyle w:val="ListParagraph"/>
        <w:jc w:val="both"/>
      </w:pPr>
      <w:r>
        <w:t>FIDS 2.0</w:t>
      </w:r>
      <w:r w:rsidR="00844B8E">
        <w:t xml:space="preserve"> is deployed as a Java jar file. This makes </w:t>
      </w:r>
      <w:r>
        <w:t>it</w:t>
      </w:r>
      <w:r w:rsidR="00844B8E">
        <w:t xml:space="preserve"> platform </w:t>
      </w:r>
      <w:r>
        <w:t xml:space="preserve">independent </w:t>
      </w:r>
      <w:r w:rsidR="00844B8E">
        <w:t>and therefore can be deployed on any computer system which has Java installed regardless of operating system.</w:t>
      </w:r>
    </w:p>
    <w:p w:rsidR="006D382C" w:rsidRDefault="006D382C" w:rsidP="00ED10E7">
      <w:pPr>
        <w:pStyle w:val="ListParagraph"/>
        <w:jc w:val="both"/>
      </w:pPr>
    </w:p>
    <w:p w:rsidR="004556D6" w:rsidRDefault="00844B8E" w:rsidP="00ED10E7">
      <w:pPr>
        <w:pStyle w:val="ListParagraph"/>
        <w:jc w:val="both"/>
      </w:pPr>
      <w:r>
        <w:t>To install the</w:t>
      </w:r>
      <w:r w:rsidR="004556D6">
        <w:t xml:space="preserve"> application;</w:t>
      </w:r>
    </w:p>
    <w:p w:rsidR="004556D6" w:rsidRDefault="004556D6" w:rsidP="00ED10E7">
      <w:pPr>
        <w:pStyle w:val="ListParagraph"/>
        <w:numPr>
          <w:ilvl w:val="0"/>
          <w:numId w:val="6"/>
        </w:numPr>
        <w:jc w:val="both"/>
      </w:pPr>
      <w:r>
        <w:t xml:space="preserve">Copy the </w:t>
      </w:r>
      <w:r w:rsidR="00B23BA1" w:rsidRPr="00B23BA1">
        <w:rPr>
          <w:b/>
        </w:rPr>
        <w:t>Fids</w:t>
      </w:r>
      <w:r>
        <w:t xml:space="preserve"> folder to C:\ directory of your computer. This folder contains all the files required </w:t>
      </w:r>
      <w:r w:rsidR="00B23BA1">
        <w:t>for the</w:t>
      </w:r>
      <w:r>
        <w:t xml:space="preserve"> application </w:t>
      </w:r>
      <w:r w:rsidR="00B23BA1">
        <w:t xml:space="preserve">to </w:t>
      </w:r>
      <w:r>
        <w:t>run successfully.</w:t>
      </w:r>
    </w:p>
    <w:p w:rsidR="00844B8E" w:rsidRPr="004556D6" w:rsidRDefault="004556D6" w:rsidP="00ED10E7">
      <w:pPr>
        <w:pStyle w:val="ListParagraph"/>
        <w:numPr>
          <w:ilvl w:val="0"/>
          <w:numId w:val="6"/>
        </w:numPr>
        <w:jc w:val="both"/>
      </w:pPr>
      <w:r w:rsidRPr="004556D6">
        <w:t xml:space="preserve">Create a shortcut of </w:t>
      </w:r>
      <w:r w:rsidR="00B23BA1">
        <w:rPr>
          <w:b/>
        </w:rPr>
        <w:t>Fids</w:t>
      </w:r>
      <w:r w:rsidRPr="004556D6">
        <w:rPr>
          <w:b/>
        </w:rPr>
        <w:t>.jar</w:t>
      </w:r>
      <w:r w:rsidRPr="004556D6">
        <w:t xml:space="preserve"> file which is found inside the </w:t>
      </w:r>
      <w:r w:rsidR="00B23BA1" w:rsidRPr="00B23BA1">
        <w:rPr>
          <w:b/>
        </w:rPr>
        <w:t>Fids</w:t>
      </w:r>
      <w:r w:rsidR="00B23BA1">
        <w:t xml:space="preserve"> folder</w:t>
      </w:r>
      <w:r w:rsidRPr="004556D6">
        <w:t>.</w:t>
      </w:r>
      <w:r>
        <w:t xml:space="preserve"> To create a shortcut, right click the file </w:t>
      </w:r>
      <w:r w:rsidR="00B23BA1">
        <w:rPr>
          <w:b/>
        </w:rPr>
        <w:t>Fids</w:t>
      </w:r>
      <w:r w:rsidRPr="004556D6">
        <w:rPr>
          <w:b/>
        </w:rPr>
        <w:t>.jar</w:t>
      </w:r>
      <w:r>
        <w:rPr>
          <w:b/>
        </w:rPr>
        <w:t xml:space="preserve"> </w:t>
      </w:r>
      <w:r>
        <w:t xml:space="preserve">in the application folder. From the resulting pop-up menu, click on </w:t>
      </w:r>
      <w:r w:rsidRPr="004556D6">
        <w:rPr>
          <w:b/>
        </w:rPr>
        <w:t>Create Shortcut</w:t>
      </w:r>
      <w:r w:rsidR="00B23BA1">
        <w:rPr>
          <w:b/>
        </w:rPr>
        <w:t>.</w:t>
      </w:r>
    </w:p>
    <w:p w:rsidR="004556D6" w:rsidRDefault="00B23BA1" w:rsidP="00ED10E7">
      <w:pPr>
        <w:pStyle w:val="ListParagraph"/>
        <w:numPr>
          <w:ilvl w:val="0"/>
          <w:numId w:val="6"/>
        </w:numPr>
        <w:jc w:val="both"/>
      </w:pPr>
      <w:r>
        <w:t>Copy</w:t>
      </w:r>
      <w:r w:rsidR="004556D6">
        <w:t xml:space="preserve"> shortcut created in (b) above and </w:t>
      </w:r>
      <w:r w:rsidR="00ED10E7">
        <w:t>paste</w:t>
      </w:r>
      <w:r w:rsidR="004556D6">
        <w:t xml:space="preserve"> on the desktop.</w:t>
      </w:r>
    </w:p>
    <w:p w:rsidR="004556D6" w:rsidRDefault="004556D6" w:rsidP="00ED10E7">
      <w:pPr>
        <w:pStyle w:val="ListParagraph"/>
        <w:numPr>
          <w:ilvl w:val="0"/>
          <w:numId w:val="6"/>
        </w:numPr>
        <w:jc w:val="both"/>
      </w:pPr>
      <w:r>
        <w:t xml:space="preserve">To add </w:t>
      </w:r>
      <w:r w:rsidR="006D382C">
        <w:t>the application to the start menu, drag the shortcut on the desktop and drop it on the start button.</w:t>
      </w:r>
    </w:p>
    <w:p w:rsidR="006D382C" w:rsidRPr="004556D6" w:rsidRDefault="006D382C" w:rsidP="00ED10E7">
      <w:pPr>
        <w:pStyle w:val="ListParagraph"/>
        <w:ind w:left="1440"/>
        <w:jc w:val="both"/>
      </w:pPr>
    </w:p>
    <w:p w:rsidR="00010E79" w:rsidRPr="00183D21" w:rsidRDefault="00010E79" w:rsidP="00ED10E7">
      <w:pPr>
        <w:pStyle w:val="Heading1"/>
        <w:jc w:val="both"/>
        <w:rPr>
          <w:sz w:val="24"/>
          <w:szCs w:val="24"/>
        </w:rPr>
      </w:pPr>
      <w:bookmarkStart w:id="2" w:name="_Toc258489370"/>
      <w:r w:rsidRPr="00183D21">
        <w:rPr>
          <w:sz w:val="24"/>
          <w:szCs w:val="24"/>
        </w:rPr>
        <w:t xml:space="preserve">Starting and closing </w:t>
      </w:r>
      <w:r w:rsidR="00B23BA1">
        <w:rPr>
          <w:sz w:val="24"/>
          <w:szCs w:val="24"/>
        </w:rPr>
        <w:t>FIDS 2.0</w:t>
      </w:r>
      <w:bookmarkEnd w:id="2"/>
    </w:p>
    <w:p w:rsidR="00A958A4" w:rsidRDefault="00A958A4" w:rsidP="00ED10E7">
      <w:pPr>
        <w:pStyle w:val="ListParagraph"/>
        <w:jc w:val="both"/>
      </w:pPr>
      <w:r>
        <w:t xml:space="preserve">The application can be accessed from the start men or the desktop as a shortcut icon. </w:t>
      </w:r>
    </w:p>
    <w:p w:rsidR="003D538E" w:rsidRDefault="003D538E" w:rsidP="00ED10E7">
      <w:pPr>
        <w:pStyle w:val="ListParagraph"/>
        <w:jc w:val="both"/>
      </w:pPr>
      <w:r>
        <w:t>To start the application from the start menu;</w:t>
      </w:r>
    </w:p>
    <w:p w:rsidR="003D538E" w:rsidRDefault="003C34A1" w:rsidP="00ED10E7">
      <w:pPr>
        <w:pStyle w:val="ListParagraph"/>
        <w:numPr>
          <w:ilvl w:val="0"/>
          <w:numId w:val="9"/>
        </w:numPr>
        <w:jc w:val="both"/>
      </w:pPr>
      <w:r>
        <w:t>Click on the start button</w:t>
      </w:r>
    </w:p>
    <w:p w:rsidR="003C34A1" w:rsidRPr="003C34A1" w:rsidRDefault="003C34A1" w:rsidP="00ED10E7">
      <w:pPr>
        <w:pStyle w:val="ListParagraph"/>
        <w:numPr>
          <w:ilvl w:val="0"/>
          <w:numId w:val="9"/>
        </w:numPr>
        <w:jc w:val="both"/>
      </w:pPr>
      <w:r>
        <w:t xml:space="preserve">From the resulting menu click on </w:t>
      </w:r>
      <w:r w:rsidR="00341E5A">
        <w:rPr>
          <w:b/>
        </w:rPr>
        <w:t>FIDS</w:t>
      </w:r>
      <w:r>
        <w:rPr>
          <w:b/>
        </w:rPr>
        <w:t xml:space="preserve"> </w:t>
      </w:r>
      <w:r w:rsidRPr="003C34A1">
        <w:t>shortcut</w:t>
      </w:r>
      <w:r>
        <w:t xml:space="preserve">. Notice the red rectangle on </w:t>
      </w:r>
      <w:r w:rsidR="00ED10E7">
        <w:t>Figure 1</w:t>
      </w:r>
      <w:r>
        <w:t xml:space="preserve"> below.</w:t>
      </w:r>
    </w:p>
    <w:p w:rsidR="00ED10E7" w:rsidRDefault="002360CA" w:rsidP="00ED10E7">
      <w:pPr>
        <w:pStyle w:val="ListParagraph"/>
        <w:keepNext/>
        <w:ind w:right="-334"/>
        <w:jc w:val="both"/>
      </w:pPr>
      <w:r>
        <w:rPr>
          <w:noProof/>
          <w:lang w:val="en-US"/>
        </w:rPr>
        <w:drawing>
          <wp:inline distT="0" distB="0" distL="0" distR="0">
            <wp:extent cx="2701925" cy="2861945"/>
            <wp:effectExtent l="38100" t="19050" r="222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1925" cy="2861945"/>
                    </a:xfrm>
                    <a:prstGeom prst="rect">
                      <a:avLst/>
                    </a:prstGeom>
                    <a:solidFill>
                      <a:schemeClr val="tx1"/>
                    </a:solidFill>
                    <a:ln w="9525">
                      <a:solidFill>
                        <a:schemeClr val="tx1"/>
                      </a:solidFill>
                      <a:miter lim="800000"/>
                      <a:headEnd/>
                      <a:tailEnd/>
                    </a:ln>
                  </pic:spPr>
                </pic:pic>
              </a:graphicData>
            </a:graphic>
          </wp:inline>
        </w:drawing>
      </w:r>
    </w:p>
    <w:p w:rsidR="003C34A1" w:rsidRPr="00ED10E7" w:rsidRDefault="00ED10E7" w:rsidP="00ED10E7">
      <w:pPr>
        <w:pStyle w:val="Caption"/>
        <w:ind w:firstLine="720"/>
        <w:jc w:val="both"/>
        <w:rPr>
          <w:color w:val="000000" w:themeColor="text1"/>
        </w:rPr>
      </w:pPr>
      <w:r w:rsidRPr="00ED10E7">
        <w:rPr>
          <w:color w:val="000000" w:themeColor="text1"/>
        </w:rPr>
        <w:t xml:space="preserve">Figure </w:t>
      </w:r>
      <w:r w:rsidRPr="00ED10E7">
        <w:rPr>
          <w:color w:val="000000" w:themeColor="text1"/>
        </w:rPr>
        <w:fldChar w:fldCharType="begin"/>
      </w:r>
      <w:r w:rsidRPr="00ED10E7">
        <w:rPr>
          <w:color w:val="000000" w:themeColor="text1"/>
        </w:rPr>
        <w:instrText xml:space="preserve"> SEQ Figure \* ARABIC </w:instrText>
      </w:r>
      <w:r w:rsidRPr="00ED10E7">
        <w:rPr>
          <w:color w:val="000000" w:themeColor="text1"/>
        </w:rPr>
        <w:fldChar w:fldCharType="separate"/>
      </w:r>
      <w:r w:rsidR="00550D95">
        <w:rPr>
          <w:noProof/>
          <w:color w:val="000000" w:themeColor="text1"/>
        </w:rPr>
        <w:t>1</w:t>
      </w:r>
      <w:r w:rsidRPr="00ED10E7">
        <w:rPr>
          <w:color w:val="000000" w:themeColor="text1"/>
        </w:rPr>
        <w:fldChar w:fldCharType="end"/>
      </w:r>
      <w:r w:rsidRPr="00ED10E7">
        <w:rPr>
          <w:color w:val="000000" w:themeColor="text1"/>
        </w:rPr>
        <w:t xml:space="preserve"> : Fids icon on start menu</w:t>
      </w:r>
    </w:p>
    <w:p w:rsidR="003C34A1" w:rsidRDefault="003C34A1" w:rsidP="00ED10E7">
      <w:pPr>
        <w:pStyle w:val="ListParagraph"/>
        <w:numPr>
          <w:ilvl w:val="0"/>
          <w:numId w:val="9"/>
        </w:numPr>
        <w:tabs>
          <w:tab w:val="left" w:pos="2160"/>
        </w:tabs>
        <w:jc w:val="both"/>
      </w:pPr>
      <w:r w:rsidRPr="003C34A1">
        <w:t>Wait for the application to start</w:t>
      </w:r>
      <w:r>
        <w:t>. On start, the following window will appear</w:t>
      </w:r>
      <w:r w:rsidR="00ED10E7">
        <w:t>, Figure 2 below</w:t>
      </w:r>
      <w:r>
        <w:t>.</w:t>
      </w:r>
    </w:p>
    <w:p w:rsidR="00ED10E7" w:rsidRDefault="00ED10E7" w:rsidP="00ED10E7">
      <w:pPr>
        <w:pStyle w:val="ListParagraph"/>
        <w:tabs>
          <w:tab w:val="left" w:pos="2160"/>
        </w:tabs>
        <w:ind w:left="1440"/>
        <w:jc w:val="both"/>
      </w:pPr>
    </w:p>
    <w:p w:rsidR="00ED10E7" w:rsidRDefault="00ED10E7" w:rsidP="00ED10E7">
      <w:pPr>
        <w:pStyle w:val="ListParagraph"/>
        <w:keepNext/>
        <w:jc w:val="both"/>
      </w:pPr>
      <w:r>
        <w:rPr>
          <w:noProof/>
          <w:lang w:val="en-US"/>
        </w:rPr>
        <w:drawing>
          <wp:inline distT="0" distB="0" distL="0" distR="0">
            <wp:extent cx="5633605" cy="4018535"/>
            <wp:effectExtent l="19050" t="0" r="519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33118" cy="4018188"/>
                    </a:xfrm>
                    <a:prstGeom prst="rect">
                      <a:avLst/>
                    </a:prstGeom>
                    <a:noFill/>
                    <a:ln w="9525">
                      <a:noFill/>
                      <a:miter lim="800000"/>
                      <a:headEnd/>
                      <a:tailEnd/>
                    </a:ln>
                  </pic:spPr>
                </pic:pic>
              </a:graphicData>
            </a:graphic>
          </wp:inline>
        </w:drawing>
      </w:r>
    </w:p>
    <w:p w:rsidR="00ED10E7" w:rsidRPr="00ED10E7" w:rsidRDefault="00ED10E7" w:rsidP="00ED10E7">
      <w:pPr>
        <w:pStyle w:val="Caption"/>
        <w:ind w:firstLine="720"/>
        <w:jc w:val="both"/>
        <w:rPr>
          <w:color w:val="000000" w:themeColor="text1"/>
        </w:rPr>
      </w:pPr>
      <w:r w:rsidRPr="00ED10E7">
        <w:rPr>
          <w:color w:val="000000" w:themeColor="text1"/>
        </w:rPr>
        <w:t xml:space="preserve">Figure </w:t>
      </w:r>
      <w:r w:rsidRPr="00ED10E7">
        <w:rPr>
          <w:color w:val="000000" w:themeColor="text1"/>
        </w:rPr>
        <w:fldChar w:fldCharType="begin"/>
      </w:r>
      <w:r w:rsidRPr="00ED10E7">
        <w:rPr>
          <w:color w:val="000000" w:themeColor="text1"/>
        </w:rPr>
        <w:instrText xml:space="preserve"> SEQ Figure \* ARABIC </w:instrText>
      </w:r>
      <w:r w:rsidRPr="00ED10E7">
        <w:rPr>
          <w:color w:val="000000" w:themeColor="text1"/>
        </w:rPr>
        <w:fldChar w:fldCharType="separate"/>
      </w:r>
      <w:r w:rsidR="00550D95">
        <w:rPr>
          <w:noProof/>
          <w:color w:val="000000" w:themeColor="text1"/>
        </w:rPr>
        <w:t>2</w:t>
      </w:r>
      <w:r w:rsidRPr="00ED10E7">
        <w:rPr>
          <w:color w:val="000000" w:themeColor="text1"/>
        </w:rPr>
        <w:fldChar w:fldCharType="end"/>
      </w:r>
      <w:r w:rsidRPr="00ED10E7">
        <w:rPr>
          <w:color w:val="000000" w:themeColor="text1"/>
        </w:rPr>
        <w:t xml:space="preserve"> : Fids main window</w:t>
      </w:r>
    </w:p>
    <w:p w:rsidR="000064BB" w:rsidRDefault="000064BB" w:rsidP="00A85A8F">
      <w:pPr>
        <w:ind w:left="720"/>
        <w:jc w:val="both"/>
      </w:pPr>
      <w:r>
        <w:t>To start the application from the desktop icon, locate the icon on the desktop then double click on it. Wait for the application to start</w:t>
      </w:r>
      <w:r w:rsidR="00ED10E7">
        <w:t>. O</w:t>
      </w:r>
      <w:r>
        <w:t>n start, the above window</w:t>
      </w:r>
      <w:r w:rsidR="00ED10E7">
        <w:t xml:space="preserve"> (Figure 2)</w:t>
      </w:r>
      <w:r>
        <w:t xml:space="preserve"> will show up. </w:t>
      </w:r>
    </w:p>
    <w:p w:rsidR="000064BB" w:rsidRDefault="000064BB" w:rsidP="00ED10E7">
      <w:pPr>
        <w:pStyle w:val="ListParagraph"/>
        <w:jc w:val="both"/>
      </w:pPr>
      <w:r>
        <w:t xml:space="preserve">To close the application, click on the window close </w:t>
      </w:r>
      <w:r w:rsidR="007A587F">
        <w:t>button</w:t>
      </w:r>
      <w:r w:rsidR="00ED10E7">
        <w:t xml:space="preserve"> on the top right corner of window (Figure 2)</w:t>
      </w:r>
    </w:p>
    <w:p w:rsidR="000064BB" w:rsidRDefault="000064BB" w:rsidP="00ED10E7">
      <w:pPr>
        <w:pStyle w:val="ListParagraph"/>
        <w:ind w:left="2520"/>
        <w:jc w:val="both"/>
      </w:pPr>
    </w:p>
    <w:p w:rsidR="000064BB" w:rsidRPr="003C34A1" w:rsidRDefault="000064BB" w:rsidP="00ED10E7">
      <w:pPr>
        <w:pStyle w:val="ListParagraph"/>
        <w:ind w:left="2520"/>
        <w:jc w:val="both"/>
      </w:pPr>
    </w:p>
    <w:p w:rsidR="00010E79" w:rsidRPr="00183D21" w:rsidRDefault="00767032" w:rsidP="00ED10E7">
      <w:pPr>
        <w:pStyle w:val="Heading1"/>
        <w:jc w:val="center"/>
        <w:rPr>
          <w:sz w:val="24"/>
          <w:szCs w:val="24"/>
        </w:rPr>
      </w:pPr>
      <w:bookmarkStart w:id="3" w:name="_Toc258489371"/>
      <w:r w:rsidRPr="00183D21">
        <w:rPr>
          <w:sz w:val="24"/>
          <w:szCs w:val="24"/>
        </w:rPr>
        <w:t>Data Entry</w:t>
      </w:r>
      <w:bookmarkEnd w:id="3"/>
    </w:p>
    <w:p w:rsidR="00A85A8F" w:rsidRDefault="005F60C9" w:rsidP="00ED10E7">
      <w:pPr>
        <w:pStyle w:val="ListParagraph"/>
        <w:jc w:val="both"/>
      </w:pPr>
      <w:r>
        <w:t xml:space="preserve">This module is used to enter </w:t>
      </w:r>
      <w:r w:rsidR="00A85A8F">
        <w:t>data in to the system</w:t>
      </w:r>
      <w:r w:rsidR="00770B5E">
        <w:t xml:space="preserve">. </w:t>
      </w:r>
      <w:r w:rsidR="00D622F4">
        <w:t>There are three tabs in this module,</w:t>
      </w:r>
    </w:p>
    <w:p w:rsidR="00A85A8F" w:rsidRDefault="00A85A8F" w:rsidP="00A85A8F">
      <w:pPr>
        <w:pStyle w:val="ListParagraph"/>
        <w:numPr>
          <w:ilvl w:val="0"/>
          <w:numId w:val="28"/>
        </w:numPr>
        <w:jc w:val="both"/>
      </w:pPr>
      <w:r>
        <w:t>Markets data</w:t>
      </w:r>
    </w:p>
    <w:p w:rsidR="00A85A8F" w:rsidRDefault="00D622F4" w:rsidP="00A85A8F">
      <w:pPr>
        <w:pStyle w:val="ListParagraph"/>
        <w:numPr>
          <w:ilvl w:val="0"/>
          <w:numId w:val="28"/>
        </w:numPr>
        <w:jc w:val="both"/>
      </w:pPr>
      <w:r>
        <w:t xml:space="preserve">SLIMS part 1 </w:t>
      </w:r>
    </w:p>
    <w:p w:rsidR="005F60C9" w:rsidRDefault="00D622F4" w:rsidP="00A85A8F">
      <w:pPr>
        <w:pStyle w:val="ListParagraph"/>
        <w:numPr>
          <w:ilvl w:val="0"/>
          <w:numId w:val="28"/>
        </w:numPr>
        <w:jc w:val="both"/>
      </w:pPr>
      <w:r>
        <w:t>SLIMS part 2.</w:t>
      </w:r>
    </w:p>
    <w:p w:rsidR="00D622F4" w:rsidRDefault="00D622F4" w:rsidP="00ED10E7">
      <w:pPr>
        <w:pStyle w:val="ListParagraph"/>
        <w:jc w:val="both"/>
      </w:pPr>
      <w:r>
        <w:t xml:space="preserve">The data entry module is launched from the main menu. To launch it, click on the </w:t>
      </w:r>
      <w:r w:rsidRPr="00D622F4">
        <w:rPr>
          <w:b/>
        </w:rPr>
        <w:t>Data Entry</w:t>
      </w:r>
      <w:r>
        <w:t xml:space="preserve"> menu</w:t>
      </w:r>
      <w:r w:rsidR="00A85A8F">
        <w:t xml:space="preserve"> and click on one of the menu items Markets, Slims Part1 or Slims Part 2. The following window shows up, Figure 3.</w:t>
      </w:r>
    </w:p>
    <w:p w:rsidR="00ED10E7" w:rsidRDefault="00ED10E7" w:rsidP="00ED10E7">
      <w:pPr>
        <w:pStyle w:val="ListParagraph"/>
        <w:jc w:val="both"/>
      </w:pPr>
    </w:p>
    <w:p w:rsidR="00A85A8F" w:rsidRDefault="00A85A8F" w:rsidP="00A85A8F">
      <w:pPr>
        <w:pStyle w:val="ListParagraph"/>
        <w:keepNext/>
        <w:jc w:val="both"/>
      </w:pPr>
      <w:r>
        <w:rPr>
          <w:noProof/>
          <w:lang w:val="en-US"/>
        </w:rPr>
        <w:drawing>
          <wp:inline distT="0" distB="0" distL="0" distR="0">
            <wp:extent cx="5449537" cy="3362072"/>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46456" cy="3360171"/>
                    </a:xfrm>
                    <a:prstGeom prst="rect">
                      <a:avLst/>
                    </a:prstGeom>
                    <a:noFill/>
                    <a:ln w="9525">
                      <a:noFill/>
                      <a:miter lim="800000"/>
                      <a:headEnd/>
                      <a:tailEnd/>
                    </a:ln>
                  </pic:spPr>
                </pic:pic>
              </a:graphicData>
            </a:graphic>
          </wp:inline>
        </w:drawing>
      </w:r>
    </w:p>
    <w:p w:rsidR="00D622F4" w:rsidRDefault="00A85A8F" w:rsidP="00A85A8F">
      <w:pPr>
        <w:pStyle w:val="Caption"/>
        <w:ind w:firstLine="720"/>
        <w:jc w:val="both"/>
      </w:pPr>
      <w:r w:rsidRPr="00A85A8F">
        <w:rPr>
          <w:color w:val="000000" w:themeColor="text1"/>
        </w:rPr>
        <w:t xml:space="preserve">Figure </w:t>
      </w:r>
      <w:r w:rsidRPr="00A85A8F">
        <w:rPr>
          <w:color w:val="000000" w:themeColor="text1"/>
        </w:rPr>
        <w:fldChar w:fldCharType="begin"/>
      </w:r>
      <w:r w:rsidRPr="00A85A8F">
        <w:rPr>
          <w:color w:val="000000" w:themeColor="text1"/>
        </w:rPr>
        <w:instrText xml:space="preserve"> SEQ Figure \* ARABIC </w:instrText>
      </w:r>
      <w:r w:rsidRPr="00A85A8F">
        <w:rPr>
          <w:color w:val="000000" w:themeColor="text1"/>
        </w:rPr>
        <w:fldChar w:fldCharType="separate"/>
      </w:r>
      <w:r w:rsidR="00550D95">
        <w:rPr>
          <w:noProof/>
          <w:color w:val="000000" w:themeColor="text1"/>
        </w:rPr>
        <w:t>3</w:t>
      </w:r>
      <w:r w:rsidRPr="00A85A8F">
        <w:rPr>
          <w:color w:val="000000" w:themeColor="text1"/>
        </w:rPr>
        <w:fldChar w:fldCharType="end"/>
      </w:r>
      <w:r w:rsidRPr="00A85A8F">
        <w:rPr>
          <w:color w:val="000000" w:themeColor="text1"/>
        </w:rPr>
        <w:t xml:space="preserve"> : Fids Data Entry</w:t>
      </w:r>
    </w:p>
    <w:p w:rsidR="00BE504D" w:rsidRDefault="00BE504D" w:rsidP="00ED10E7">
      <w:pPr>
        <w:pStyle w:val="ListParagraph"/>
        <w:jc w:val="both"/>
      </w:pPr>
      <w:r>
        <w:t>The window above</w:t>
      </w:r>
      <w:r w:rsidR="00A85A8F">
        <w:t xml:space="preserve"> (Figure 3) is the </w:t>
      </w:r>
      <w:r w:rsidR="00A85A8F" w:rsidRPr="00A85A8F">
        <w:rPr>
          <w:b/>
        </w:rPr>
        <w:t>M</w:t>
      </w:r>
      <w:r w:rsidRPr="00A85A8F">
        <w:rPr>
          <w:b/>
        </w:rPr>
        <w:t>arkets</w:t>
      </w:r>
      <w:r>
        <w:t xml:space="preserve"> data entry tab. This tab will be used for data entry of markets data. </w:t>
      </w:r>
      <w:r w:rsidR="00A85A8F">
        <w:t>Use Slims Part 1 tab for Slims Part 1 data entry and Slims Part 2 tab for Slims Part 2 data entry.</w:t>
      </w:r>
    </w:p>
    <w:p w:rsidR="00BE504D" w:rsidRDefault="00BE504D" w:rsidP="00ED10E7">
      <w:pPr>
        <w:pStyle w:val="ListParagraph"/>
        <w:jc w:val="both"/>
      </w:pPr>
    </w:p>
    <w:p w:rsidR="00BE504D" w:rsidRPr="00183D21" w:rsidRDefault="00BE504D" w:rsidP="00A85A8F">
      <w:pPr>
        <w:pStyle w:val="Heading2"/>
        <w:jc w:val="center"/>
        <w:rPr>
          <w:sz w:val="22"/>
          <w:szCs w:val="22"/>
        </w:rPr>
      </w:pPr>
      <w:bookmarkStart w:id="4" w:name="_Toc258489372"/>
      <w:r w:rsidRPr="00183D21">
        <w:rPr>
          <w:sz w:val="22"/>
          <w:szCs w:val="22"/>
        </w:rPr>
        <w:t>Entering data</w:t>
      </w:r>
      <w:bookmarkEnd w:id="4"/>
    </w:p>
    <w:p w:rsidR="00BE504D" w:rsidRPr="00183D21" w:rsidRDefault="00BE504D" w:rsidP="00A85A8F">
      <w:pPr>
        <w:pStyle w:val="Heading3"/>
        <w:ind w:left="720"/>
        <w:rPr>
          <w:sz w:val="20"/>
          <w:szCs w:val="20"/>
        </w:rPr>
      </w:pPr>
      <w:bookmarkStart w:id="5" w:name="_Toc258489373"/>
      <w:r w:rsidRPr="00183D21">
        <w:rPr>
          <w:sz w:val="20"/>
          <w:szCs w:val="20"/>
        </w:rPr>
        <w:t>Markets data</w:t>
      </w:r>
      <w:bookmarkEnd w:id="5"/>
    </w:p>
    <w:p w:rsidR="00BE504D" w:rsidRDefault="00BE504D" w:rsidP="00A85A8F">
      <w:pPr>
        <w:pStyle w:val="ListParagraph"/>
        <w:numPr>
          <w:ilvl w:val="0"/>
          <w:numId w:val="29"/>
        </w:numPr>
        <w:jc w:val="both"/>
      </w:pPr>
      <w:r>
        <w:t xml:space="preserve">To enter markets data, use the markets tab. </w:t>
      </w:r>
    </w:p>
    <w:p w:rsidR="00551DEA" w:rsidRDefault="00551DEA" w:rsidP="00A85A8F">
      <w:pPr>
        <w:pStyle w:val="ListParagraph"/>
        <w:numPr>
          <w:ilvl w:val="0"/>
          <w:numId w:val="29"/>
        </w:numPr>
        <w:jc w:val="both"/>
      </w:pPr>
      <w:r>
        <w:t>Choose the</w:t>
      </w:r>
      <w:r w:rsidR="00550D95">
        <w:t xml:space="preserve"> </w:t>
      </w:r>
      <w:r>
        <w:t>market</w:t>
      </w:r>
      <w:r w:rsidR="00A85A8F">
        <w:t xml:space="preserve"> </w:t>
      </w:r>
      <w:proofErr w:type="spellStart"/>
      <w:r w:rsidR="00A85A8F">
        <w:t>e.g</w:t>
      </w:r>
      <w:proofErr w:type="spellEnd"/>
      <w:r w:rsidR="00A85A8F">
        <w:t xml:space="preserve"> </w:t>
      </w:r>
      <w:r w:rsidR="00FF6DCD">
        <w:t>ABUDWAK</w:t>
      </w:r>
      <w:r w:rsidR="00550D95">
        <w:t xml:space="preserve">, </w:t>
      </w:r>
      <w:r w:rsidR="00550D95" w:rsidRPr="00550D95">
        <w:t xml:space="preserve">month </w:t>
      </w:r>
      <w:proofErr w:type="spellStart"/>
      <w:r w:rsidR="00550D95" w:rsidRPr="00550D95">
        <w:t>e.g</w:t>
      </w:r>
      <w:proofErr w:type="spellEnd"/>
      <w:r w:rsidR="00550D95" w:rsidRPr="00550D95">
        <w:t xml:space="preserve"> July</w:t>
      </w:r>
      <w:r w:rsidR="00550D95">
        <w:t xml:space="preserve"> and </w:t>
      </w:r>
      <w:r w:rsidR="00550D95" w:rsidRPr="00550D95">
        <w:t xml:space="preserve">year </w:t>
      </w:r>
      <w:proofErr w:type="spellStart"/>
      <w:r w:rsidR="00550D95" w:rsidRPr="00550D95">
        <w:t>e.g</w:t>
      </w:r>
      <w:proofErr w:type="spellEnd"/>
      <w:r w:rsidR="00550D95" w:rsidRPr="00550D95">
        <w:t xml:space="preserve"> 2012</w:t>
      </w:r>
      <w:r>
        <w:t>.</w:t>
      </w:r>
    </w:p>
    <w:p w:rsidR="00551DEA" w:rsidRDefault="00551DEA" w:rsidP="00A85A8F">
      <w:pPr>
        <w:pStyle w:val="ListParagraph"/>
        <w:numPr>
          <w:ilvl w:val="0"/>
          <w:numId w:val="29"/>
        </w:numPr>
        <w:jc w:val="both"/>
      </w:pPr>
      <w:r>
        <w:t xml:space="preserve">Start entering data </w:t>
      </w:r>
      <w:r w:rsidR="00A85A8F">
        <w:t>by typing prices on the table, as shown on Figure</w:t>
      </w:r>
      <w:r w:rsidR="00FF6DCD">
        <w:t xml:space="preserve"> 4</w:t>
      </w:r>
      <w:r w:rsidR="00A85A8F">
        <w:t xml:space="preserve"> below</w:t>
      </w:r>
    </w:p>
    <w:p w:rsidR="00FF6DCD" w:rsidRDefault="00FF6DCD" w:rsidP="00A85A8F">
      <w:pPr>
        <w:pStyle w:val="ListParagraph"/>
        <w:numPr>
          <w:ilvl w:val="0"/>
          <w:numId w:val="29"/>
        </w:numPr>
        <w:jc w:val="both"/>
      </w:pPr>
      <w:r>
        <w:t>For months that have 5 weeks, enter data in all the weeks 1 through 5. For 4 week months, enter data for four weeks.</w:t>
      </w:r>
    </w:p>
    <w:p w:rsidR="00FF6DCD" w:rsidRDefault="00FF6DCD" w:rsidP="00A85A8F">
      <w:pPr>
        <w:pStyle w:val="ListParagraph"/>
        <w:numPr>
          <w:ilvl w:val="0"/>
          <w:numId w:val="29"/>
        </w:numPr>
        <w:jc w:val="both"/>
      </w:pPr>
      <w:r>
        <w:t xml:space="preserve">Select </w:t>
      </w:r>
      <w:r w:rsidRPr="00FF6DCD">
        <w:rPr>
          <w:b/>
        </w:rPr>
        <w:t>Supply</w:t>
      </w:r>
      <w:r>
        <w:t xml:space="preserve"> level from the last columns drop down list. Each row that has data has to have </w:t>
      </w:r>
      <w:r w:rsidRPr="00FF6DCD">
        <w:rPr>
          <w:b/>
        </w:rPr>
        <w:t>Supply</w:t>
      </w:r>
      <w:r>
        <w:t xml:space="preserve"> level selected. Failure to select Supply level will result in validation error when saving data, see Figure below</w:t>
      </w:r>
    </w:p>
    <w:p w:rsidR="00A85A8F" w:rsidRDefault="00A85A8F" w:rsidP="00A85A8F">
      <w:pPr>
        <w:keepNext/>
        <w:ind w:left="720"/>
        <w:jc w:val="both"/>
      </w:pPr>
      <w:r>
        <w:rPr>
          <w:noProof/>
          <w:lang w:val="en-US"/>
        </w:rPr>
        <w:drawing>
          <wp:inline distT="0" distB="0" distL="0" distR="0">
            <wp:extent cx="5111090" cy="3141024"/>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109346" cy="3139952"/>
                    </a:xfrm>
                    <a:prstGeom prst="rect">
                      <a:avLst/>
                    </a:prstGeom>
                    <a:noFill/>
                    <a:ln w="9525">
                      <a:noFill/>
                      <a:miter lim="800000"/>
                      <a:headEnd/>
                      <a:tailEnd/>
                    </a:ln>
                  </pic:spPr>
                </pic:pic>
              </a:graphicData>
            </a:graphic>
          </wp:inline>
        </w:drawing>
      </w:r>
    </w:p>
    <w:p w:rsidR="00A85A8F" w:rsidRPr="00FF6DCD" w:rsidRDefault="00A85A8F" w:rsidP="00A85A8F">
      <w:pPr>
        <w:pStyle w:val="Caption"/>
        <w:ind w:left="720"/>
        <w:jc w:val="both"/>
        <w:rPr>
          <w:color w:val="000000" w:themeColor="text1"/>
        </w:rPr>
      </w:pPr>
      <w:r w:rsidRPr="00FF6DCD">
        <w:rPr>
          <w:color w:val="000000" w:themeColor="text1"/>
        </w:rPr>
        <w:t xml:space="preserve">Figure </w:t>
      </w:r>
      <w:r w:rsidRPr="00FF6DCD">
        <w:rPr>
          <w:color w:val="000000" w:themeColor="text1"/>
        </w:rPr>
        <w:fldChar w:fldCharType="begin"/>
      </w:r>
      <w:r w:rsidRPr="00FF6DCD">
        <w:rPr>
          <w:color w:val="000000" w:themeColor="text1"/>
        </w:rPr>
        <w:instrText xml:space="preserve"> SEQ Figure \* ARABIC </w:instrText>
      </w:r>
      <w:r w:rsidRPr="00FF6DCD">
        <w:rPr>
          <w:color w:val="000000" w:themeColor="text1"/>
        </w:rPr>
        <w:fldChar w:fldCharType="separate"/>
      </w:r>
      <w:r w:rsidR="00550D95">
        <w:rPr>
          <w:noProof/>
          <w:color w:val="000000" w:themeColor="text1"/>
        </w:rPr>
        <w:t>4</w:t>
      </w:r>
      <w:r w:rsidRPr="00FF6DCD">
        <w:rPr>
          <w:color w:val="000000" w:themeColor="text1"/>
        </w:rPr>
        <w:fldChar w:fldCharType="end"/>
      </w:r>
      <w:r w:rsidRPr="00FF6DCD">
        <w:rPr>
          <w:color w:val="000000" w:themeColor="text1"/>
        </w:rPr>
        <w:t xml:space="preserve"> : Fids Markets Data Entry</w:t>
      </w:r>
    </w:p>
    <w:p w:rsidR="00FF6DCD" w:rsidRDefault="00E9677D" w:rsidP="00550D95">
      <w:pPr>
        <w:pStyle w:val="Heading3"/>
        <w:ind w:left="720"/>
        <w:jc w:val="both"/>
      </w:pPr>
      <w:bookmarkStart w:id="6" w:name="_Toc258489374"/>
      <w:r w:rsidRPr="00183D21">
        <w:rPr>
          <w:sz w:val="20"/>
          <w:szCs w:val="20"/>
        </w:rPr>
        <w:t>SLIMS part 1</w:t>
      </w:r>
      <w:bookmarkEnd w:id="6"/>
    </w:p>
    <w:p w:rsidR="00FF6DCD" w:rsidRDefault="00FF6DCD" w:rsidP="00FF6DCD">
      <w:pPr>
        <w:pStyle w:val="ListParagraph"/>
        <w:numPr>
          <w:ilvl w:val="0"/>
          <w:numId w:val="30"/>
        </w:numPr>
        <w:jc w:val="both"/>
      </w:pPr>
      <w:r>
        <w:t xml:space="preserve">To enter Slims Part 1 data, use the </w:t>
      </w:r>
      <w:r w:rsidRPr="00FF6DCD">
        <w:t>Slims Part 1</w:t>
      </w:r>
      <w:r>
        <w:t xml:space="preserve"> tab. </w:t>
      </w:r>
    </w:p>
    <w:p w:rsidR="00FF6DCD" w:rsidRDefault="00FF6DCD" w:rsidP="00FF6DCD">
      <w:pPr>
        <w:pStyle w:val="ListParagraph"/>
        <w:numPr>
          <w:ilvl w:val="0"/>
          <w:numId w:val="30"/>
        </w:numPr>
        <w:jc w:val="both"/>
      </w:pPr>
      <w:r>
        <w:t xml:space="preserve">Choose the </w:t>
      </w:r>
      <w:r w:rsidR="00550D95" w:rsidRPr="00550D95">
        <w:t xml:space="preserve">node </w:t>
      </w:r>
      <w:proofErr w:type="spellStart"/>
      <w:r w:rsidR="00550D95" w:rsidRPr="00550D95">
        <w:t>e.g</w:t>
      </w:r>
      <w:proofErr w:type="spellEnd"/>
      <w:r w:rsidR="00550D95" w:rsidRPr="00550D95">
        <w:t xml:space="preserve"> ADAADLEY</w:t>
      </w:r>
      <w:r w:rsidR="00550D95">
        <w:t xml:space="preserve">, </w:t>
      </w:r>
      <w:r w:rsidR="00550D95" w:rsidRPr="00550D95">
        <w:t xml:space="preserve">month </w:t>
      </w:r>
      <w:proofErr w:type="spellStart"/>
      <w:r w:rsidR="00550D95" w:rsidRPr="00550D95">
        <w:t>e.g</w:t>
      </w:r>
      <w:proofErr w:type="spellEnd"/>
      <w:r w:rsidR="00550D95" w:rsidRPr="00550D95">
        <w:t xml:space="preserve"> July</w:t>
      </w:r>
      <w:r w:rsidR="00550D95">
        <w:t xml:space="preserve"> and </w:t>
      </w:r>
      <w:r>
        <w:t xml:space="preserve">year </w:t>
      </w:r>
      <w:proofErr w:type="spellStart"/>
      <w:r>
        <w:t>e.g</w:t>
      </w:r>
      <w:proofErr w:type="spellEnd"/>
      <w:r>
        <w:t xml:space="preserve"> 2012.</w:t>
      </w:r>
    </w:p>
    <w:p w:rsidR="00FF6DCD" w:rsidRDefault="00FF6DCD" w:rsidP="00FF6DCD">
      <w:pPr>
        <w:pStyle w:val="ListParagraph"/>
        <w:numPr>
          <w:ilvl w:val="0"/>
          <w:numId w:val="30"/>
        </w:numPr>
        <w:jc w:val="both"/>
      </w:pPr>
      <w:r>
        <w:t>Start entering data by typing prices on the table, as shown on Figure 5 below</w:t>
      </w:r>
    </w:p>
    <w:p w:rsidR="003B114B" w:rsidRDefault="00FF6DCD" w:rsidP="00FF6DCD">
      <w:pPr>
        <w:pStyle w:val="ListParagraph"/>
        <w:numPr>
          <w:ilvl w:val="0"/>
          <w:numId w:val="30"/>
        </w:numPr>
        <w:jc w:val="both"/>
      </w:pPr>
      <w:r>
        <w:t>For months that have 5 weeks, enter data in all the weeks 1 through 5. For 4 week months, enter data for four weeks.</w:t>
      </w:r>
    </w:p>
    <w:p w:rsidR="003022A8" w:rsidRDefault="003022A8" w:rsidP="003022A8">
      <w:pPr>
        <w:pStyle w:val="ListParagraph"/>
        <w:numPr>
          <w:ilvl w:val="0"/>
          <w:numId w:val="30"/>
        </w:numPr>
        <w:jc w:val="both"/>
      </w:pPr>
      <w:r>
        <w:t>At the end of each category, enter Location Name, Key Informant, Triangulation and Data Trust Level</w:t>
      </w:r>
    </w:p>
    <w:p w:rsidR="003022A8" w:rsidRDefault="003022A8" w:rsidP="00FF6DCD">
      <w:pPr>
        <w:pStyle w:val="ListParagraph"/>
        <w:numPr>
          <w:ilvl w:val="0"/>
          <w:numId w:val="30"/>
        </w:numPr>
        <w:jc w:val="both"/>
      </w:pPr>
      <w:r>
        <w:t>Enter comments that you may have regarding the data entered in the comments section at the lower end of the table.</w:t>
      </w:r>
    </w:p>
    <w:p w:rsidR="00FF6DCD" w:rsidRDefault="00FF6DCD" w:rsidP="00FF6DCD">
      <w:pPr>
        <w:pStyle w:val="ListParagraph"/>
        <w:ind w:left="1080"/>
        <w:jc w:val="both"/>
      </w:pPr>
    </w:p>
    <w:p w:rsidR="00FF6DCD" w:rsidRDefault="00FF6DCD" w:rsidP="00FF6DCD">
      <w:pPr>
        <w:pStyle w:val="ListParagraph"/>
        <w:keepNext/>
        <w:ind w:left="1080"/>
        <w:jc w:val="both"/>
      </w:pPr>
      <w:r w:rsidRPr="00FF6DCD">
        <w:drawing>
          <wp:inline distT="0" distB="0" distL="0" distR="0">
            <wp:extent cx="5128903" cy="3019392"/>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132987" cy="3021796"/>
                    </a:xfrm>
                    <a:prstGeom prst="rect">
                      <a:avLst/>
                    </a:prstGeom>
                    <a:noFill/>
                    <a:ln w="9525">
                      <a:noFill/>
                      <a:miter lim="800000"/>
                      <a:headEnd/>
                      <a:tailEnd/>
                    </a:ln>
                  </pic:spPr>
                </pic:pic>
              </a:graphicData>
            </a:graphic>
          </wp:inline>
        </w:drawing>
      </w:r>
    </w:p>
    <w:p w:rsidR="00FF6DCD" w:rsidRPr="00550D95" w:rsidRDefault="00FF6DCD" w:rsidP="00FF6DCD">
      <w:pPr>
        <w:pStyle w:val="Caption"/>
        <w:ind w:left="360" w:firstLine="720"/>
        <w:jc w:val="both"/>
        <w:rPr>
          <w:color w:val="000000" w:themeColor="text1"/>
        </w:rPr>
      </w:pPr>
      <w:r w:rsidRPr="00550D95">
        <w:rPr>
          <w:color w:val="000000" w:themeColor="text1"/>
        </w:rPr>
        <w:t xml:space="preserve">Figure </w:t>
      </w:r>
      <w:r w:rsidRPr="00550D95">
        <w:rPr>
          <w:color w:val="000000" w:themeColor="text1"/>
        </w:rPr>
        <w:fldChar w:fldCharType="begin"/>
      </w:r>
      <w:r w:rsidRPr="00550D95">
        <w:rPr>
          <w:color w:val="000000" w:themeColor="text1"/>
        </w:rPr>
        <w:instrText xml:space="preserve"> SEQ Figure \* ARABIC </w:instrText>
      </w:r>
      <w:r w:rsidRPr="00550D95">
        <w:rPr>
          <w:color w:val="000000" w:themeColor="text1"/>
        </w:rPr>
        <w:fldChar w:fldCharType="separate"/>
      </w:r>
      <w:r w:rsidR="00550D95">
        <w:rPr>
          <w:noProof/>
          <w:color w:val="000000" w:themeColor="text1"/>
        </w:rPr>
        <w:t>5</w:t>
      </w:r>
      <w:r w:rsidRPr="00550D95">
        <w:rPr>
          <w:color w:val="000000" w:themeColor="text1"/>
        </w:rPr>
        <w:fldChar w:fldCharType="end"/>
      </w:r>
      <w:r w:rsidRPr="00550D95">
        <w:rPr>
          <w:color w:val="000000" w:themeColor="text1"/>
        </w:rPr>
        <w:t xml:space="preserve"> : Fids Slims Part 1 Data Entry</w:t>
      </w:r>
    </w:p>
    <w:p w:rsidR="00807EDC" w:rsidRPr="00183D21" w:rsidRDefault="00807EDC" w:rsidP="00FF6DCD">
      <w:pPr>
        <w:pStyle w:val="Heading3"/>
        <w:ind w:left="720"/>
        <w:jc w:val="both"/>
        <w:rPr>
          <w:sz w:val="20"/>
          <w:szCs w:val="20"/>
        </w:rPr>
      </w:pPr>
      <w:bookmarkStart w:id="7" w:name="_Toc258489375"/>
      <w:r w:rsidRPr="00183D21">
        <w:rPr>
          <w:sz w:val="20"/>
          <w:szCs w:val="20"/>
        </w:rPr>
        <w:t>SLIMS Part 2</w:t>
      </w:r>
      <w:bookmarkEnd w:id="7"/>
    </w:p>
    <w:p w:rsidR="00550D95" w:rsidRDefault="00550D95" w:rsidP="00FF6DCD">
      <w:pPr>
        <w:pStyle w:val="ListParagraph"/>
        <w:jc w:val="both"/>
      </w:pPr>
      <w:r>
        <w:t>Unlike in M</w:t>
      </w:r>
      <w:r w:rsidR="00807EDC">
        <w:t xml:space="preserve">arkets and SLIMS part 1, in SLIMS part 2, </w:t>
      </w:r>
      <w:r>
        <w:t xml:space="preserve">data is entered in month basis. That is, there is one data record for an indicator per month. The data is not based on weeks as is the case with Markets and Slims Part 1. </w:t>
      </w:r>
    </w:p>
    <w:p w:rsidR="00550D95" w:rsidRDefault="00550D95" w:rsidP="00550D95">
      <w:pPr>
        <w:pStyle w:val="ListParagraph"/>
        <w:numPr>
          <w:ilvl w:val="0"/>
          <w:numId w:val="32"/>
        </w:numPr>
        <w:jc w:val="both"/>
      </w:pPr>
      <w:r>
        <w:t xml:space="preserve"> To enter Slims Part 2 data, use the </w:t>
      </w:r>
      <w:r w:rsidRPr="00FF6DCD">
        <w:t>S</w:t>
      </w:r>
      <w:r>
        <w:t xml:space="preserve">lims Part 2 tab. </w:t>
      </w:r>
    </w:p>
    <w:p w:rsidR="00550D95" w:rsidRDefault="00550D95" w:rsidP="00550D95">
      <w:pPr>
        <w:pStyle w:val="ListParagraph"/>
        <w:numPr>
          <w:ilvl w:val="0"/>
          <w:numId w:val="32"/>
        </w:numPr>
        <w:jc w:val="both"/>
      </w:pPr>
      <w:r>
        <w:t xml:space="preserve">Choose the </w:t>
      </w:r>
      <w:r w:rsidRPr="00550D95">
        <w:t xml:space="preserve">node </w:t>
      </w:r>
      <w:proofErr w:type="spellStart"/>
      <w:r w:rsidRPr="00550D95">
        <w:t>e.g</w:t>
      </w:r>
      <w:proofErr w:type="spellEnd"/>
      <w:r w:rsidRPr="00550D95">
        <w:t xml:space="preserve"> ADAADLEY</w:t>
      </w:r>
      <w:r>
        <w:t xml:space="preserve">, </w:t>
      </w:r>
      <w:r w:rsidRPr="00550D95">
        <w:t xml:space="preserve">month </w:t>
      </w:r>
      <w:proofErr w:type="spellStart"/>
      <w:r w:rsidRPr="00550D95">
        <w:t>e.g</w:t>
      </w:r>
      <w:proofErr w:type="spellEnd"/>
      <w:r w:rsidRPr="00550D95">
        <w:t xml:space="preserve"> July</w:t>
      </w:r>
      <w:r>
        <w:t xml:space="preserve"> and year </w:t>
      </w:r>
      <w:proofErr w:type="spellStart"/>
      <w:r>
        <w:t>e.g</w:t>
      </w:r>
      <w:proofErr w:type="spellEnd"/>
      <w:r>
        <w:t xml:space="preserve"> 2012</w:t>
      </w:r>
      <w:r w:rsidR="003022A8">
        <w:t xml:space="preserve"> as shown on Figure 6 below</w:t>
      </w:r>
      <w:r>
        <w:t>.</w:t>
      </w:r>
    </w:p>
    <w:p w:rsidR="00550D95" w:rsidRDefault="003022A8" w:rsidP="00550D95">
      <w:pPr>
        <w:pStyle w:val="ListParagraph"/>
        <w:numPr>
          <w:ilvl w:val="0"/>
          <w:numId w:val="32"/>
        </w:numPr>
        <w:jc w:val="both"/>
      </w:pPr>
      <w:r>
        <w:t>Enter month value, location name, key informant, triangulation and data trust level for each indicator</w:t>
      </w:r>
      <w:r w:rsidR="00550D95">
        <w:t>.</w:t>
      </w:r>
    </w:p>
    <w:p w:rsidR="003022A8" w:rsidRDefault="003022A8" w:rsidP="003022A8">
      <w:pPr>
        <w:pStyle w:val="ListParagraph"/>
        <w:numPr>
          <w:ilvl w:val="0"/>
          <w:numId w:val="32"/>
        </w:numPr>
        <w:jc w:val="both"/>
      </w:pPr>
      <w:r>
        <w:t>Enter comments that you may have regarding the data entered in the comments section at the lower end of the table.</w:t>
      </w:r>
    </w:p>
    <w:p w:rsidR="00550D95" w:rsidRDefault="00550D95" w:rsidP="00550D95">
      <w:pPr>
        <w:pStyle w:val="ListParagraph"/>
        <w:keepNext/>
        <w:jc w:val="both"/>
      </w:pPr>
      <w:r>
        <w:rPr>
          <w:noProof/>
          <w:lang w:val="en-US"/>
        </w:rPr>
        <w:drawing>
          <wp:inline distT="0" distB="0" distL="0" distR="0">
            <wp:extent cx="5188280" cy="3301340"/>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193397" cy="3304596"/>
                    </a:xfrm>
                    <a:prstGeom prst="rect">
                      <a:avLst/>
                    </a:prstGeom>
                    <a:noFill/>
                    <a:ln w="9525">
                      <a:noFill/>
                      <a:miter lim="800000"/>
                      <a:headEnd/>
                      <a:tailEnd/>
                    </a:ln>
                  </pic:spPr>
                </pic:pic>
              </a:graphicData>
            </a:graphic>
          </wp:inline>
        </w:drawing>
      </w:r>
    </w:p>
    <w:p w:rsidR="00807EDC" w:rsidRPr="00550D95" w:rsidRDefault="00550D95" w:rsidP="00550D95">
      <w:pPr>
        <w:pStyle w:val="Caption"/>
        <w:ind w:firstLine="720"/>
        <w:jc w:val="both"/>
        <w:rPr>
          <w:color w:val="000000" w:themeColor="text1"/>
        </w:rPr>
      </w:pPr>
      <w:r w:rsidRPr="00550D95">
        <w:rPr>
          <w:color w:val="000000" w:themeColor="text1"/>
        </w:rPr>
        <w:t xml:space="preserve">Figure </w:t>
      </w:r>
      <w:r w:rsidRPr="00550D95">
        <w:rPr>
          <w:color w:val="000000" w:themeColor="text1"/>
        </w:rPr>
        <w:fldChar w:fldCharType="begin"/>
      </w:r>
      <w:r w:rsidRPr="00550D95">
        <w:rPr>
          <w:color w:val="000000" w:themeColor="text1"/>
        </w:rPr>
        <w:instrText xml:space="preserve"> SEQ Figure \* ARABIC </w:instrText>
      </w:r>
      <w:r w:rsidRPr="00550D95">
        <w:rPr>
          <w:color w:val="000000" w:themeColor="text1"/>
        </w:rPr>
        <w:fldChar w:fldCharType="separate"/>
      </w:r>
      <w:r w:rsidRPr="00550D95">
        <w:rPr>
          <w:noProof/>
          <w:color w:val="000000" w:themeColor="text1"/>
        </w:rPr>
        <w:t>6</w:t>
      </w:r>
      <w:r w:rsidRPr="00550D95">
        <w:rPr>
          <w:color w:val="000000" w:themeColor="text1"/>
        </w:rPr>
        <w:fldChar w:fldCharType="end"/>
      </w:r>
      <w:r w:rsidRPr="00550D95">
        <w:rPr>
          <w:color w:val="000000" w:themeColor="text1"/>
        </w:rPr>
        <w:t xml:space="preserve"> : Fids Slims Part 2 Data Entry</w:t>
      </w:r>
    </w:p>
    <w:p w:rsidR="00767032" w:rsidRPr="00B30A23" w:rsidRDefault="00767032" w:rsidP="00B30A23">
      <w:pPr>
        <w:pStyle w:val="Heading2"/>
        <w:ind w:firstLine="720"/>
        <w:jc w:val="center"/>
        <w:rPr>
          <w:sz w:val="22"/>
          <w:szCs w:val="22"/>
        </w:rPr>
      </w:pPr>
      <w:bookmarkStart w:id="8" w:name="_Toc258489376"/>
      <w:r w:rsidRPr="00B30A23">
        <w:rPr>
          <w:sz w:val="22"/>
          <w:szCs w:val="22"/>
        </w:rPr>
        <w:t>Saving data</w:t>
      </w:r>
      <w:bookmarkEnd w:id="8"/>
    </w:p>
    <w:p w:rsidR="006F20D7" w:rsidRDefault="006F20D7" w:rsidP="003022A8">
      <w:pPr>
        <w:pStyle w:val="ListParagraph"/>
        <w:jc w:val="both"/>
      </w:pPr>
      <w:r>
        <w:t xml:space="preserve">After data has been typed in any of the data entry forms, the next step is to </w:t>
      </w:r>
      <w:r w:rsidR="003022A8">
        <w:t>save</w:t>
      </w:r>
      <w:r>
        <w:t xml:space="preserve"> the data for future use. To achieve this, there are two options available.</w:t>
      </w:r>
    </w:p>
    <w:p w:rsidR="00C607F9" w:rsidRDefault="006F20D7" w:rsidP="00B30A23">
      <w:pPr>
        <w:pStyle w:val="ListParagraph"/>
        <w:jc w:val="both"/>
      </w:pPr>
      <w:r>
        <w:t xml:space="preserve">First, a user can save data by clicking on the </w:t>
      </w:r>
      <w:r w:rsidRPr="006F20D7">
        <w:rPr>
          <w:b/>
        </w:rPr>
        <w:t>Save</w:t>
      </w:r>
      <w:r w:rsidR="001A0D1E">
        <w:t xml:space="preserve">. </w:t>
      </w:r>
    </w:p>
    <w:p w:rsidR="001A0D1E" w:rsidRDefault="00B30A23" w:rsidP="00B30A23">
      <w:pPr>
        <w:pStyle w:val="ListParagraph"/>
        <w:jc w:val="both"/>
      </w:pPr>
      <w:r>
        <w:t xml:space="preserve">When the </w:t>
      </w:r>
      <w:r w:rsidRPr="00B30A23">
        <w:rPr>
          <w:b/>
        </w:rPr>
        <w:t>S</w:t>
      </w:r>
      <w:r w:rsidR="001A0D1E" w:rsidRPr="00B30A23">
        <w:rPr>
          <w:b/>
        </w:rPr>
        <w:t>ave</w:t>
      </w:r>
      <w:r w:rsidR="001A0D1E">
        <w:t xml:space="preserve"> button is used to save data, data is saved locally on the computer. </w:t>
      </w:r>
      <w:r>
        <w:t>Us the Save button when saving data that does not need to be sent or if you intend to send the data later, for example where you are entering data and don’t have Internet connection.</w:t>
      </w:r>
    </w:p>
    <w:p w:rsidR="00B30A23" w:rsidRDefault="00B30A23" w:rsidP="00B30A23">
      <w:pPr>
        <w:pStyle w:val="ListParagraph"/>
        <w:jc w:val="both"/>
      </w:pPr>
    </w:p>
    <w:p w:rsidR="001A0D1E" w:rsidRDefault="001A0D1E" w:rsidP="00B30A23">
      <w:pPr>
        <w:pStyle w:val="ListParagraph"/>
        <w:jc w:val="both"/>
      </w:pPr>
      <w:r>
        <w:t xml:space="preserve">Secondly, to save data, a user can click on the </w:t>
      </w:r>
      <w:r w:rsidRPr="001A0D1E">
        <w:rPr>
          <w:b/>
        </w:rPr>
        <w:t xml:space="preserve">Save </w:t>
      </w:r>
      <w:r w:rsidR="00B30A23">
        <w:rPr>
          <w:b/>
        </w:rPr>
        <w:t>&amp;</w:t>
      </w:r>
      <w:r w:rsidRPr="001A0D1E">
        <w:rPr>
          <w:b/>
        </w:rPr>
        <w:t xml:space="preserve"> Send</w:t>
      </w:r>
      <w:r>
        <w:t xml:space="preserve"> button. In this approach, the data is first saved in the local computer then sent to server for processing, cleaning and storage. </w:t>
      </w:r>
      <w:r w:rsidR="00B30A23">
        <w:t xml:space="preserve"> Use the </w:t>
      </w:r>
      <w:r w:rsidR="00B30A23" w:rsidRPr="00B30A23">
        <w:rPr>
          <w:b/>
        </w:rPr>
        <w:t xml:space="preserve">Save </w:t>
      </w:r>
      <w:r w:rsidR="00B30A23">
        <w:rPr>
          <w:b/>
        </w:rPr>
        <w:t>&amp;</w:t>
      </w:r>
      <w:r w:rsidR="00B30A23" w:rsidRPr="00B30A23">
        <w:rPr>
          <w:b/>
        </w:rPr>
        <w:t xml:space="preserve"> Send</w:t>
      </w:r>
      <w:r w:rsidR="00B30A23">
        <w:t xml:space="preserve"> button when saving and sending data, use it only when you are connected to the Internet.</w:t>
      </w:r>
    </w:p>
    <w:p w:rsidR="00B30A23" w:rsidRDefault="00B30A23" w:rsidP="00B30A23">
      <w:pPr>
        <w:pStyle w:val="ListParagraph"/>
        <w:jc w:val="both"/>
      </w:pPr>
    </w:p>
    <w:p w:rsidR="00B30A23" w:rsidRPr="00B30A23" w:rsidRDefault="00B30A23" w:rsidP="00B30A23">
      <w:pPr>
        <w:pStyle w:val="ListParagraph"/>
        <w:jc w:val="both"/>
      </w:pPr>
      <w:r w:rsidRPr="00B30A23">
        <w:t xml:space="preserve">Both of these buttons Save and Save &amp; Send are available on all the three </w:t>
      </w:r>
      <w:r>
        <w:t>data entry tabs, namely; Markets, Slims Part 1 and Slims Part 2</w:t>
      </w:r>
    </w:p>
    <w:p w:rsidR="001A0D1E" w:rsidRDefault="001A0D1E" w:rsidP="00ED10E7">
      <w:pPr>
        <w:pStyle w:val="ListParagraph"/>
        <w:ind w:left="1440"/>
        <w:jc w:val="both"/>
      </w:pPr>
    </w:p>
    <w:p w:rsidR="00767032" w:rsidRPr="00183D21" w:rsidRDefault="00B30A23" w:rsidP="00B30A23">
      <w:pPr>
        <w:pStyle w:val="Heading2"/>
        <w:ind w:firstLine="720"/>
        <w:jc w:val="center"/>
        <w:rPr>
          <w:sz w:val="22"/>
          <w:szCs w:val="22"/>
        </w:rPr>
      </w:pPr>
      <w:bookmarkStart w:id="9" w:name="_Toc258489377"/>
      <w:r>
        <w:rPr>
          <w:sz w:val="22"/>
          <w:szCs w:val="22"/>
        </w:rPr>
        <w:t>Sending D</w:t>
      </w:r>
      <w:r w:rsidR="00767032" w:rsidRPr="00183D21">
        <w:rPr>
          <w:sz w:val="22"/>
          <w:szCs w:val="22"/>
        </w:rPr>
        <w:t>ata</w:t>
      </w:r>
      <w:bookmarkEnd w:id="9"/>
    </w:p>
    <w:p w:rsidR="009A1C9E" w:rsidRDefault="00BE276A" w:rsidP="00B30A23">
      <w:pPr>
        <w:pStyle w:val="ListParagraph"/>
        <w:jc w:val="both"/>
      </w:pPr>
      <w:r>
        <w:t>There are two ways in which saved data can be sent. These are;</w:t>
      </w:r>
    </w:p>
    <w:p w:rsidR="00BE276A" w:rsidRDefault="00BE276A" w:rsidP="00BE276A">
      <w:pPr>
        <w:pStyle w:val="ListParagraph"/>
        <w:numPr>
          <w:ilvl w:val="0"/>
          <w:numId w:val="33"/>
        </w:numPr>
        <w:jc w:val="both"/>
      </w:pPr>
      <w:r>
        <w:t xml:space="preserve">By clicking on </w:t>
      </w:r>
      <w:r w:rsidRPr="00BE276A">
        <w:rPr>
          <w:b/>
        </w:rPr>
        <w:t>Save &amp; Send</w:t>
      </w:r>
      <w:r>
        <w:t xml:space="preserve"> button.</w:t>
      </w:r>
    </w:p>
    <w:p w:rsidR="00BE276A" w:rsidRDefault="00BE276A" w:rsidP="00BE276A">
      <w:pPr>
        <w:pStyle w:val="ListParagraph"/>
        <w:ind w:left="1440"/>
        <w:jc w:val="both"/>
      </w:pPr>
      <w:r>
        <w:t>Using the above button, data is saved and sent automatically. To use this method, ensure you are connected to the Internet first.</w:t>
      </w:r>
    </w:p>
    <w:p w:rsidR="00BE276A" w:rsidRDefault="00BE276A" w:rsidP="00BE276A">
      <w:pPr>
        <w:pStyle w:val="ListParagraph"/>
        <w:ind w:left="1440"/>
        <w:jc w:val="both"/>
      </w:pPr>
    </w:p>
    <w:p w:rsidR="00BE276A" w:rsidRDefault="00BE276A" w:rsidP="00BE276A">
      <w:pPr>
        <w:pStyle w:val="ListParagraph"/>
        <w:numPr>
          <w:ilvl w:val="0"/>
          <w:numId w:val="33"/>
        </w:numPr>
        <w:jc w:val="both"/>
      </w:pPr>
      <w:r>
        <w:t xml:space="preserve"> Attaching data files to email and sending.</w:t>
      </w:r>
    </w:p>
    <w:p w:rsidR="00BE276A" w:rsidRDefault="00BE276A" w:rsidP="00BE276A">
      <w:pPr>
        <w:pStyle w:val="ListParagraph"/>
        <w:ind w:left="1440"/>
        <w:jc w:val="both"/>
      </w:pPr>
      <w:r>
        <w:t xml:space="preserve">This method involves going back to data files created after data has been saved and attaching the files in email and sending. This method is recommended where there is no Internet connection when entering data or where you are resending data that had been saved before. Whenever the </w:t>
      </w:r>
      <w:r w:rsidRPr="00BE276A">
        <w:rPr>
          <w:b/>
        </w:rPr>
        <w:t>Save</w:t>
      </w:r>
      <w:r>
        <w:t xml:space="preserve"> data button is used to save data, this method should be used to send the data. The data files are found on the C:\FidsData folder. For example, data for </w:t>
      </w:r>
      <w:proofErr w:type="spellStart"/>
      <w:r>
        <w:t>Abudwak</w:t>
      </w:r>
      <w:proofErr w:type="spellEnd"/>
      <w:r>
        <w:t xml:space="preserve"> Market, year 2012 July will be found in file</w:t>
      </w:r>
    </w:p>
    <w:p w:rsidR="00BE276A" w:rsidRPr="00BE276A" w:rsidRDefault="00BE276A" w:rsidP="00BE276A">
      <w:pPr>
        <w:pStyle w:val="ListParagraph"/>
        <w:ind w:left="1440"/>
        <w:jc w:val="both"/>
        <w:rPr>
          <w:b/>
        </w:rPr>
      </w:pPr>
      <w:r w:rsidRPr="00BE276A">
        <w:rPr>
          <w:b/>
        </w:rPr>
        <w:t>C:\FidsData\Markets\2012\ ABUDWAK2012July.xml</w:t>
      </w:r>
    </w:p>
    <w:p w:rsidR="009A1C9E" w:rsidRDefault="009A1C9E" w:rsidP="00ED10E7">
      <w:pPr>
        <w:pStyle w:val="ListParagraph"/>
        <w:ind w:left="1440"/>
        <w:jc w:val="both"/>
      </w:pPr>
    </w:p>
    <w:p w:rsidR="00691DB2" w:rsidRDefault="00691DB2" w:rsidP="00ED10E7">
      <w:pPr>
        <w:pStyle w:val="ListParagraph"/>
        <w:ind w:left="1440"/>
        <w:jc w:val="both"/>
      </w:pPr>
    </w:p>
    <w:p w:rsidR="002C1BAE" w:rsidRDefault="002C1BAE" w:rsidP="00ED10E7">
      <w:pPr>
        <w:pStyle w:val="ListParagraph"/>
        <w:ind w:left="1440"/>
        <w:jc w:val="both"/>
      </w:pPr>
      <w:r>
        <w:t xml:space="preserve">The user then selects </w:t>
      </w:r>
      <w:r w:rsidRPr="002C1BAE">
        <w:rPr>
          <w:b/>
        </w:rPr>
        <w:t>Email</w:t>
      </w:r>
      <w:r>
        <w:t xml:space="preserve"> checkbox as shown in the graphic above</w:t>
      </w:r>
    </w:p>
    <w:p w:rsidR="002C1BAE" w:rsidRDefault="002C1BAE" w:rsidP="00ED10E7">
      <w:pPr>
        <w:pStyle w:val="ListParagraph"/>
        <w:ind w:left="1440"/>
        <w:jc w:val="both"/>
      </w:pPr>
      <w:r>
        <w:t xml:space="preserve">Next, user should click on </w:t>
      </w:r>
      <w:r w:rsidRPr="002C1BAE">
        <w:rPr>
          <w:b/>
        </w:rPr>
        <w:t>Send</w:t>
      </w:r>
      <w:r>
        <w:t xml:space="preserve"> button to send data by email.</w:t>
      </w:r>
    </w:p>
    <w:p w:rsidR="002C1BAE" w:rsidRDefault="002C1BAE" w:rsidP="00ED10E7">
      <w:pPr>
        <w:pStyle w:val="ListParagraph"/>
        <w:ind w:left="1440"/>
        <w:jc w:val="both"/>
      </w:pPr>
      <w:r>
        <w:t>NOTE: User needs to be connected to the internet to be able to send data by email.</w:t>
      </w:r>
    </w:p>
    <w:p w:rsidR="002C1BAE" w:rsidRDefault="002C1BAE" w:rsidP="00ED10E7">
      <w:pPr>
        <w:pStyle w:val="ListParagraph"/>
        <w:ind w:left="1440"/>
        <w:jc w:val="both"/>
      </w:pPr>
    </w:p>
    <w:p w:rsidR="00767032" w:rsidRPr="00183D21" w:rsidRDefault="00767032" w:rsidP="0062322F">
      <w:pPr>
        <w:pStyle w:val="Heading2"/>
        <w:ind w:left="720" w:firstLine="720"/>
        <w:jc w:val="both"/>
        <w:rPr>
          <w:sz w:val="22"/>
          <w:szCs w:val="22"/>
        </w:rPr>
      </w:pPr>
      <w:bookmarkStart w:id="10" w:name="_Toc258489379"/>
      <w:r w:rsidRPr="00183D21">
        <w:rPr>
          <w:sz w:val="22"/>
          <w:szCs w:val="22"/>
        </w:rPr>
        <w:t>Viewing saved data</w:t>
      </w:r>
      <w:bookmarkEnd w:id="10"/>
    </w:p>
    <w:p w:rsidR="00226383" w:rsidRDefault="00226383" w:rsidP="00ED10E7">
      <w:pPr>
        <w:pStyle w:val="ListParagraph"/>
        <w:ind w:left="1440"/>
        <w:jc w:val="both"/>
      </w:pPr>
      <w:r>
        <w:t>After data has been saved or saved and send, a user may have a need to view the data. To achieve this, the following is the procedure.</w:t>
      </w:r>
    </w:p>
    <w:p w:rsidR="00226383" w:rsidRDefault="00226383" w:rsidP="00ED10E7">
      <w:pPr>
        <w:pStyle w:val="ListParagraph"/>
        <w:numPr>
          <w:ilvl w:val="0"/>
          <w:numId w:val="15"/>
        </w:numPr>
        <w:jc w:val="both"/>
      </w:pPr>
      <w:r>
        <w:t>Choose the required fi</w:t>
      </w:r>
      <w:r w:rsidR="003B114B">
        <w:t>lters (year, month, market/node name).</w:t>
      </w:r>
    </w:p>
    <w:p w:rsidR="003B114B" w:rsidRDefault="003B114B" w:rsidP="00ED10E7">
      <w:pPr>
        <w:pStyle w:val="ListParagraph"/>
        <w:numPr>
          <w:ilvl w:val="0"/>
          <w:numId w:val="15"/>
        </w:numPr>
        <w:jc w:val="both"/>
        <w:rPr>
          <w:b/>
        </w:rPr>
      </w:pPr>
      <w:r>
        <w:t xml:space="preserve">Click on </w:t>
      </w:r>
      <w:r w:rsidRPr="003B114B">
        <w:rPr>
          <w:b/>
        </w:rPr>
        <w:t>Fetch Saved Data</w:t>
      </w:r>
      <w:r>
        <w:rPr>
          <w:b/>
        </w:rPr>
        <w:t>.</w:t>
      </w:r>
    </w:p>
    <w:p w:rsidR="004001F0" w:rsidRPr="004001F0" w:rsidRDefault="004001F0" w:rsidP="00ED10E7">
      <w:pPr>
        <w:jc w:val="both"/>
        <w:rPr>
          <w:b/>
        </w:rPr>
      </w:pPr>
    </w:p>
    <w:p w:rsidR="003B114B" w:rsidRDefault="003B114B" w:rsidP="00ED10E7">
      <w:pPr>
        <w:pStyle w:val="ListParagraph"/>
        <w:ind w:left="1440"/>
        <w:jc w:val="both"/>
      </w:pPr>
    </w:p>
    <w:p w:rsidR="00767032" w:rsidRPr="00183D21" w:rsidRDefault="00767032" w:rsidP="00ED10E7">
      <w:pPr>
        <w:pStyle w:val="Heading1"/>
        <w:jc w:val="both"/>
        <w:rPr>
          <w:sz w:val="24"/>
          <w:szCs w:val="24"/>
        </w:rPr>
      </w:pPr>
      <w:bookmarkStart w:id="11" w:name="_Toc258489380"/>
      <w:r w:rsidRPr="00183D21">
        <w:rPr>
          <w:sz w:val="24"/>
          <w:szCs w:val="24"/>
        </w:rPr>
        <w:t>Data Cleaning</w:t>
      </w:r>
      <w:bookmarkEnd w:id="11"/>
    </w:p>
    <w:p w:rsidR="00A11D7E" w:rsidRDefault="000B5985" w:rsidP="00ED10E7">
      <w:pPr>
        <w:pStyle w:val="ListParagraph"/>
        <w:jc w:val="both"/>
      </w:pPr>
      <w:r>
        <w:t>This module enables users to make changes to already saved data. It is the only avenue to editing data that is already stored</w:t>
      </w:r>
      <w:r w:rsidR="00FF3527">
        <w:t xml:space="preserve">.  </w:t>
      </w:r>
    </w:p>
    <w:p w:rsidR="00A11D7E" w:rsidRPr="00A11D7E" w:rsidRDefault="00A11D7E" w:rsidP="00ED10E7">
      <w:pPr>
        <w:pStyle w:val="ListParagraph"/>
        <w:jc w:val="both"/>
      </w:pPr>
      <w:r>
        <w:t xml:space="preserve">To use the data cleaning module, users need to be on the main window then select </w:t>
      </w:r>
      <w:r w:rsidRPr="00A11D7E">
        <w:rPr>
          <w:b/>
        </w:rPr>
        <w:t>Data Cleaning</w:t>
      </w:r>
      <w:r>
        <w:rPr>
          <w:b/>
        </w:rPr>
        <w:t xml:space="preserve"> </w:t>
      </w:r>
      <w:r>
        <w:t xml:space="preserve">menu item, </w:t>
      </w:r>
      <w:r w:rsidR="00227F8F">
        <w:t>and then</w:t>
      </w:r>
      <w:r>
        <w:t xml:space="preserve"> click on </w:t>
      </w:r>
      <w:r w:rsidRPr="00A11D7E">
        <w:rPr>
          <w:b/>
        </w:rPr>
        <w:t>Clean Data</w:t>
      </w:r>
      <w:r>
        <w:t xml:space="preserve"> Sub menu item.</w:t>
      </w:r>
    </w:p>
    <w:p w:rsidR="000B5985" w:rsidRDefault="00FF3527" w:rsidP="00ED10E7">
      <w:pPr>
        <w:pStyle w:val="ListParagraph"/>
        <w:jc w:val="both"/>
      </w:pPr>
      <w:r>
        <w:t xml:space="preserve">Data cleaning is done per </w:t>
      </w:r>
      <w:r w:rsidR="004210D9">
        <w:t>dataset, which</w:t>
      </w:r>
      <w:r>
        <w:t xml:space="preserve"> </w:t>
      </w:r>
      <w:r w:rsidR="004210D9">
        <w:t>is</w:t>
      </w:r>
      <w:r>
        <w:t xml:space="preserve"> markets, SLIMS Part 1 and SLIMS Part 2</w:t>
      </w:r>
      <w:r w:rsidR="004210D9">
        <w:t>. The graphic below shows the data cleaning window.</w:t>
      </w:r>
    </w:p>
    <w:p w:rsidR="004210D9" w:rsidRDefault="002360CA" w:rsidP="00ED10E7">
      <w:pPr>
        <w:pStyle w:val="ListParagraph"/>
        <w:jc w:val="both"/>
      </w:pPr>
      <w:r>
        <w:rPr>
          <w:noProof/>
          <w:lang w:val="en-US"/>
        </w:rPr>
        <w:drawing>
          <wp:inline distT="0" distB="0" distL="0" distR="0">
            <wp:extent cx="5729605" cy="3687445"/>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9605" cy="3687445"/>
                    </a:xfrm>
                    <a:prstGeom prst="rect">
                      <a:avLst/>
                    </a:prstGeom>
                    <a:noFill/>
                    <a:ln w="9525">
                      <a:noFill/>
                      <a:miter lim="800000"/>
                      <a:headEnd/>
                      <a:tailEnd/>
                    </a:ln>
                  </pic:spPr>
                </pic:pic>
              </a:graphicData>
            </a:graphic>
          </wp:inline>
        </w:drawing>
      </w:r>
    </w:p>
    <w:p w:rsidR="00FF3527" w:rsidRDefault="00FF3527" w:rsidP="00ED10E7">
      <w:pPr>
        <w:pStyle w:val="ListParagraph"/>
        <w:jc w:val="both"/>
      </w:pPr>
    </w:p>
    <w:p w:rsidR="00767032" w:rsidRPr="00183D21" w:rsidRDefault="000F3DBE" w:rsidP="00ED10E7">
      <w:pPr>
        <w:pStyle w:val="Heading2"/>
        <w:jc w:val="both"/>
        <w:rPr>
          <w:sz w:val="22"/>
          <w:szCs w:val="22"/>
        </w:rPr>
      </w:pPr>
      <w:bookmarkStart w:id="12" w:name="_Toc258489381"/>
      <w:r w:rsidRPr="00183D21">
        <w:rPr>
          <w:sz w:val="22"/>
          <w:szCs w:val="22"/>
        </w:rPr>
        <w:t>Fetching stor</w:t>
      </w:r>
      <w:r w:rsidR="00FF3527" w:rsidRPr="00183D21">
        <w:rPr>
          <w:sz w:val="22"/>
          <w:szCs w:val="22"/>
        </w:rPr>
        <w:t>ed data for viewing</w:t>
      </w:r>
      <w:bookmarkEnd w:id="12"/>
    </w:p>
    <w:p w:rsidR="00FF3527" w:rsidRDefault="00FF3527" w:rsidP="00ED10E7">
      <w:pPr>
        <w:pStyle w:val="ListParagraph"/>
        <w:ind w:left="1440"/>
        <w:jc w:val="both"/>
      </w:pPr>
      <w:r>
        <w:t>To view data that is a</w:t>
      </w:r>
      <w:r w:rsidR="004210D9">
        <w:t xml:space="preserve">lready stored in the database, </w:t>
      </w:r>
      <w:r>
        <w:t xml:space="preserve">a user </w:t>
      </w:r>
      <w:r w:rsidR="004210D9">
        <w:t xml:space="preserve">has to select market/node name, year name and month name. Next user needs to click on </w:t>
      </w:r>
      <w:r w:rsidR="004210D9" w:rsidRPr="004210D9">
        <w:rPr>
          <w:b/>
        </w:rPr>
        <w:t>Fetch Data</w:t>
      </w:r>
      <w:r w:rsidR="004210D9" w:rsidRPr="004210D9">
        <w:t xml:space="preserve"> button</w:t>
      </w:r>
      <w:r w:rsidR="004210D9">
        <w:t>.</w:t>
      </w:r>
    </w:p>
    <w:p w:rsidR="004210D9" w:rsidRDefault="004210D9" w:rsidP="00ED10E7">
      <w:pPr>
        <w:pStyle w:val="ListParagraph"/>
        <w:ind w:left="1440"/>
        <w:jc w:val="both"/>
      </w:pPr>
      <w:r>
        <w:t>Wait till the data is completely loaded, this will be signalled by cursor changing from a busy (hour glass) to the default cursor.</w:t>
      </w:r>
    </w:p>
    <w:p w:rsidR="004210D9" w:rsidRDefault="004210D9" w:rsidP="00ED10E7">
      <w:pPr>
        <w:pStyle w:val="ListParagraph"/>
        <w:ind w:left="1440"/>
        <w:jc w:val="both"/>
      </w:pPr>
      <w:r>
        <w:t>In a case where data for chosen market/node, month and year does not exist in the database, the following error message will be displayed.</w:t>
      </w:r>
    </w:p>
    <w:p w:rsidR="004210D9" w:rsidRDefault="002360CA" w:rsidP="00ED10E7">
      <w:pPr>
        <w:pStyle w:val="ListParagraph"/>
        <w:ind w:left="1440"/>
        <w:jc w:val="both"/>
      </w:pPr>
      <w:r>
        <w:rPr>
          <w:noProof/>
          <w:lang w:val="en-US"/>
        </w:rPr>
        <w:drawing>
          <wp:inline distT="0" distB="0" distL="0" distR="0">
            <wp:extent cx="2725420" cy="10985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25420" cy="1098550"/>
                    </a:xfrm>
                    <a:prstGeom prst="rect">
                      <a:avLst/>
                    </a:prstGeom>
                    <a:noFill/>
                    <a:ln w="9525">
                      <a:noFill/>
                      <a:miter lim="800000"/>
                      <a:headEnd/>
                      <a:tailEnd/>
                    </a:ln>
                  </pic:spPr>
                </pic:pic>
              </a:graphicData>
            </a:graphic>
          </wp:inline>
        </w:drawing>
      </w:r>
    </w:p>
    <w:p w:rsidR="004210D9" w:rsidRDefault="004210D9" w:rsidP="00ED10E7">
      <w:pPr>
        <w:pStyle w:val="ListParagraph"/>
        <w:ind w:left="1440"/>
        <w:jc w:val="both"/>
      </w:pPr>
    </w:p>
    <w:p w:rsidR="000F3DBE" w:rsidRPr="00183D21" w:rsidRDefault="000F3DBE" w:rsidP="00ED10E7">
      <w:pPr>
        <w:pStyle w:val="Heading2"/>
        <w:jc w:val="both"/>
        <w:rPr>
          <w:sz w:val="22"/>
          <w:szCs w:val="22"/>
        </w:rPr>
      </w:pPr>
      <w:bookmarkStart w:id="13" w:name="_Toc258489382"/>
      <w:r w:rsidRPr="00183D21">
        <w:rPr>
          <w:sz w:val="22"/>
          <w:szCs w:val="22"/>
        </w:rPr>
        <w:t>Editing</w:t>
      </w:r>
      <w:r w:rsidR="00A11D7E" w:rsidRPr="00183D21">
        <w:rPr>
          <w:sz w:val="22"/>
          <w:szCs w:val="22"/>
        </w:rPr>
        <w:t>/cleaning</w:t>
      </w:r>
      <w:r w:rsidRPr="00183D21">
        <w:rPr>
          <w:sz w:val="22"/>
          <w:szCs w:val="22"/>
        </w:rPr>
        <w:t xml:space="preserve"> stored</w:t>
      </w:r>
      <w:r w:rsidR="00FF3527" w:rsidRPr="00183D21">
        <w:rPr>
          <w:sz w:val="22"/>
          <w:szCs w:val="22"/>
        </w:rPr>
        <w:t xml:space="preserve"> markets</w:t>
      </w:r>
      <w:r w:rsidRPr="00183D21">
        <w:rPr>
          <w:sz w:val="22"/>
          <w:szCs w:val="22"/>
        </w:rPr>
        <w:t xml:space="preserve"> data</w:t>
      </w:r>
      <w:bookmarkEnd w:id="13"/>
    </w:p>
    <w:p w:rsidR="00A11D7E" w:rsidRDefault="00A11D7E" w:rsidP="00ED10E7">
      <w:pPr>
        <w:pStyle w:val="ListParagraph"/>
        <w:numPr>
          <w:ilvl w:val="0"/>
          <w:numId w:val="16"/>
        </w:numPr>
        <w:jc w:val="both"/>
      </w:pPr>
      <w:r>
        <w:t xml:space="preserve">Making changes to markets data, user needs to select the </w:t>
      </w:r>
      <w:r w:rsidRPr="00A11D7E">
        <w:rPr>
          <w:b/>
        </w:rPr>
        <w:t>Markets</w:t>
      </w:r>
      <w:r>
        <w:t xml:space="preserve"> tab on the Data cleaning window shown above. </w:t>
      </w:r>
    </w:p>
    <w:p w:rsidR="00A11D7E" w:rsidRDefault="00A11D7E" w:rsidP="00ED10E7">
      <w:pPr>
        <w:pStyle w:val="ListParagraph"/>
        <w:numPr>
          <w:ilvl w:val="0"/>
          <w:numId w:val="16"/>
        </w:numPr>
        <w:jc w:val="both"/>
      </w:pPr>
      <w:r>
        <w:t xml:space="preserve">Next, choose the market name, month name, and year name of the data you need to clean. Then click on </w:t>
      </w:r>
      <w:r w:rsidRPr="00A11D7E">
        <w:rPr>
          <w:b/>
        </w:rPr>
        <w:t>Fetch Data</w:t>
      </w:r>
      <w:r>
        <w:rPr>
          <w:b/>
        </w:rPr>
        <w:t xml:space="preserve"> </w:t>
      </w:r>
      <w:r>
        <w:t>button.</w:t>
      </w:r>
    </w:p>
    <w:p w:rsidR="00A11D7E" w:rsidRDefault="00A11D7E" w:rsidP="00ED10E7">
      <w:pPr>
        <w:pStyle w:val="ListParagraph"/>
        <w:numPr>
          <w:ilvl w:val="0"/>
          <w:numId w:val="16"/>
        </w:numPr>
        <w:jc w:val="both"/>
      </w:pPr>
      <w:r>
        <w:t>Wait till the data is completely fetched and populated on the cells.</w:t>
      </w:r>
    </w:p>
    <w:p w:rsidR="00A11D7E" w:rsidRDefault="00A11D7E" w:rsidP="00ED10E7">
      <w:pPr>
        <w:pStyle w:val="ListParagraph"/>
        <w:numPr>
          <w:ilvl w:val="0"/>
          <w:numId w:val="16"/>
        </w:numPr>
        <w:jc w:val="both"/>
      </w:pPr>
      <w:r>
        <w:t>The previous month column will hold average commodity price of month before the currently chosen month. The columns week1 through to week5 will hold commodity prices in each of the corresponding weeks.</w:t>
      </w:r>
    </w:p>
    <w:p w:rsidR="00433560" w:rsidRDefault="00433560" w:rsidP="00ED10E7">
      <w:pPr>
        <w:pStyle w:val="ListParagraph"/>
        <w:numPr>
          <w:ilvl w:val="0"/>
          <w:numId w:val="16"/>
        </w:numPr>
        <w:jc w:val="both"/>
      </w:pPr>
      <w:r>
        <w:t xml:space="preserve">Once the data is completely loaded, user can start editing data by replacing the values in cells for column week1 through to week5. Note that the commodity names and the values in </w:t>
      </w:r>
      <w:r w:rsidRPr="00433560">
        <w:rPr>
          <w:b/>
        </w:rPr>
        <w:t>Previous Month Average</w:t>
      </w:r>
      <w:r>
        <w:t xml:space="preserve"> column cannot be edited. Once user has edited a value, the value will be automatically changed without having to do any further thing.</w:t>
      </w:r>
    </w:p>
    <w:p w:rsidR="00433560" w:rsidRDefault="00433560" w:rsidP="00ED10E7">
      <w:pPr>
        <w:pStyle w:val="ListParagraph"/>
        <w:numPr>
          <w:ilvl w:val="0"/>
          <w:numId w:val="16"/>
        </w:numPr>
        <w:jc w:val="both"/>
      </w:pPr>
      <w:r>
        <w:t>Please note that, sometimes the changes may take a few seconds to happen after a user has edited a value. As such, a few seconds of non response from the application may be noticed. In this case, exercise a little patience.</w:t>
      </w:r>
    </w:p>
    <w:p w:rsidR="00A11D7E" w:rsidRDefault="00A11D7E" w:rsidP="00ED10E7">
      <w:pPr>
        <w:pStyle w:val="ListParagraph"/>
        <w:ind w:left="1440"/>
        <w:jc w:val="both"/>
      </w:pPr>
    </w:p>
    <w:p w:rsidR="00FF3527" w:rsidRPr="00183D21" w:rsidRDefault="00FF3527" w:rsidP="00ED10E7">
      <w:pPr>
        <w:pStyle w:val="Heading2"/>
        <w:jc w:val="both"/>
        <w:rPr>
          <w:sz w:val="22"/>
          <w:szCs w:val="22"/>
        </w:rPr>
      </w:pPr>
      <w:bookmarkStart w:id="14" w:name="_Toc258489383"/>
      <w:r w:rsidRPr="00183D21">
        <w:rPr>
          <w:sz w:val="22"/>
          <w:szCs w:val="22"/>
        </w:rPr>
        <w:t>Editing</w:t>
      </w:r>
      <w:r w:rsidR="00A11D7E" w:rsidRPr="00183D21">
        <w:rPr>
          <w:sz w:val="22"/>
          <w:szCs w:val="22"/>
        </w:rPr>
        <w:t>/cleaning</w:t>
      </w:r>
      <w:r w:rsidRPr="00183D21">
        <w:rPr>
          <w:sz w:val="22"/>
          <w:szCs w:val="22"/>
        </w:rPr>
        <w:t xml:space="preserve"> stored SLIMS part 1 data</w:t>
      </w:r>
      <w:bookmarkEnd w:id="14"/>
      <w:r w:rsidRPr="00183D21">
        <w:rPr>
          <w:sz w:val="22"/>
          <w:szCs w:val="22"/>
        </w:rPr>
        <w:t xml:space="preserve"> </w:t>
      </w:r>
    </w:p>
    <w:p w:rsidR="002A075D" w:rsidRDefault="002A075D" w:rsidP="00ED10E7">
      <w:pPr>
        <w:pStyle w:val="ListParagraph"/>
        <w:ind w:left="1440"/>
        <w:jc w:val="both"/>
      </w:pPr>
      <w:r>
        <w:t>Same case as markets, only difference is that the SLIMS Part 1 tab is used as opposed to the markets tab.</w:t>
      </w:r>
    </w:p>
    <w:p w:rsidR="002A075D" w:rsidRDefault="002A075D" w:rsidP="00ED10E7">
      <w:pPr>
        <w:pStyle w:val="ListParagraph"/>
        <w:ind w:left="1440"/>
        <w:jc w:val="both"/>
      </w:pPr>
    </w:p>
    <w:p w:rsidR="00FF3527" w:rsidRPr="00183D21" w:rsidRDefault="00FF3527" w:rsidP="00ED10E7">
      <w:pPr>
        <w:pStyle w:val="Heading2"/>
        <w:jc w:val="both"/>
        <w:rPr>
          <w:sz w:val="22"/>
          <w:szCs w:val="22"/>
        </w:rPr>
      </w:pPr>
      <w:bookmarkStart w:id="15" w:name="_Toc258489384"/>
      <w:r w:rsidRPr="00183D21">
        <w:rPr>
          <w:sz w:val="22"/>
          <w:szCs w:val="22"/>
        </w:rPr>
        <w:t>Editing</w:t>
      </w:r>
      <w:r w:rsidR="00A11D7E" w:rsidRPr="00183D21">
        <w:rPr>
          <w:sz w:val="22"/>
          <w:szCs w:val="22"/>
        </w:rPr>
        <w:t>/cleaning</w:t>
      </w:r>
      <w:r w:rsidRPr="00183D21">
        <w:rPr>
          <w:sz w:val="22"/>
          <w:szCs w:val="22"/>
        </w:rPr>
        <w:t xml:space="preserve"> stored SLIMS part 2 data</w:t>
      </w:r>
      <w:bookmarkEnd w:id="15"/>
    </w:p>
    <w:p w:rsidR="002A075D" w:rsidRDefault="002A075D" w:rsidP="00ED10E7">
      <w:pPr>
        <w:pStyle w:val="ListParagraph"/>
        <w:ind w:left="1440"/>
        <w:jc w:val="both"/>
      </w:pPr>
      <w:r>
        <w:t xml:space="preserve">Editing is done in SLIMS Part 2 tab </w:t>
      </w:r>
    </w:p>
    <w:p w:rsidR="00433560" w:rsidRDefault="00433560" w:rsidP="00ED10E7">
      <w:pPr>
        <w:pStyle w:val="ListParagraph"/>
        <w:ind w:left="1440"/>
        <w:jc w:val="both"/>
      </w:pPr>
      <w:r>
        <w:t xml:space="preserve">Same procedure as markets except that here, data is monthly and not weekly like in markets. Changes will be made to the data in cells of </w:t>
      </w:r>
      <w:r w:rsidRPr="00433560">
        <w:rPr>
          <w:b/>
        </w:rPr>
        <w:t xml:space="preserve">Monthly Value </w:t>
      </w:r>
      <w:r>
        <w:t>column</w:t>
      </w:r>
    </w:p>
    <w:p w:rsidR="003D22A8" w:rsidRDefault="003D22A8" w:rsidP="00ED10E7">
      <w:pPr>
        <w:pStyle w:val="ListParagraph"/>
        <w:ind w:left="1440"/>
        <w:jc w:val="both"/>
      </w:pPr>
    </w:p>
    <w:p w:rsidR="003D22A8" w:rsidRPr="00183D21" w:rsidRDefault="003D22A8" w:rsidP="00ED10E7">
      <w:pPr>
        <w:pStyle w:val="Heading2"/>
        <w:jc w:val="both"/>
        <w:rPr>
          <w:sz w:val="22"/>
          <w:szCs w:val="22"/>
        </w:rPr>
      </w:pPr>
      <w:bookmarkStart w:id="16" w:name="_Toc258489385"/>
      <w:r w:rsidRPr="00183D21">
        <w:rPr>
          <w:sz w:val="22"/>
          <w:szCs w:val="22"/>
        </w:rPr>
        <w:t>Clearing data</w:t>
      </w:r>
      <w:bookmarkEnd w:id="16"/>
    </w:p>
    <w:p w:rsidR="003D22A8" w:rsidRDefault="003D22A8" w:rsidP="00ED10E7">
      <w:pPr>
        <w:pStyle w:val="ListParagraph"/>
        <w:ind w:left="1440"/>
        <w:jc w:val="both"/>
      </w:pPr>
      <w:r>
        <w:t>To clear previously fetched data, click on</w:t>
      </w:r>
      <w:r w:rsidRPr="003D22A8">
        <w:rPr>
          <w:b/>
        </w:rPr>
        <w:t xml:space="preserve"> Reset</w:t>
      </w:r>
      <w:r>
        <w:t xml:space="preserve"> button on any o</w:t>
      </w:r>
      <w:r w:rsidR="004001F0">
        <w:t>f the three tabs.</w:t>
      </w: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FF3527" w:rsidRDefault="00FF3527"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4001F0" w:rsidRDefault="004001F0" w:rsidP="00ED10E7">
      <w:pPr>
        <w:pStyle w:val="ListParagraph"/>
        <w:ind w:left="1440"/>
        <w:jc w:val="both"/>
      </w:pPr>
    </w:p>
    <w:p w:rsidR="000F3DBE" w:rsidRPr="00183D21" w:rsidRDefault="00685C34" w:rsidP="00ED10E7">
      <w:pPr>
        <w:pStyle w:val="Heading1"/>
        <w:jc w:val="both"/>
        <w:rPr>
          <w:sz w:val="24"/>
          <w:szCs w:val="24"/>
        </w:rPr>
      </w:pPr>
      <w:bookmarkStart w:id="17" w:name="_Toc258489386"/>
      <w:r w:rsidRPr="00183D21">
        <w:rPr>
          <w:sz w:val="24"/>
          <w:szCs w:val="24"/>
        </w:rPr>
        <w:t xml:space="preserve">Data </w:t>
      </w:r>
      <w:r w:rsidR="0064375B" w:rsidRPr="00183D21">
        <w:rPr>
          <w:sz w:val="24"/>
          <w:szCs w:val="24"/>
        </w:rPr>
        <w:t>Analysis and</w:t>
      </w:r>
      <w:r w:rsidRPr="00183D21">
        <w:rPr>
          <w:sz w:val="24"/>
          <w:szCs w:val="24"/>
        </w:rPr>
        <w:t xml:space="preserve"> Reports</w:t>
      </w:r>
      <w:bookmarkEnd w:id="17"/>
    </w:p>
    <w:p w:rsidR="0099587D" w:rsidRDefault="0099587D" w:rsidP="00ED10E7">
      <w:pPr>
        <w:pStyle w:val="ListParagraph"/>
        <w:jc w:val="both"/>
      </w:pPr>
      <w:r>
        <w:t xml:space="preserve">Reports module is helps in data analysis and reporting. To open, in the main window, user needs to select </w:t>
      </w:r>
      <w:r w:rsidR="00341E5A">
        <w:rPr>
          <w:b/>
        </w:rPr>
        <w:t>Analysis</w:t>
      </w:r>
      <w:r>
        <w:t xml:space="preserve"> menu item then click on </w:t>
      </w:r>
      <w:r>
        <w:rPr>
          <w:b/>
        </w:rPr>
        <w:t>Generate Reports &amp; C</w:t>
      </w:r>
      <w:r w:rsidRPr="0099587D">
        <w:rPr>
          <w:b/>
        </w:rPr>
        <w:t>harts</w:t>
      </w:r>
      <w:r>
        <w:t xml:space="preserve"> sub menu item. Outputs that can be generated in this module are tables and chart/graphs. There are various ways of creating a table and graph with data. This depends on whether user is performing monthly analysis or TOT analysis.</w:t>
      </w:r>
    </w:p>
    <w:p w:rsidR="003D22A8" w:rsidRDefault="0099587D" w:rsidP="00ED10E7">
      <w:pPr>
        <w:pStyle w:val="ListParagraph"/>
        <w:jc w:val="both"/>
      </w:pPr>
      <w:r>
        <w:t>Each of these is explained below. Below is a snapshot of the reports window.</w:t>
      </w:r>
    </w:p>
    <w:p w:rsidR="0099587D" w:rsidRDefault="002360CA" w:rsidP="00ED10E7">
      <w:pPr>
        <w:pStyle w:val="ListParagraph"/>
        <w:ind w:left="180"/>
        <w:jc w:val="both"/>
      </w:pPr>
      <w:r>
        <w:rPr>
          <w:noProof/>
          <w:lang w:val="en-US"/>
        </w:rPr>
        <w:drawing>
          <wp:inline distT="0" distB="0" distL="0" distR="0">
            <wp:extent cx="5729605" cy="304038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29605" cy="3040380"/>
                    </a:xfrm>
                    <a:prstGeom prst="rect">
                      <a:avLst/>
                    </a:prstGeom>
                    <a:noFill/>
                    <a:ln w="9525">
                      <a:noFill/>
                      <a:miter lim="800000"/>
                      <a:headEnd/>
                      <a:tailEnd/>
                    </a:ln>
                  </pic:spPr>
                </pic:pic>
              </a:graphicData>
            </a:graphic>
          </wp:inline>
        </w:drawing>
      </w:r>
    </w:p>
    <w:p w:rsidR="000F3DBE" w:rsidRPr="00183D21" w:rsidRDefault="00411064" w:rsidP="00ED10E7">
      <w:pPr>
        <w:pStyle w:val="Heading2"/>
        <w:jc w:val="both"/>
        <w:rPr>
          <w:sz w:val="22"/>
          <w:szCs w:val="22"/>
        </w:rPr>
      </w:pPr>
      <w:bookmarkStart w:id="18" w:name="_Toc258489387"/>
      <w:r w:rsidRPr="00183D21">
        <w:rPr>
          <w:sz w:val="22"/>
          <w:szCs w:val="22"/>
        </w:rPr>
        <w:t>Performing</w:t>
      </w:r>
      <w:r w:rsidR="000F3DBE" w:rsidRPr="00183D21">
        <w:rPr>
          <w:sz w:val="22"/>
          <w:szCs w:val="22"/>
        </w:rPr>
        <w:t xml:space="preserve"> monthly analysis</w:t>
      </w:r>
      <w:bookmarkEnd w:id="18"/>
      <w:r w:rsidR="000F3DBE" w:rsidRPr="00183D21">
        <w:rPr>
          <w:sz w:val="22"/>
          <w:szCs w:val="22"/>
        </w:rPr>
        <w:t xml:space="preserve"> </w:t>
      </w:r>
    </w:p>
    <w:p w:rsidR="003D22A8" w:rsidRPr="00183D21" w:rsidRDefault="007919A0" w:rsidP="00ED10E7">
      <w:pPr>
        <w:pStyle w:val="Heading3"/>
        <w:jc w:val="both"/>
        <w:rPr>
          <w:sz w:val="20"/>
          <w:szCs w:val="20"/>
        </w:rPr>
      </w:pPr>
      <w:bookmarkStart w:id="19" w:name="_Toc258489388"/>
      <w:r w:rsidRPr="00183D21">
        <w:rPr>
          <w:sz w:val="20"/>
          <w:szCs w:val="20"/>
        </w:rPr>
        <w:t>Markets data analysis</w:t>
      </w:r>
      <w:bookmarkEnd w:id="19"/>
    </w:p>
    <w:p w:rsidR="007919A0" w:rsidRDefault="007919A0" w:rsidP="00ED10E7">
      <w:pPr>
        <w:pStyle w:val="ListParagraph"/>
        <w:numPr>
          <w:ilvl w:val="3"/>
          <w:numId w:val="21"/>
        </w:numPr>
        <w:jc w:val="both"/>
      </w:pPr>
      <w:r>
        <w:t>To perform markets data analysis, do the following</w:t>
      </w:r>
    </w:p>
    <w:p w:rsidR="007919A0" w:rsidRDefault="007919A0" w:rsidP="00ED10E7">
      <w:pPr>
        <w:pStyle w:val="ListParagraph"/>
        <w:numPr>
          <w:ilvl w:val="3"/>
          <w:numId w:val="21"/>
        </w:numPr>
        <w:jc w:val="both"/>
      </w:pPr>
      <w:r>
        <w:t>Select the Markets radio button</w:t>
      </w:r>
    </w:p>
    <w:p w:rsidR="007919A0" w:rsidRDefault="007919A0" w:rsidP="00ED10E7">
      <w:pPr>
        <w:pStyle w:val="ListParagraph"/>
        <w:numPr>
          <w:ilvl w:val="3"/>
          <w:numId w:val="21"/>
        </w:numPr>
        <w:jc w:val="both"/>
      </w:pPr>
      <w:r>
        <w:t>Select either a field analyst or region</w:t>
      </w:r>
    </w:p>
    <w:p w:rsidR="007919A0" w:rsidRDefault="007919A0" w:rsidP="00ED10E7">
      <w:pPr>
        <w:pStyle w:val="ListParagraph"/>
        <w:numPr>
          <w:ilvl w:val="0"/>
          <w:numId w:val="19"/>
        </w:numPr>
        <w:jc w:val="both"/>
      </w:pPr>
      <w:r>
        <w:t xml:space="preserve">To select a field analyst, select the </w:t>
      </w:r>
      <w:r w:rsidRPr="007919A0">
        <w:rPr>
          <w:b/>
        </w:rPr>
        <w:t>Field Analyst</w:t>
      </w:r>
      <w:r>
        <w:rPr>
          <w:b/>
        </w:rPr>
        <w:t xml:space="preserve"> </w:t>
      </w:r>
      <w:r>
        <w:t>radio button. This will enable the Field Analyst combo box. Select the Field Analyst from the combo box.</w:t>
      </w:r>
    </w:p>
    <w:p w:rsidR="004A6159" w:rsidRDefault="007919A0" w:rsidP="00ED10E7">
      <w:pPr>
        <w:pStyle w:val="ListParagraph"/>
        <w:numPr>
          <w:ilvl w:val="0"/>
          <w:numId w:val="19"/>
        </w:numPr>
        <w:jc w:val="both"/>
      </w:pPr>
      <w:r>
        <w:t xml:space="preserve">To select a region, select the </w:t>
      </w:r>
      <w:r w:rsidRPr="007919A0">
        <w:rPr>
          <w:b/>
        </w:rPr>
        <w:t>Region</w:t>
      </w:r>
      <w:r>
        <w:t xml:space="preserve"> radi</w:t>
      </w:r>
      <w:r w:rsidR="004A6159">
        <w:t>o button. This will enable the Region combo box. Select the Region from the combo box.</w:t>
      </w:r>
    </w:p>
    <w:p w:rsidR="004A6159" w:rsidRDefault="004A6159" w:rsidP="00ED10E7">
      <w:pPr>
        <w:pStyle w:val="ListParagraph"/>
        <w:numPr>
          <w:ilvl w:val="0"/>
          <w:numId w:val="22"/>
        </w:numPr>
        <w:jc w:val="both"/>
      </w:pPr>
      <w:r>
        <w:t>Choose commodity by selecting one from the commodities combo box.</w:t>
      </w:r>
    </w:p>
    <w:p w:rsidR="004A6159" w:rsidRDefault="004A6159" w:rsidP="00ED10E7">
      <w:pPr>
        <w:pStyle w:val="ListParagraph"/>
        <w:numPr>
          <w:ilvl w:val="0"/>
          <w:numId w:val="22"/>
        </w:numPr>
        <w:jc w:val="both"/>
      </w:pPr>
      <w:r>
        <w:t xml:space="preserve">Choose the </w:t>
      </w:r>
      <w:r w:rsidRPr="004A6159">
        <w:rPr>
          <w:b/>
        </w:rPr>
        <w:t>Start</w:t>
      </w:r>
      <w:r>
        <w:t xml:space="preserve"> and </w:t>
      </w:r>
      <w:r w:rsidRPr="004A6159">
        <w:rPr>
          <w:b/>
        </w:rPr>
        <w:t>End</w:t>
      </w:r>
      <w:r>
        <w:t xml:space="preserve"> years.</w:t>
      </w:r>
    </w:p>
    <w:p w:rsidR="004A6159" w:rsidRDefault="004A6159" w:rsidP="00ED10E7">
      <w:pPr>
        <w:pStyle w:val="ListParagraph"/>
        <w:numPr>
          <w:ilvl w:val="0"/>
          <w:numId w:val="22"/>
        </w:numPr>
        <w:jc w:val="both"/>
      </w:pPr>
      <w:r>
        <w:t>Select at most 5 years to use for calculation of 5-year average. You can skip if you don’t want to calculate five year average.</w:t>
      </w:r>
    </w:p>
    <w:p w:rsidR="004A6159" w:rsidRDefault="004A6159" w:rsidP="00ED10E7">
      <w:pPr>
        <w:pStyle w:val="ListParagraph"/>
        <w:numPr>
          <w:ilvl w:val="0"/>
          <w:numId w:val="22"/>
        </w:numPr>
        <w:jc w:val="both"/>
      </w:pPr>
      <w:r>
        <w:t>Select series years to be plotted on the graph.</w:t>
      </w:r>
    </w:p>
    <w:p w:rsidR="004A6159" w:rsidRDefault="004A6159" w:rsidP="00ED10E7">
      <w:pPr>
        <w:pStyle w:val="ListParagraph"/>
        <w:numPr>
          <w:ilvl w:val="0"/>
          <w:numId w:val="22"/>
        </w:numPr>
        <w:jc w:val="both"/>
      </w:pPr>
      <w:r>
        <w:t xml:space="preserve">Select one or more markets, you could click the </w:t>
      </w:r>
      <w:r w:rsidRPr="004A6159">
        <w:rPr>
          <w:b/>
        </w:rPr>
        <w:t xml:space="preserve">All </w:t>
      </w:r>
      <w:r>
        <w:t>check box to select all the markets in the current region or for the chosen Field analyst.</w:t>
      </w:r>
    </w:p>
    <w:p w:rsidR="004A6159" w:rsidRDefault="004A6159" w:rsidP="00ED10E7">
      <w:pPr>
        <w:pStyle w:val="ListParagraph"/>
        <w:numPr>
          <w:ilvl w:val="0"/>
          <w:numId w:val="22"/>
        </w:numPr>
        <w:jc w:val="both"/>
      </w:pPr>
      <w:r>
        <w:t xml:space="preserve">Finally, click </w:t>
      </w:r>
      <w:r w:rsidRPr="004A6159">
        <w:rPr>
          <w:b/>
        </w:rPr>
        <w:t>Get Data</w:t>
      </w:r>
      <w:r>
        <w:t xml:space="preserve"> button to populate the table with data and draw graph.</w:t>
      </w:r>
    </w:p>
    <w:p w:rsidR="004A6159" w:rsidRDefault="004A6159" w:rsidP="00ED10E7">
      <w:pPr>
        <w:pStyle w:val="ListParagraph"/>
        <w:ind w:left="2880"/>
        <w:jc w:val="both"/>
      </w:pPr>
      <w:r>
        <w:t xml:space="preserve">The snapshot below shows a table and chart </w:t>
      </w:r>
    </w:p>
    <w:p w:rsidR="004A6159" w:rsidRPr="004A6159" w:rsidRDefault="002360CA" w:rsidP="00ED10E7">
      <w:pPr>
        <w:pStyle w:val="ListParagraph"/>
        <w:jc w:val="both"/>
      </w:pPr>
      <w:r>
        <w:rPr>
          <w:noProof/>
          <w:lang w:val="en-US"/>
        </w:rPr>
        <w:drawing>
          <wp:inline distT="0" distB="0" distL="0" distR="0">
            <wp:extent cx="5729605" cy="2992755"/>
            <wp:effectExtent l="1905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29605" cy="2992755"/>
                    </a:xfrm>
                    <a:prstGeom prst="rect">
                      <a:avLst/>
                    </a:prstGeom>
                    <a:noFill/>
                    <a:ln w="9525">
                      <a:noFill/>
                      <a:miter lim="800000"/>
                      <a:headEnd/>
                      <a:tailEnd/>
                    </a:ln>
                  </pic:spPr>
                </pic:pic>
              </a:graphicData>
            </a:graphic>
          </wp:inline>
        </w:drawing>
      </w:r>
    </w:p>
    <w:p w:rsidR="007919A0" w:rsidRDefault="007919A0" w:rsidP="00ED10E7">
      <w:pPr>
        <w:pStyle w:val="ListParagraph"/>
        <w:ind w:left="2160"/>
        <w:jc w:val="both"/>
      </w:pPr>
    </w:p>
    <w:p w:rsidR="007919A0" w:rsidRPr="00183D21" w:rsidRDefault="00691DB2" w:rsidP="00ED10E7">
      <w:pPr>
        <w:pStyle w:val="Heading3"/>
        <w:jc w:val="both"/>
        <w:rPr>
          <w:sz w:val="20"/>
          <w:szCs w:val="20"/>
        </w:rPr>
      </w:pPr>
      <w:bookmarkStart w:id="20" w:name="_Toc258489389"/>
      <w:r w:rsidRPr="00183D21">
        <w:rPr>
          <w:sz w:val="20"/>
          <w:szCs w:val="20"/>
        </w:rPr>
        <w:t>SLIMS data analysis</w:t>
      </w:r>
      <w:bookmarkEnd w:id="20"/>
    </w:p>
    <w:p w:rsidR="00691DB2" w:rsidRDefault="00691DB2" w:rsidP="00ED10E7">
      <w:pPr>
        <w:pStyle w:val="ListParagraph"/>
        <w:ind w:left="2160"/>
        <w:jc w:val="both"/>
      </w:pPr>
      <w:r>
        <w:t>To perform, SLIMs data analysis, select the SLIMs radio button</w:t>
      </w:r>
    </w:p>
    <w:p w:rsidR="00691DB2" w:rsidRDefault="00691DB2" w:rsidP="00ED10E7">
      <w:pPr>
        <w:pStyle w:val="ListParagraph"/>
        <w:ind w:left="2160"/>
        <w:jc w:val="both"/>
      </w:pPr>
      <w:r>
        <w:t>Follow the same procedure used for markets above.</w:t>
      </w:r>
    </w:p>
    <w:p w:rsidR="00691DB2" w:rsidRDefault="00691DB2" w:rsidP="00ED10E7">
      <w:pPr>
        <w:pStyle w:val="ListParagraph"/>
        <w:ind w:left="2160"/>
        <w:jc w:val="both"/>
      </w:pPr>
    </w:p>
    <w:p w:rsidR="00411064" w:rsidRPr="00183D21" w:rsidRDefault="00411064" w:rsidP="00ED10E7">
      <w:pPr>
        <w:pStyle w:val="Heading2"/>
        <w:jc w:val="both"/>
        <w:rPr>
          <w:sz w:val="22"/>
          <w:szCs w:val="22"/>
        </w:rPr>
      </w:pPr>
      <w:bookmarkStart w:id="21" w:name="_Toc258489390"/>
      <w:r w:rsidRPr="00183D21">
        <w:rPr>
          <w:sz w:val="22"/>
          <w:szCs w:val="22"/>
        </w:rPr>
        <w:t xml:space="preserve">Performing </w:t>
      </w:r>
      <w:r w:rsidR="0064375B" w:rsidRPr="00183D21">
        <w:rPr>
          <w:sz w:val="22"/>
          <w:szCs w:val="22"/>
        </w:rPr>
        <w:t>TOT (</w:t>
      </w:r>
      <w:r w:rsidRPr="00183D21">
        <w:rPr>
          <w:sz w:val="22"/>
          <w:szCs w:val="22"/>
        </w:rPr>
        <w:t>Terms of Trade) analysis</w:t>
      </w:r>
      <w:bookmarkEnd w:id="21"/>
    </w:p>
    <w:p w:rsidR="00EC258F" w:rsidRDefault="00EC258F" w:rsidP="00ED10E7">
      <w:pPr>
        <w:pStyle w:val="ListParagraph"/>
        <w:numPr>
          <w:ilvl w:val="0"/>
          <w:numId w:val="23"/>
        </w:numPr>
        <w:jc w:val="both"/>
      </w:pPr>
      <w:r>
        <w:t>This helps to compare terms of trade between two commodities. This is how to perform a TOT.</w:t>
      </w:r>
    </w:p>
    <w:p w:rsidR="00691DB2" w:rsidRDefault="00691DB2" w:rsidP="00ED10E7">
      <w:pPr>
        <w:pStyle w:val="ListParagraph"/>
        <w:numPr>
          <w:ilvl w:val="0"/>
          <w:numId w:val="23"/>
        </w:numPr>
        <w:jc w:val="both"/>
      </w:pPr>
      <w:r>
        <w:t>Select the TOT</w:t>
      </w:r>
      <w:r w:rsidR="00EC258F">
        <w:t xml:space="preserve"> </w:t>
      </w:r>
      <w:r>
        <w:t>(Terms of Trade) tab</w:t>
      </w:r>
    </w:p>
    <w:p w:rsidR="00EC258F" w:rsidRDefault="00EC258F" w:rsidP="00ED10E7">
      <w:pPr>
        <w:pStyle w:val="ListParagraph"/>
        <w:numPr>
          <w:ilvl w:val="0"/>
          <w:numId w:val="23"/>
        </w:numPr>
        <w:jc w:val="both"/>
      </w:pPr>
      <w:r>
        <w:t>Select region or field analyst (explained under markets above)</w:t>
      </w:r>
    </w:p>
    <w:p w:rsidR="00EC258F" w:rsidRDefault="00EC258F" w:rsidP="00ED10E7">
      <w:pPr>
        <w:pStyle w:val="ListParagraph"/>
        <w:numPr>
          <w:ilvl w:val="0"/>
          <w:numId w:val="23"/>
        </w:numPr>
        <w:jc w:val="both"/>
      </w:pPr>
      <w:r>
        <w:t xml:space="preserve">Choose Start and End years </w:t>
      </w:r>
    </w:p>
    <w:p w:rsidR="003577AA" w:rsidRDefault="003577AA" w:rsidP="00ED10E7">
      <w:pPr>
        <w:pStyle w:val="ListParagraph"/>
        <w:numPr>
          <w:ilvl w:val="0"/>
          <w:numId w:val="23"/>
        </w:numPr>
        <w:jc w:val="both"/>
      </w:pPr>
      <w:r>
        <w:t>Select First Commodity and Second commodity</w:t>
      </w:r>
    </w:p>
    <w:p w:rsidR="003577AA" w:rsidRDefault="003577AA" w:rsidP="00ED10E7">
      <w:pPr>
        <w:pStyle w:val="ListParagraph"/>
        <w:numPr>
          <w:ilvl w:val="0"/>
          <w:numId w:val="23"/>
        </w:numPr>
        <w:jc w:val="both"/>
      </w:pPr>
      <w:r>
        <w:t>Choose at most five years for 5-year average calculation</w:t>
      </w:r>
    </w:p>
    <w:p w:rsidR="003577AA" w:rsidRDefault="003577AA" w:rsidP="00ED10E7">
      <w:pPr>
        <w:pStyle w:val="ListParagraph"/>
        <w:numPr>
          <w:ilvl w:val="0"/>
          <w:numId w:val="23"/>
        </w:numPr>
        <w:jc w:val="both"/>
      </w:pPr>
      <w:r>
        <w:t>Select series years for plotting on the graph; choose at most 5 and at least 1</w:t>
      </w:r>
    </w:p>
    <w:p w:rsidR="003577AA" w:rsidRDefault="003577AA" w:rsidP="00ED10E7">
      <w:pPr>
        <w:pStyle w:val="ListParagraph"/>
        <w:numPr>
          <w:ilvl w:val="0"/>
          <w:numId w:val="23"/>
        </w:numPr>
        <w:jc w:val="both"/>
      </w:pPr>
      <w:r>
        <w:t xml:space="preserve">Select at least one market. By default, all markets are selected; clicking </w:t>
      </w:r>
      <w:r w:rsidRPr="003577AA">
        <w:rPr>
          <w:b/>
        </w:rPr>
        <w:t>All</w:t>
      </w:r>
      <w:r>
        <w:rPr>
          <w:b/>
        </w:rPr>
        <w:t xml:space="preserve"> </w:t>
      </w:r>
      <w:r>
        <w:t>checkbox will select all markets in current region or under the chosen Field analyst</w:t>
      </w:r>
    </w:p>
    <w:p w:rsidR="00EC258F" w:rsidRDefault="003577AA" w:rsidP="00ED10E7">
      <w:pPr>
        <w:pStyle w:val="ListParagraph"/>
        <w:numPr>
          <w:ilvl w:val="0"/>
          <w:numId w:val="23"/>
        </w:numPr>
        <w:jc w:val="both"/>
      </w:pPr>
      <w:r>
        <w:t xml:space="preserve">Finally, click on </w:t>
      </w:r>
      <w:r w:rsidRPr="003577AA">
        <w:rPr>
          <w:b/>
        </w:rPr>
        <w:t>Get Data</w:t>
      </w:r>
      <w:r>
        <w:rPr>
          <w:b/>
        </w:rPr>
        <w:t xml:space="preserve"> </w:t>
      </w:r>
      <w:r>
        <w:t>button to populate the table with data and draw graph.</w:t>
      </w:r>
    </w:p>
    <w:p w:rsidR="004001F0" w:rsidRDefault="004001F0" w:rsidP="00ED10E7">
      <w:pPr>
        <w:jc w:val="both"/>
      </w:pPr>
    </w:p>
    <w:p w:rsidR="004001F0" w:rsidRDefault="004001F0" w:rsidP="00ED10E7">
      <w:pPr>
        <w:jc w:val="both"/>
      </w:pPr>
    </w:p>
    <w:p w:rsidR="004001F0" w:rsidRDefault="004001F0" w:rsidP="00ED10E7">
      <w:pPr>
        <w:jc w:val="both"/>
      </w:pPr>
    </w:p>
    <w:p w:rsidR="00227F8F" w:rsidRDefault="00227F8F" w:rsidP="00ED10E7">
      <w:pPr>
        <w:pStyle w:val="ListParagraph"/>
        <w:ind w:left="2160"/>
        <w:jc w:val="both"/>
      </w:pPr>
      <w:r>
        <w:t>The snapshot below shows a TOT graph and table</w:t>
      </w:r>
    </w:p>
    <w:p w:rsidR="00227F8F" w:rsidRDefault="002360CA" w:rsidP="00ED10E7">
      <w:pPr>
        <w:pStyle w:val="ListParagraph"/>
        <w:jc w:val="both"/>
      </w:pPr>
      <w:r>
        <w:rPr>
          <w:noProof/>
          <w:lang w:val="en-US"/>
        </w:rPr>
        <w:drawing>
          <wp:inline distT="0" distB="0" distL="0" distR="0">
            <wp:extent cx="5729605" cy="365188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729605" cy="3651885"/>
                    </a:xfrm>
                    <a:prstGeom prst="rect">
                      <a:avLst/>
                    </a:prstGeom>
                    <a:noFill/>
                    <a:ln w="9525">
                      <a:noFill/>
                      <a:miter lim="800000"/>
                      <a:headEnd/>
                      <a:tailEnd/>
                    </a:ln>
                  </pic:spPr>
                </pic:pic>
              </a:graphicData>
            </a:graphic>
          </wp:inline>
        </w:drawing>
      </w:r>
    </w:p>
    <w:p w:rsidR="00691DB2" w:rsidRDefault="00691DB2" w:rsidP="00ED10E7">
      <w:pPr>
        <w:pStyle w:val="ListParagraph"/>
        <w:ind w:left="1440"/>
        <w:jc w:val="both"/>
      </w:pPr>
    </w:p>
    <w:p w:rsidR="00411064" w:rsidRDefault="00411064" w:rsidP="00ED10E7">
      <w:pPr>
        <w:jc w:val="both"/>
      </w:pPr>
    </w:p>
    <w:p w:rsidR="00844B8E" w:rsidRDefault="00844B8E" w:rsidP="00ED10E7">
      <w:pPr>
        <w:jc w:val="both"/>
      </w:pPr>
    </w:p>
    <w:p w:rsidR="000F3DBE" w:rsidRPr="00D11A2E" w:rsidRDefault="003971CB" w:rsidP="00ED10E7">
      <w:pPr>
        <w:pStyle w:val="Heading2"/>
        <w:jc w:val="both"/>
        <w:rPr>
          <w:sz w:val="22"/>
          <w:szCs w:val="22"/>
        </w:rPr>
      </w:pPr>
      <w:r w:rsidRPr="00D11A2E">
        <w:rPr>
          <w:sz w:val="22"/>
          <w:szCs w:val="22"/>
        </w:rPr>
        <w:t>Data Import</w:t>
      </w:r>
    </w:p>
    <w:p w:rsidR="00161251" w:rsidRDefault="003971CB" w:rsidP="00ED10E7">
      <w:pPr>
        <w:ind w:left="720"/>
        <w:jc w:val="both"/>
      </w:pPr>
      <w:r>
        <w:t>Data send by Email will have to be imported to the database. This module performs the task of extracting data from the XML file sent as an Email attachment. The data is then saved in the database; as such there is no difference between data send by Email and that sent by SMS, the only difference being the means of sending.</w:t>
      </w:r>
      <w:r w:rsidR="00161251">
        <w:t xml:space="preserve"> The Data Import window is shown below.</w:t>
      </w:r>
    </w:p>
    <w:p w:rsidR="003971CB" w:rsidRDefault="002360CA" w:rsidP="00ED10E7">
      <w:pPr>
        <w:ind w:left="720"/>
        <w:jc w:val="both"/>
      </w:pPr>
      <w:r>
        <w:rPr>
          <w:noProof/>
          <w:lang w:val="en-US"/>
        </w:rPr>
        <w:drawing>
          <wp:inline distT="0" distB="0" distL="0" distR="0">
            <wp:extent cx="5729605" cy="2268220"/>
            <wp:effectExtent l="1905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29605" cy="2268220"/>
                    </a:xfrm>
                    <a:prstGeom prst="rect">
                      <a:avLst/>
                    </a:prstGeom>
                    <a:noFill/>
                    <a:ln w="9525">
                      <a:noFill/>
                      <a:miter lim="800000"/>
                      <a:headEnd/>
                      <a:tailEnd/>
                    </a:ln>
                  </pic:spPr>
                </pic:pic>
              </a:graphicData>
            </a:graphic>
          </wp:inline>
        </w:drawing>
      </w:r>
    </w:p>
    <w:p w:rsidR="003971CB" w:rsidRDefault="003971CB" w:rsidP="00ED10E7">
      <w:pPr>
        <w:ind w:left="720"/>
        <w:jc w:val="both"/>
      </w:pPr>
      <w:r>
        <w:t>To use this module, a user needs follow the following procedure;</w:t>
      </w:r>
    </w:p>
    <w:p w:rsidR="003971CB" w:rsidRPr="00D11A2E" w:rsidRDefault="003971CB" w:rsidP="00ED10E7">
      <w:pPr>
        <w:pStyle w:val="Heading2"/>
        <w:jc w:val="both"/>
        <w:rPr>
          <w:sz w:val="22"/>
          <w:szCs w:val="22"/>
        </w:rPr>
      </w:pPr>
      <w:r w:rsidRPr="00D11A2E">
        <w:rPr>
          <w:sz w:val="22"/>
          <w:szCs w:val="22"/>
        </w:rPr>
        <w:t>Importing Markets data</w:t>
      </w:r>
    </w:p>
    <w:p w:rsidR="003971CB" w:rsidRDefault="003971CB" w:rsidP="00ED10E7">
      <w:pPr>
        <w:numPr>
          <w:ilvl w:val="0"/>
          <w:numId w:val="25"/>
        </w:numPr>
        <w:spacing w:after="0"/>
        <w:jc w:val="both"/>
      </w:pPr>
      <w:r>
        <w:t xml:space="preserve">Select </w:t>
      </w:r>
      <w:r w:rsidRPr="003971CB">
        <w:rPr>
          <w:b/>
        </w:rPr>
        <w:t xml:space="preserve">Market Data </w:t>
      </w:r>
      <w:r>
        <w:t>check box.</w:t>
      </w:r>
    </w:p>
    <w:p w:rsidR="003971CB" w:rsidRDefault="003971CB" w:rsidP="00ED10E7">
      <w:pPr>
        <w:numPr>
          <w:ilvl w:val="0"/>
          <w:numId w:val="25"/>
        </w:numPr>
        <w:spacing w:after="0"/>
        <w:jc w:val="both"/>
      </w:pPr>
      <w:r>
        <w:t xml:space="preserve">Click on </w:t>
      </w:r>
      <w:r w:rsidRPr="003971CB">
        <w:rPr>
          <w:b/>
        </w:rPr>
        <w:t>Choose File</w:t>
      </w:r>
      <w:r>
        <w:t xml:space="preserve"> button to select the XML file to import data from</w:t>
      </w:r>
    </w:p>
    <w:p w:rsidR="003971CB" w:rsidRDefault="003971CB" w:rsidP="00ED10E7">
      <w:pPr>
        <w:numPr>
          <w:ilvl w:val="0"/>
          <w:numId w:val="25"/>
        </w:numPr>
        <w:spacing w:after="0"/>
        <w:jc w:val="both"/>
      </w:pPr>
      <w:r w:rsidRPr="003971CB">
        <w:rPr>
          <w:b/>
        </w:rPr>
        <w:t>Import Data</w:t>
      </w:r>
      <w:r>
        <w:rPr>
          <w:b/>
        </w:rPr>
        <w:t xml:space="preserve"> </w:t>
      </w:r>
      <w:r>
        <w:t>button will be enabled after a file has been chosen</w:t>
      </w:r>
    </w:p>
    <w:p w:rsidR="003971CB" w:rsidRDefault="003971CB" w:rsidP="00ED10E7">
      <w:pPr>
        <w:numPr>
          <w:ilvl w:val="0"/>
          <w:numId w:val="25"/>
        </w:numPr>
        <w:spacing w:after="0"/>
        <w:jc w:val="both"/>
        <w:rPr>
          <w:b/>
        </w:rPr>
      </w:pPr>
      <w:r w:rsidRPr="003971CB">
        <w:t>Click on</w:t>
      </w:r>
      <w:r>
        <w:rPr>
          <w:b/>
        </w:rPr>
        <w:t xml:space="preserve"> Import Data</w:t>
      </w:r>
      <w:r w:rsidR="00161251">
        <w:rPr>
          <w:b/>
        </w:rPr>
        <w:t xml:space="preserve"> </w:t>
      </w:r>
      <w:r w:rsidR="00161251" w:rsidRPr="00161251">
        <w:t>button</w:t>
      </w:r>
      <w:r>
        <w:rPr>
          <w:b/>
        </w:rPr>
        <w:t>.</w:t>
      </w:r>
    </w:p>
    <w:p w:rsidR="00B20BED" w:rsidRDefault="00B20BED" w:rsidP="00ED10E7">
      <w:pPr>
        <w:numPr>
          <w:ilvl w:val="0"/>
          <w:numId w:val="25"/>
        </w:numPr>
        <w:spacing w:after="0"/>
        <w:jc w:val="both"/>
      </w:pPr>
      <w:r w:rsidRPr="00B20BED">
        <w:t>The following dialog will pop up to show data importation succeeded</w:t>
      </w:r>
    </w:p>
    <w:p w:rsidR="00B20BED" w:rsidRPr="00B20BED" w:rsidRDefault="002360CA" w:rsidP="00ED10E7">
      <w:pPr>
        <w:spacing w:after="0"/>
        <w:ind w:left="2160"/>
        <w:jc w:val="both"/>
      </w:pPr>
      <w:r>
        <w:rPr>
          <w:noProof/>
          <w:lang w:val="en-US"/>
        </w:rPr>
        <w:drawing>
          <wp:inline distT="0" distB="0" distL="0" distR="0">
            <wp:extent cx="2553335" cy="10928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553335" cy="1092835"/>
                    </a:xfrm>
                    <a:prstGeom prst="rect">
                      <a:avLst/>
                    </a:prstGeom>
                    <a:noFill/>
                    <a:ln w="9525">
                      <a:noFill/>
                      <a:miter lim="800000"/>
                      <a:headEnd/>
                      <a:tailEnd/>
                    </a:ln>
                  </pic:spPr>
                </pic:pic>
              </a:graphicData>
            </a:graphic>
          </wp:inline>
        </w:drawing>
      </w:r>
    </w:p>
    <w:p w:rsidR="002F565B" w:rsidRPr="003971CB" w:rsidRDefault="002F565B" w:rsidP="00ED10E7">
      <w:pPr>
        <w:spacing w:after="0"/>
        <w:ind w:left="1440"/>
        <w:jc w:val="both"/>
      </w:pPr>
    </w:p>
    <w:p w:rsidR="003971CB" w:rsidRDefault="003971CB" w:rsidP="00ED10E7">
      <w:pPr>
        <w:spacing w:after="0"/>
        <w:ind w:left="1440"/>
        <w:jc w:val="both"/>
      </w:pPr>
    </w:p>
    <w:p w:rsidR="003971CB" w:rsidRPr="00D11A2E" w:rsidRDefault="003971CB" w:rsidP="00ED10E7">
      <w:pPr>
        <w:pStyle w:val="Heading2"/>
        <w:jc w:val="both"/>
        <w:rPr>
          <w:sz w:val="22"/>
          <w:szCs w:val="22"/>
        </w:rPr>
      </w:pPr>
      <w:r w:rsidRPr="00D11A2E">
        <w:rPr>
          <w:sz w:val="22"/>
          <w:szCs w:val="22"/>
        </w:rPr>
        <w:t>Importing SLIMS Part 1 data</w:t>
      </w:r>
    </w:p>
    <w:p w:rsidR="002F565B" w:rsidRDefault="002F565B" w:rsidP="00ED10E7">
      <w:pPr>
        <w:numPr>
          <w:ilvl w:val="0"/>
          <w:numId w:val="26"/>
        </w:numPr>
        <w:spacing w:after="0"/>
        <w:jc w:val="both"/>
      </w:pPr>
      <w:r>
        <w:t xml:space="preserve">Select </w:t>
      </w:r>
      <w:r>
        <w:rPr>
          <w:b/>
        </w:rPr>
        <w:t>SLIMS Part 1</w:t>
      </w:r>
      <w:r w:rsidRPr="003971CB">
        <w:rPr>
          <w:b/>
        </w:rPr>
        <w:t xml:space="preserve"> </w:t>
      </w:r>
      <w:r>
        <w:t>check box.</w:t>
      </w:r>
    </w:p>
    <w:p w:rsidR="002F565B" w:rsidRDefault="002F565B" w:rsidP="00ED10E7">
      <w:pPr>
        <w:numPr>
          <w:ilvl w:val="0"/>
          <w:numId w:val="26"/>
        </w:numPr>
        <w:spacing w:after="0"/>
        <w:jc w:val="both"/>
      </w:pPr>
      <w:r>
        <w:t xml:space="preserve">Click on </w:t>
      </w:r>
      <w:r w:rsidRPr="003971CB">
        <w:rPr>
          <w:b/>
        </w:rPr>
        <w:t>Choose File</w:t>
      </w:r>
      <w:r>
        <w:t xml:space="preserve"> button to select the XML file to import data from</w:t>
      </w:r>
    </w:p>
    <w:p w:rsidR="002F565B" w:rsidRDefault="002F565B" w:rsidP="00ED10E7">
      <w:pPr>
        <w:numPr>
          <w:ilvl w:val="0"/>
          <w:numId w:val="26"/>
        </w:numPr>
        <w:spacing w:after="0"/>
        <w:jc w:val="both"/>
      </w:pPr>
      <w:r w:rsidRPr="003971CB">
        <w:rPr>
          <w:b/>
        </w:rPr>
        <w:t>Import Data</w:t>
      </w:r>
      <w:r>
        <w:rPr>
          <w:b/>
        </w:rPr>
        <w:t xml:space="preserve"> </w:t>
      </w:r>
      <w:r>
        <w:t>button will be enabled after a file has been chosen</w:t>
      </w:r>
    </w:p>
    <w:p w:rsidR="002F565B" w:rsidRDefault="002F565B" w:rsidP="00ED10E7">
      <w:pPr>
        <w:numPr>
          <w:ilvl w:val="0"/>
          <w:numId w:val="26"/>
        </w:numPr>
        <w:spacing w:after="0"/>
        <w:jc w:val="both"/>
        <w:rPr>
          <w:b/>
        </w:rPr>
      </w:pPr>
      <w:r w:rsidRPr="003971CB">
        <w:t>Click on</w:t>
      </w:r>
      <w:r>
        <w:rPr>
          <w:b/>
        </w:rPr>
        <w:t xml:space="preserve"> Import Data </w:t>
      </w:r>
      <w:r w:rsidRPr="00161251">
        <w:t>button</w:t>
      </w:r>
      <w:r>
        <w:rPr>
          <w:b/>
        </w:rPr>
        <w:t>.</w:t>
      </w:r>
    </w:p>
    <w:p w:rsidR="00B20BED" w:rsidRDefault="00B20BED" w:rsidP="00ED10E7">
      <w:pPr>
        <w:numPr>
          <w:ilvl w:val="0"/>
          <w:numId w:val="26"/>
        </w:numPr>
        <w:spacing w:after="0"/>
        <w:jc w:val="both"/>
        <w:rPr>
          <w:b/>
        </w:rPr>
      </w:pPr>
      <w:r w:rsidRPr="00B20BED">
        <w:t>The</w:t>
      </w:r>
      <w:r>
        <w:rPr>
          <w:b/>
        </w:rPr>
        <w:t xml:space="preserve"> </w:t>
      </w:r>
      <w:r w:rsidRPr="00B20BED">
        <w:t xml:space="preserve">dialog </w:t>
      </w:r>
      <w:r>
        <w:t xml:space="preserve">above </w:t>
      </w:r>
      <w:r w:rsidRPr="00B20BED">
        <w:t>will pop up to show data importation succeeded</w:t>
      </w:r>
    </w:p>
    <w:p w:rsidR="002F565B" w:rsidRDefault="002F565B" w:rsidP="00ED10E7">
      <w:pPr>
        <w:spacing w:after="0" w:line="240" w:lineRule="auto"/>
        <w:ind w:left="1440"/>
        <w:jc w:val="both"/>
      </w:pPr>
    </w:p>
    <w:p w:rsidR="003971CB" w:rsidRPr="00D11A2E" w:rsidRDefault="003971CB" w:rsidP="00ED10E7">
      <w:pPr>
        <w:pStyle w:val="Heading2"/>
        <w:jc w:val="both"/>
        <w:rPr>
          <w:sz w:val="22"/>
          <w:szCs w:val="22"/>
        </w:rPr>
      </w:pPr>
      <w:r w:rsidRPr="00D11A2E">
        <w:rPr>
          <w:sz w:val="22"/>
          <w:szCs w:val="22"/>
        </w:rPr>
        <w:t>Importing SLIMS Part 2 data</w:t>
      </w:r>
    </w:p>
    <w:p w:rsidR="002F565B" w:rsidRDefault="002F565B" w:rsidP="00ED10E7">
      <w:pPr>
        <w:numPr>
          <w:ilvl w:val="0"/>
          <w:numId w:val="27"/>
        </w:numPr>
        <w:spacing w:after="0"/>
        <w:jc w:val="both"/>
      </w:pPr>
      <w:r>
        <w:t xml:space="preserve">Select </w:t>
      </w:r>
      <w:r>
        <w:rPr>
          <w:b/>
        </w:rPr>
        <w:t>SLIMS Part 2</w:t>
      </w:r>
      <w:r w:rsidRPr="003971CB">
        <w:rPr>
          <w:b/>
        </w:rPr>
        <w:t xml:space="preserve"> </w:t>
      </w:r>
      <w:r>
        <w:t>check box.</w:t>
      </w:r>
    </w:p>
    <w:p w:rsidR="002F565B" w:rsidRDefault="002F565B" w:rsidP="00ED10E7">
      <w:pPr>
        <w:numPr>
          <w:ilvl w:val="0"/>
          <w:numId w:val="27"/>
        </w:numPr>
        <w:spacing w:after="0"/>
        <w:jc w:val="both"/>
      </w:pPr>
      <w:r>
        <w:t xml:space="preserve">Click on </w:t>
      </w:r>
      <w:r w:rsidRPr="003971CB">
        <w:rPr>
          <w:b/>
        </w:rPr>
        <w:t>Choose File</w:t>
      </w:r>
      <w:r>
        <w:t xml:space="preserve"> button to select the XML file to import data from</w:t>
      </w:r>
    </w:p>
    <w:p w:rsidR="002F565B" w:rsidRDefault="002F565B" w:rsidP="00ED10E7">
      <w:pPr>
        <w:numPr>
          <w:ilvl w:val="0"/>
          <w:numId w:val="27"/>
        </w:numPr>
        <w:spacing w:after="0"/>
        <w:jc w:val="both"/>
      </w:pPr>
      <w:r w:rsidRPr="003971CB">
        <w:rPr>
          <w:b/>
        </w:rPr>
        <w:t>Import Data</w:t>
      </w:r>
      <w:r>
        <w:rPr>
          <w:b/>
        </w:rPr>
        <w:t xml:space="preserve"> </w:t>
      </w:r>
      <w:r>
        <w:t>button will be enabled after a file has been chosen</w:t>
      </w:r>
    </w:p>
    <w:p w:rsidR="002F565B" w:rsidRDefault="002F565B" w:rsidP="00ED10E7">
      <w:pPr>
        <w:numPr>
          <w:ilvl w:val="0"/>
          <w:numId w:val="27"/>
        </w:numPr>
        <w:spacing w:after="0"/>
        <w:jc w:val="both"/>
        <w:rPr>
          <w:b/>
        </w:rPr>
      </w:pPr>
      <w:r w:rsidRPr="003971CB">
        <w:t>Click on</w:t>
      </w:r>
      <w:r>
        <w:rPr>
          <w:b/>
        </w:rPr>
        <w:t xml:space="preserve"> Import Data </w:t>
      </w:r>
      <w:r w:rsidRPr="00161251">
        <w:t>button</w:t>
      </w:r>
      <w:r>
        <w:rPr>
          <w:b/>
        </w:rPr>
        <w:t>.</w:t>
      </w:r>
    </w:p>
    <w:p w:rsidR="00B20BED" w:rsidRDefault="00B20BED" w:rsidP="00ED10E7">
      <w:pPr>
        <w:numPr>
          <w:ilvl w:val="0"/>
          <w:numId w:val="27"/>
        </w:numPr>
        <w:spacing w:after="0"/>
        <w:jc w:val="both"/>
        <w:rPr>
          <w:b/>
        </w:rPr>
      </w:pPr>
      <w:r w:rsidRPr="00B20BED">
        <w:t>The</w:t>
      </w:r>
      <w:r>
        <w:rPr>
          <w:b/>
        </w:rPr>
        <w:t xml:space="preserve"> </w:t>
      </w:r>
      <w:r w:rsidRPr="00B20BED">
        <w:t xml:space="preserve">dialog </w:t>
      </w:r>
      <w:r>
        <w:t xml:space="preserve">above </w:t>
      </w:r>
      <w:r w:rsidRPr="00B20BED">
        <w:t>will pop up to show data importation succeeded</w:t>
      </w:r>
    </w:p>
    <w:p w:rsidR="00B20BED" w:rsidRDefault="00B20BED" w:rsidP="00ED10E7">
      <w:pPr>
        <w:spacing w:after="0"/>
        <w:ind w:left="2160"/>
        <w:jc w:val="both"/>
        <w:rPr>
          <w:b/>
        </w:rPr>
      </w:pPr>
    </w:p>
    <w:p w:rsidR="003971CB" w:rsidRDefault="003971CB" w:rsidP="00ED10E7">
      <w:pPr>
        <w:spacing w:after="0"/>
        <w:ind w:left="1440"/>
        <w:jc w:val="both"/>
      </w:pPr>
    </w:p>
    <w:p w:rsidR="00767032" w:rsidRPr="00010E79" w:rsidRDefault="00767032" w:rsidP="00ED10E7">
      <w:pPr>
        <w:jc w:val="both"/>
      </w:pPr>
    </w:p>
    <w:sectPr w:rsidR="00767032" w:rsidRPr="00010E79" w:rsidSect="00571A50">
      <w:headerReference w:type="default" r:id="rId22"/>
      <w:footerReference w:type="default" r:id="rId23"/>
      <w:footerReference w:type="first" r:id="rId24"/>
      <w:pgSz w:w="11906" w:h="16838"/>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480" w:rsidRDefault="00FB0480" w:rsidP="00685C34">
      <w:pPr>
        <w:spacing w:after="0" w:line="240" w:lineRule="auto"/>
      </w:pPr>
      <w:r>
        <w:separator/>
      </w:r>
    </w:p>
  </w:endnote>
  <w:endnote w:type="continuationSeparator" w:id="0">
    <w:p w:rsidR="00FB0480" w:rsidRDefault="00FB0480" w:rsidP="00685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C34" w:rsidRDefault="00DE242F">
    <w:pPr>
      <w:pStyle w:val="Footer"/>
      <w:jc w:val="center"/>
    </w:pPr>
    <w:fldSimple w:instr=" PAGE   \* MERGEFORMAT ">
      <w:r w:rsidR="0062322F">
        <w:rPr>
          <w:noProof/>
        </w:rPr>
        <w:t>13</w:t>
      </w:r>
    </w:fldSimple>
  </w:p>
  <w:p w:rsidR="00685C34" w:rsidRDefault="00685C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CE" w:rsidRDefault="00564A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480" w:rsidRDefault="00FB0480" w:rsidP="00685C34">
      <w:pPr>
        <w:spacing w:after="0" w:line="240" w:lineRule="auto"/>
      </w:pPr>
      <w:r>
        <w:separator/>
      </w:r>
    </w:p>
  </w:footnote>
  <w:footnote w:type="continuationSeparator" w:id="0">
    <w:p w:rsidR="00FB0480" w:rsidRDefault="00FB0480" w:rsidP="00685C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C34" w:rsidRDefault="00685C34">
    <w:pPr>
      <w:pStyle w:val="Header"/>
      <w:jc w:val="center"/>
    </w:pPr>
  </w:p>
  <w:p w:rsidR="00685C34" w:rsidRDefault="00685C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725E"/>
    <w:multiLevelType w:val="hybridMultilevel"/>
    <w:tmpl w:val="8408B76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CAE17E1"/>
    <w:multiLevelType w:val="hybridMultilevel"/>
    <w:tmpl w:val="A9ACB1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F5D15C0"/>
    <w:multiLevelType w:val="hybridMultilevel"/>
    <w:tmpl w:val="F15AC422"/>
    <w:lvl w:ilvl="0" w:tplc="9A761D8C">
      <w:start w:val="1"/>
      <w:numFmt w:val="lowerLetter"/>
      <w:lvlText w:val="%1."/>
      <w:lvlJc w:val="left"/>
      <w:pPr>
        <w:ind w:left="1545" w:hanging="360"/>
      </w:pPr>
      <w:rPr>
        <w:rFonts w:hint="default"/>
      </w:r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abstractNum w:abstractNumId="3">
    <w:nsid w:val="0FC70862"/>
    <w:multiLevelType w:val="hybridMultilevel"/>
    <w:tmpl w:val="98B4B48E"/>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12A85A59"/>
    <w:multiLevelType w:val="hybridMultilevel"/>
    <w:tmpl w:val="CA2A2E82"/>
    <w:lvl w:ilvl="0" w:tplc="5B204C8A">
      <w:start w:val="1"/>
      <w:numFmt w:val="lowerLetter"/>
      <w:lvlText w:val="%1."/>
      <w:lvlJc w:val="left"/>
      <w:pPr>
        <w:ind w:left="1185" w:hanging="360"/>
      </w:pPr>
      <w:rPr>
        <w:rFonts w:hint="default"/>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5">
    <w:nsid w:val="17F65D5B"/>
    <w:multiLevelType w:val="hybridMultilevel"/>
    <w:tmpl w:val="850A540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nsid w:val="18D44116"/>
    <w:multiLevelType w:val="hybridMultilevel"/>
    <w:tmpl w:val="49F49E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A8B7B10"/>
    <w:multiLevelType w:val="hybridMultilevel"/>
    <w:tmpl w:val="EC3C4F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8D4C2A"/>
    <w:multiLevelType w:val="hybridMultilevel"/>
    <w:tmpl w:val="5EFAF0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DF3D9C"/>
    <w:multiLevelType w:val="hybridMultilevel"/>
    <w:tmpl w:val="B3C88F00"/>
    <w:lvl w:ilvl="0" w:tplc="36F2701C">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7063D99"/>
    <w:multiLevelType w:val="hybridMultilevel"/>
    <w:tmpl w:val="A66AC2D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F4E7579"/>
    <w:multiLevelType w:val="hybridMultilevel"/>
    <w:tmpl w:val="D50A74E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nsid w:val="3B451812"/>
    <w:multiLevelType w:val="hybridMultilevel"/>
    <w:tmpl w:val="570E2BB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F2454E"/>
    <w:multiLevelType w:val="hybridMultilevel"/>
    <w:tmpl w:val="EFA8BBC0"/>
    <w:lvl w:ilvl="0" w:tplc="0A466FCC">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F0CF1"/>
    <w:multiLevelType w:val="hybridMultilevel"/>
    <w:tmpl w:val="6C2C441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nsid w:val="46E57310"/>
    <w:multiLevelType w:val="hybridMultilevel"/>
    <w:tmpl w:val="FF38A98E"/>
    <w:lvl w:ilvl="0" w:tplc="FE0A71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38A271B"/>
    <w:multiLevelType w:val="hybridMultilevel"/>
    <w:tmpl w:val="DFECFCA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nsid w:val="53BC1635"/>
    <w:multiLevelType w:val="hybridMultilevel"/>
    <w:tmpl w:val="5642B4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5D21CB2"/>
    <w:multiLevelType w:val="hybridMultilevel"/>
    <w:tmpl w:val="3B049C8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56DA4199"/>
    <w:multiLevelType w:val="hybridMultilevel"/>
    <w:tmpl w:val="7C74F016"/>
    <w:lvl w:ilvl="0" w:tplc="04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C6B3D78"/>
    <w:multiLevelType w:val="hybridMultilevel"/>
    <w:tmpl w:val="CEB0E1B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5F5924B1"/>
    <w:multiLevelType w:val="hybridMultilevel"/>
    <w:tmpl w:val="87E867F6"/>
    <w:lvl w:ilvl="0" w:tplc="3CCE15F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nsid w:val="606A1181"/>
    <w:multiLevelType w:val="hybridMultilevel"/>
    <w:tmpl w:val="8AF0B8F6"/>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nsid w:val="6081775D"/>
    <w:multiLevelType w:val="hybridMultilevel"/>
    <w:tmpl w:val="E5CC6CF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61194DF4"/>
    <w:multiLevelType w:val="hybridMultilevel"/>
    <w:tmpl w:val="82BE15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D">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7F5C2B"/>
    <w:multiLevelType w:val="hybridMultilevel"/>
    <w:tmpl w:val="51EC659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B945971"/>
    <w:multiLevelType w:val="hybridMultilevel"/>
    <w:tmpl w:val="F9E6B0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8003C8"/>
    <w:multiLevelType w:val="hybridMultilevel"/>
    <w:tmpl w:val="9E88713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708E5812"/>
    <w:multiLevelType w:val="hybridMultilevel"/>
    <w:tmpl w:val="FA9CE87E"/>
    <w:lvl w:ilvl="0" w:tplc="0CF44726">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1841A0"/>
    <w:multiLevelType w:val="hybridMultilevel"/>
    <w:tmpl w:val="A406244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77071D33"/>
    <w:multiLevelType w:val="hybridMultilevel"/>
    <w:tmpl w:val="13F4F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B541811"/>
    <w:multiLevelType w:val="hybridMultilevel"/>
    <w:tmpl w:val="D838963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nsid w:val="7CEF2BC3"/>
    <w:multiLevelType w:val="hybridMultilevel"/>
    <w:tmpl w:val="42703C86"/>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0"/>
  </w:num>
  <w:num w:numId="2">
    <w:abstractNumId w:val="27"/>
  </w:num>
  <w:num w:numId="3">
    <w:abstractNumId w:val="17"/>
  </w:num>
  <w:num w:numId="4">
    <w:abstractNumId w:val="1"/>
  </w:num>
  <w:num w:numId="5">
    <w:abstractNumId w:val="11"/>
  </w:num>
  <w:num w:numId="6">
    <w:abstractNumId w:val="6"/>
  </w:num>
  <w:num w:numId="7">
    <w:abstractNumId w:val="29"/>
  </w:num>
  <w:num w:numId="8">
    <w:abstractNumId w:val="14"/>
  </w:num>
  <w:num w:numId="9">
    <w:abstractNumId w:val="15"/>
  </w:num>
  <w:num w:numId="10">
    <w:abstractNumId w:val="23"/>
  </w:num>
  <w:num w:numId="11">
    <w:abstractNumId w:val="21"/>
  </w:num>
  <w:num w:numId="12">
    <w:abstractNumId w:val="25"/>
  </w:num>
  <w:num w:numId="13">
    <w:abstractNumId w:val="4"/>
  </w:num>
  <w:num w:numId="14">
    <w:abstractNumId w:val="2"/>
  </w:num>
  <w:num w:numId="15">
    <w:abstractNumId w:val="18"/>
  </w:num>
  <w:num w:numId="16">
    <w:abstractNumId w:val="22"/>
  </w:num>
  <w:num w:numId="17">
    <w:abstractNumId w:val="32"/>
  </w:num>
  <w:num w:numId="18">
    <w:abstractNumId w:val="5"/>
  </w:num>
  <w:num w:numId="19">
    <w:abstractNumId w:val="20"/>
  </w:num>
  <w:num w:numId="20">
    <w:abstractNumId w:val="12"/>
  </w:num>
  <w:num w:numId="21">
    <w:abstractNumId w:val="24"/>
  </w:num>
  <w:num w:numId="22">
    <w:abstractNumId w:val="3"/>
  </w:num>
  <w:num w:numId="23">
    <w:abstractNumId w:val="0"/>
  </w:num>
  <w:num w:numId="24">
    <w:abstractNumId w:val="8"/>
  </w:num>
  <w:num w:numId="25">
    <w:abstractNumId w:val="16"/>
  </w:num>
  <w:num w:numId="26">
    <w:abstractNumId w:val="31"/>
  </w:num>
  <w:num w:numId="27">
    <w:abstractNumId w:val="10"/>
  </w:num>
  <w:num w:numId="28">
    <w:abstractNumId w:val="26"/>
  </w:num>
  <w:num w:numId="29">
    <w:abstractNumId w:val="19"/>
  </w:num>
  <w:num w:numId="30">
    <w:abstractNumId w:val="9"/>
  </w:num>
  <w:num w:numId="31">
    <w:abstractNumId w:val="13"/>
  </w:num>
  <w:num w:numId="32">
    <w:abstractNumId w:val="28"/>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3D0F0C"/>
    <w:rsid w:val="000064BB"/>
    <w:rsid w:val="00010E79"/>
    <w:rsid w:val="00012F12"/>
    <w:rsid w:val="000B5985"/>
    <w:rsid w:val="000B6CC4"/>
    <w:rsid w:val="000F3DBE"/>
    <w:rsid w:val="001064C0"/>
    <w:rsid w:val="00147DA4"/>
    <w:rsid w:val="00161251"/>
    <w:rsid w:val="001672DE"/>
    <w:rsid w:val="00183D21"/>
    <w:rsid w:val="001A0D1E"/>
    <w:rsid w:val="00226383"/>
    <w:rsid w:val="00227F8F"/>
    <w:rsid w:val="002360CA"/>
    <w:rsid w:val="002A075D"/>
    <w:rsid w:val="002C1BAE"/>
    <w:rsid w:val="002E578C"/>
    <w:rsid w:val="002F565B"/>
    <w:rsid w:val="003022A8"/>
    <w:rsid w:val="003318CD"/>
    <w:rsid w:val="00341E5A"/>
    <w:rsid w:val="003577AA"/>
    <w:rsid w:val="003971CB"/>
    <w:rsid w:val="003B114B"/>
    <w:rsid w:val="003C34A1"/>
    <w:rsid w:val="003D0F0C"/>
    <w:rsid w:val="003D22A8"/>
    <w:rsid w:val="003D538E"/>
    <w:rsid w:val="004001F0"/>
    <w:rsid w:val="00411064"/>
    <w:rsid w:val="004210D9"/>
    <w:rsid w:val="00433560"/>
    <w:rsid w:val="004556D6"/>
    <w:rsid w:val="004A6159"/>
    <w:rsid w:val="00550D95"/>
    <w:rsid w:val="00551DEA"/>
    <w:rsid w:val="00564ACE"/>
    <w:rsid w:val="00571A50"/>
    <w:rsid w:val="00585DC0"/>
    <w:rsid w:val="005A796E"/>
    <w:rsid w:val="005B7BAF"/>
    <w:rsid w:val="005F60C9"/>
    <w:rsid w:val="0062322F"/>
    <w:rsid w:val="0064375B"/>
    <w:rsid w:val="00652E0E"/>
    <w:rsid w:val="00685C34"/>
    <w:rsid w:val="00691DB2"/>
    <w:rsid w:val="006B5519"/>
    <w:rsid w:val="006C2D84"/>
    <w:rsid w:val="006D382C"/>
    <w:rsid w:val="006E452E"/>
    <w:rsid w:val="006F20D7"/>
    <w:rsid w:val="00767032"/>
    <w:rsid w:val="00770B5E"/>
    <w:rsid w:val="00773814"/>
    <w:rsid w:val="007919A0"/>
    <w:rsid w:val="007A587F"/>
    <w:rsid w:val="00807EDC"/>
    <w:rsid w:val="0083373F"/>
    <w:rsid w:val="00842B35"/>
    <w:rsid w:val="00844B8E"/>
    <w:rsid w:val="00885318"/>
    <w:rsid w:val="00955252"/>
    <w:rsid w:val="00973EB4"/>
    <w:rsid w:val="0099587D"/>
    <w:rsid w:val="009A07BC"/>
    <w:rsid w:val="009A1C9E"/>
    <w:rsid w:val="00A11D7E"/>
    <w:rsid w:val="00A85A8F"/>
    <w:rsid w:val="00A958A4"/>
    <w:rsid w:val="00AC0F8D"/>
    <w:rsid w:val="00B20BED"/>
    <w:rsid w:val="00B23BA1"/>
    <w:rsid w:val="00B25245"/>
    <w:rsid w:val="00B30A23"/>
    <w:rsid w:val="00B50918"/>
    <w:rsid w:val="00B7791A"/>
    <w:rsid w:val="00BE276A"/>
    <w:rsid w:val="00BE504D"/>
    <w:rsid w:val="00C00F9A"/>
    <w:rsid w:val="00C41743"/>
    <w:rsid w:val="00C55F6A"/>
    <w:rsid w:val="00C607F9"/>
    <w:rsid w:val="00D11A2E"/>
    <w:rsid w:val="00D622F4"/>
    <w:rsid w:val="00D73159"/>
    <w:rsid w:val="00D77128"/>
    <w:rsid w:val="00DB3431"/>
    <w:rsid w:val="00DD0FA7"/>
    <w:rsid w:val="00DE242F"/>
    <w:rsid w:val="00DF5529"/>
    <w:rsid w:val="00E63AA3"/>
    <w:rsid w:val="00E9677D"/>
    <w:rsid w:val="00EA0781"/>
    <w:rsid w:val="00EB4CBF"/>
    <w:rsid w:val="00EB6C3C"/>
    <w:rsid w:val="00EC258F"/>
    <w:rsid w:val="00ED10E7"/>
    <w:rsid w:val="00F13E75"/>
    <w:rsid w:val="00F156A4"/>
    <w:rsid w:val="00F26ACC"/>
    <w:rsid w:val="00FA2660"/>
    <w:rsid w:val="00FB0480"/>
    <w:rsid w:val="00FF3527"/>
    <w:rsid w:val="00FF6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colormenu v:ext="edit" fillcolor="none [3212]" shadow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BAF"/>
    <w:pPr>
      <w:spacing w:after="200" w:line="276" w:lineRule="auto"/>
    </w:pPr>
    <w:rPr>
      <w:sz w:val="22"/>
      <w:szCs w:val="22"/>
      <w:lang w:eastAsia="en-US"/>
    </w:rPr>
  </w:style>
  <w:style w:type="paragraph" w:styleId="Heading1">
    <w:name w:val="heading 1"/>
    <w:basedOn w:val="Normal"/>
    <w:next w:val="Normal"/>
    <w:link w:val="Heading1Char"/>
    <w:uiPriority w:val="9"/>
    <w:qFormat/>
    <w:rsid w:val="00685C3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85A8F"/>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183D2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E79"/>
    <w:pPr>
      <w:ind w:left="720"/>
      <w:contextualSpacing/>
    </w:pPr>
  </w:style>
  <w:style w:type="character" w:styleId="Hyperlink">
    <w:name w:val="Hyperlink"/>
    <w:basedOn w:val="DefaultParagraphFont"/>
    <w:uiPriority w:val="99"/>
    <w:unhideWhenUsed/>
    <w:rsid w:val="00885318"/>
    <w:rPr>
      <w:color w:val="0000FF"/>
      <w:u w:val="single"/>
    </w:rPr>
  </w:style>
  <w:style w:type="paragraph" w:styleId="BalloonText">
    <w:name w:val="Balloon Text"/>
    <w:basedOn w:val="Normal"/>
    <w:link w:val="BalloonTextChar"/>
    <w:uiPriority w:val="99"/>
    <w:semiHidden/>
    <w:unhideWhenUsed/>
    <w:rsid w:val="003C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4A1"/>
    <w:rPr>
      <w:rFonts w:ascii="Tahoma" w:hAnsi="Tahoma" w:cs="Tahoma"/>
      <w:sz w:val="16"/>
      <w:szCs w:val="16"/>
    </w:rPr>
  </w:style>
  <w:style w:type="paragraph" w:styleId="Header">
    <w:name w:val="header"/>
    <w:basedOn w:val="Normal"/>
    <w:link w:val="HeaderChar"/>
    <w:uiPriority w:val="99"/>
    <w:unhideWhenUsed/>
    <w:rsid w:val="00685C34"/>
    <w:pPr>
      <w:tabs>
        <w:tab w:val="center" w:pos="4536"/>
        <w:tab w:val="right" w:pos="9072"/>
      </w:tabs>
    </w:pPr>
  </w:style>
  <w:style w:type="character" w:customStyle="1" w:styleId="HeaderChar">
    <w:name w:val="Header Char"/>
    <w:basedOn w:val="DefaultParagraphFont"/>
    <w:link w:val="Header"/>
    <w:uiPriority w:val="99"/>
    <w:rsid w:val="00685C34"/>
    <w:rPr>
      <w:sz w:val="22"/>
      <w:szCs w:val="22"/>
      <w:lang w:eastAsia="en-US"/>
    </w:rPr>
  </w:style>
  <w:style w:type="paragraph" w:styleId="Footer">
    <w:name w:val="footer"/>
    <w:basedOn w:val="Normal"/>
    <w:link w:val="FooterChar"/>
    <w:uiPriority w:val="99"/>
    <w:unhideWhenUsed/>
    <w:rsid w:val="00685C34"/>
    <w:pPr>
      <w:tabs>
        <w:tab w:val="center" w:pos="4536"/>
        <w:tab w:val="right" w:pos="9072"/>
      </w:tabs>
    </w:pPr>
  </w:style>
  <w:style w:type="character" w:customStyle="1" w:styleId="FooterChar">
    <w:name w:val="Footer Char"/>
    <w:basedOn w:val="DefaultParagraphFont"/>
    <w:link w:val="Footer"/>
    <w:uiPriority w:val="99"/>
    <w:rsid w:val="00685C34"/>
    <w:rPr>
      <w:sz w:val="22"/>
      <w:szCs w:val="22"/>
      <w:lang w:eastAsia="en-US"/>
    </w:rPr>
  </w:style>
  <w:style w:type="character" w:customStyle="1" w:styleId="Heading1Char">
    <w:name w:val="Heading 1 Char"/>
    <w:basedOn w:val="DefaultParagraphFont"/>
    <w:link w:val="Heading1"/>
    <w:uiPriority w:val="9"/>
    <w:rsid w:val="00685C34"/>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semiHidden/>
    <w:unhideWhenUsed/>
    <w:qFormat/>
    <w:rsid w:val="00685C34"/>
    <w:pPr>
      <w:keepLines/>
      <w:spacing w:before="480" w:after="0"/>
      <w:outlineLvl w:val="9"/>
    </w:pPr>
    <w:rPr>
      <w:color w:val="365F91"/>
      <w:kern w:val="0"/>
      <w:sz w:val="28"/>
      <w:szCs w:val="28"/>
      <w:lang w:val="en-US"/>
    </w:rPr>
  </w:style>
  <w:style w:type="character" w:customStyle="1" w:styleId="Heading2Char">
    <w:name w:val="Heading 2 Char"/>
    <w:basedOn w:val="DefaultParagraphFont"/>
    <w:link w:val="Heading2"/>
    <w:uiPriority w:val="9"/>
    <w:rsid w:val="00A85A8F"/>
    <w:rPr>
      <w:rFonts w:ascii="Cambria" w:eastAsia="Times New Roman" w:hAnsi="Cambria"/>
      <w:b/>
      <w:bCs/>
      <w:iCs/>
      <w:sz w:val="28"/>
      <w:szCs w:val="28"/>
      <w:lang w:eastAsia="en-US"/>
    </w:rPr>
  </w:style>
  <w:style w:type="character" w:customStyle="1" w:styleId="Heading3Char">
    <w:name w:val="Heading 3 Char"/>
    <w:basedOn w:val="DefaultParagraphFont"/>
    <w:link w:val="Heading3"/>
    <w:uiPriority w:val="9"/>
    <w:rsid w:val="00183D21"/>
    <w:rPr>
      <w:rFonts w:ascii="Cambria" w:eastAsia="Times New Roman" w:hAnsi="Cambria" w:cs="Times New Roman"/>
      <w:b/>
      <w:bCs/>
      <w:sz w:val="26"/>
      <w:szCs w:val="26"/>
      <w:lang w:eastAsia="en-US"/>
    </w:rPr>
  </w:style>
  <w:style w:type="paragraph" w:styleId="TOC1">
    <w:name w:val="toc 1"/>
    <w:basedOn w:val="Normal"/>
    <w:next w:val="Normal"/>
    <w:autoRedefine/>
    <w:uiPriority w:val="39"/>
    <w:unhideWhenUsed/>
    <w:rsid w:val="00183D21"/>
  </w:style>
  <w:style w:type="paragraph" w:styleId="TOC2">
    <w:name w:val="toc 2"/>
    <w:basedOn w:val="Normal"/>
    <w:next w:val="Normal"/>
    <w:autoRedefine/>
    <w:uiPriority w:val="39"/>
    <w:unhideWhenUsed/>
    <w:rsid w:val="00183D21"/>
    <w:pPr>
      <w:ind w:left="220"/>
    </w:pPr>
  </w:style>
  <w:style w:type="paragraph" w:styleId="TOC3">
    <w:name w:val="toc 3"/>
    <w:basedOn w:val="Normal"/>
    <w:next w:val="Normal"/>
    <w:autoRedefine/>
    <w:uiPriority w:val="39"/>
    <w:unhideWhenUsed/>
    <w:rsid w:val="00183D21"/>
    <w:pPr>
      <w:ind w:left="440"/>
    </w:pPr>
  </w:style>
  <w:style w:type="paragraph" w:styleId="NoSpacing">
    <w:name w:val="No Spacing"/>
    <w:link w:val="NoSpacingChar"/>
    <w:uiPriority w:val="1"/>
    <w:qFormat/>
    <w:rsid w:val="00183D21"/>
    <w:rPr>
      <w:rFonts w:eastAsia="Times New Roman"/>
      <w:sz w:val="22"/>
      <w:szCs w:val="22"/>
      <w:lang w:val="en-US" w:eastAsia="en-US"/>
    </w:rPr>
  </w:style>
  <w:style w:type="paragraph" w:customStyle="1" w:styleId="56B76DA6AACA4A03BBB08986E67173CD">
    <w:name w:val="56B76DA6AACA4A03BBB08986E67173CD"/>
    <w:rsid w:val="00183D21"/>
    <w:pPr>
      <w:spacing w:after="200" w:line="276" w:lineRule="auto"/>
    </w:pPr>
    <w:rPr>
      <w:rFonts w:eastAsia="Times New Roman"/>
      <w:sz w:val="22"/>
      <w:szCs w:val="22"/>
      <w:lang w:val="en-US" w:eastAsia="en-US"/>
    </w:rPr>
  </w:style>
  <w:style w:type="character" w:customStyle="1" w:styleId="NoSpacingChar">
    <w:name w:val="No Spacing Char"/>
    <w:basedOn w:val="DefaultParagraphFont"/>
    <w:link w:val="NoSpacing"/>
    <w:uiPriority w:val="1"/>
    <w:rsid w:val="00183D21"/>
    <w:rPr>
      <w:rFonts w:eastAsia="Times New Roman"/>
      <w:sz w:val="22"/>
      <w:szCs w:val="22"/>
      <w:lang w:val="en-US" w:eastAsia="en-US" w:bidi="ar-SA"/>
    </w:rPr>
  </w:style>
  <w:style w:type="paragraph" w:styleId="Caption">
    <w:name w:val="caption"/>
    <w:basedOn w:val="Normal"/>
    <w:next w:val="Normal"/>
    <w:uiPriority w:val="35"/>
    <w:unhideWhenUsed/>
    <w:qFormat/>
    <w:rsid w:val="00ED10E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24D0F-ED49-49DE-B10E-5FFEC684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14935</CharactersWithSpaces>
  <SharedDoc>false</SharedDoc>
  <HLinks>
    <vt:vector size="156" baseType="variant">
      <vt:variant>
        <vt:i4>7995463</vt:i4>
      </vt:variant>
      <vt:variant>
        <vt:i4>150</vt:i4>
      </vt:variant>
      <vt:variant>
        <vt:i4>0</vt:i4>
      </vt:variant>
      <vt:variant>
        <vt:i4>5</vt:i4>
      </vt:variant>
      <vt:variant>
        <vt:lpwstr>mailto:receiver@gmail.com</vt:lpwstr>
      </vt:variant>
      <vt:variant>
        <vt:lpwstr/>
      </vt:variant>
      <vt:variant>
        <vt:i4>2031664</vt:i4>
      </vt:variant>
      <vt:variant>
        <vt:i4>147</vt:i4>
      </vt:variant>
      <vt:variant>
        <vt:i4>0</vt:i4>
      </vt:variant>
      <vt:variant>
        <vt:i4>5</vt:i4>
      </vt:variant>
      <vt:variant>
        <vt:lpwstr>mailto:sender@gmail.com</vt:lpwstr>
      </vt:variant>
      <vt:variant>
        <vt:lpwstr/>
      </vt:variant>
      <vt:variant>
        <vt:i4>1441841</vt:i4>
      </vt:variant>
      <vt:variant>
        <vt:i4>140</vt:i4>
      </vt:variant>
      <vt:variant>
        <vt:i4>0</vt:i4>
      </vt:variant>
      <vt:variant>
        <vt:i4>5</vt:i4>
      </vt:variant>
      <vt:variant>
        <vt:lpwstr/>
      </vt:variant>
      <vt:variant>
        <vt:lpwstr>_Toc258489390</vt:lpwstr>
      </vt:variant>
      <vt:variant>
        <vt:i4>1507377</vt:i4>
      </vt:variant>
      <vt:variant>
        <vt:i4>134</vt:i4>
      </vt:variant>
      <vt:variant>
        <vt:i4>0</vt:i4>
      </vt:variant>
      <vt:variant>
        <vt:i4>5</vt:i4>
      </vt:variant>
      <vt:variant>
        <vt:lpwstr/>
      </vt:variant>
      <vt:variant>
        <vt:lpwstr>_Toc258489389</vt:lpwstr>
      </vt:variant>
      <vt:variant>
        <vt:i4>1507377</vt:i4>
      </vt:variant>
      <vt:variant>
        <vt:i4>128</vt:i4>
      </vt:variant>
      <vt:variant>
        <vt:i4>0</vt:i4>
      </vt:variant>
      <vt:variant>
        <vt:i4>5</vt:i4>
      </vt:variant>
      <vt:variant>
        <vt:lpwstr/>
      </vt:variant>
      <vt:variant>
        <vt:lpwstr>_Toc258489388</vt:lpwstr>
      </vt:variant>
      <vt:variant>
        <vt:i4>1507377</vt:i4>
      </vt:variant>
      <vt:variant>
        <vt:i4>122</vt:i4>
      </vt:variant>
      <vt:variant>
        <vt:i4>0</vt:i4>
      </vt:variant>
      <vt:variant>
        <vt:i4>5</vt:i4>
      </vt:variant>
      <vt:variant>
        <vt:lpwstr/>
      </vt:variant>
      <vt:variant>
        <vt:lpwstr>_Toc258489387</vt:lpwstr>
      </vt:variant>
      <vt:variant>
        <vt:i4>1507377</vt:i4>
      </vt:variant>
      <vt:variant>
        <vt:i4>116</vt:i4>
      </vt:variant>
      <vt:variant>
        <vt:i4>0</vt:i4>
      </vt:variant>
      <vt:variant>
        <vt:i4>5</vt:i4>
      </vt:variant>
      <vt:variant>
        <vt:lpwstr/>
      </vt:variant>
      <vt:variant>
        <vt:lpwstr>_Toc258489386</vt:lpwstr>
      </vt:variant>
      <vt:variant>
        <vt:i4>1507377</vt:i4>
      </vt:variant>
      <vt:variant>
        <vt:i4>110</vt:i4>
      </vt:variant>
      <vt:variant>
        <vt:i4>0</vt:i4>
      </vt:variant>
      <vt:variant>
        <vt:i4>5</vt:i4>
      </vt:variant>
      <vt:variant>
        <vt:lpwstr/>
      </vt:variant>
      <vt:variant>
        <vt:lpwstr>_Toc258489385</vt:lpwstr>
      </vt:variant>
      <vt:variant>
        <vt:i4>1507377</vt:i4>
      </vt:variant>
      <vt:variant>
        <vt:i4>104</vt:i4>
      </vt:variant>
      <vt:variant>
        <vt:i4>0</vt:i4>
      </vt:variant>
      <vt:variant>
        <vt:i4>5</vt:i4>
      </vt:variant>
      <vt:variant>
        <vt:lpwstr/>
      </vt:variant>
      <vt:variant>
        <vt:lpwstr>_Toc258489384</vt:lpwstr>
      </vt:variant>
      <vt:variant>
        <vt:i4>1507377</vt:i4>
      </vt:variant>
      <vt:variant>
        <vt:i4>98</vt:i4>
      </vt:variant>
      <vt:variant>
        <vt:i4>0</vt:i4>
      </vt:variant>
      <vt:variant>
        <vt:i4>5</vt:i4>
      </vt:variant>
      <vt:variant>
        <vt:lpwstr/>
      </vt:variant>
      <vt:variant>
        <vt:lpwstr>_Toc258489383</vt:lpwstr>
      </vt:variant>
      <vt:variant>
        <vt:i4>1507377</vt:i4>
      </vt:variant>
      <vt:variant>
        <vt:i4>92</vt:i4>
      </vt:variant>
      <vt:variant>
        <vt:i4>0</vt:i4>
      </vt:variant>
      <vt:variant>
        <vt:i4>5</vt:i4>
      </vt:variant>
      <vt:variant>
        <vt:lpwstr/>
      </vt:variant>
      <vt:variant>
        <vt:lpwstr>_Toc258489382</vt:lpwstr>
      </vt:variant>
      <vt:variant>
        <vt:i4>1507377</vt:i4>
      </vt:variant>
      <vt:variant>
        <vt:i4>86</vt:i4>
      </vt:variant>
      <vt:variant>
        <vt:i4>0</vt:i4>
      </vt:variant>
      <vt:variant>
        <vt:i4>5</vt:i4>
      </vt:variant>
      <vt:variant>
        <vt:lpwstr/>
      </vt:variant>
      <vt:variant>
        <vt:lpwstr>_Toc258489381</vt:lpwstr>
      </vt:variant>
      <vt:variant>
        <vt:i4>1507377</vt:i4>
      </vt:variant>
      <vt:variant>
        <vt:i4>80</vt:i4>
      </vt:variant>
      <vt:variant>
        <vt:i4>0</vt:i4>
      </vt:variant>
      <vt:variant>
        <vt:i4>5</vt:i4>
      </vt:variant>
      <vt:variant>
        <vt:lpwstr/>
      </vt:variant>
      <vt:variant>
        <vt:lpwstr>_Toc258489380</vt:lpwstr>
      </vt:variant>
      <vt:variant>
        <vt:i4>1572913</vt:i4>
      </vt:variant>
      <vt:variant>
        <vt:i4>74</vt:i4>
      </vt:variant>
      <vt:variant>
        <vt:i4>0</vt:i4>
      </vt:variant>
      <vt:variant>
        <vt:i4>5</vt:i4>
      </vt:variant>
      <vt:variant>
        <vt:lpwstr/>
      </vt:variant>
      <vt:variant>
        <vt:lpwstr>_Toc258489379</vt:lpwstr>
      </vt:variant>
      <vt:variant>
        <vt:i4>1572913</vt:i4>
      </vt:variant>
      <vt:variant>
        <vt:i4>68</vt:i4>
      </vt:variant>
      <vt:variant>
        <vt:i4>0</vt:i4>
      </vt:variant>
      <vt:variant>
        <vt:i4>5</vt:i4>
      </vt:variant>
      <vt:variant>
        <vt:lpwstr/>
      </vt:variant>
      <vt:variant>
        <vt:lpwstr>_Toc258489378</vt:lpwstr>
      </vt:variant>
      <vt:variant>
        <vt:i4>1572913</vt:i4>
      </vt:variant>
      <vt:variant>
        <vt:i4>62</vt:i4>
      </vt:variant>
      <vt:variant>
        <vt:i4>0</vt:i4>
      </vt:variant>
      <vt:variant>
        <vt:i4>5</vt:i4>
      </vt:variant>
      <vt:variant>
        <vt:lpwstr/>
      </vt:variant>
      <vt:variant>
        <vt:lpwstr>_Toc258489377</vt:lpwstr>
      </vt:variant>
      <vt:variant>
        <vt:i4>1572913</vt:i4>
      </vt:variant>
      <vt:variant>
        <vt:i4>56</vt:i4>
      </vt:variant>
      <vt:variant>
        <vt:i4>0</vt:i4>
      </vt:variant>
      <vt:variant>
        <vt:i4>5</vt:i4>
      </vt:variant>
      <vt:variant>
        <vt:lpwstr/>
      </vt:variant>
      <vt:variant>
        <vt:lpwstr>_Toc258489376</vt:lpwstr>
      </vt:variant>
      <vt:variant>
        <vt:i4>1572913</vt:i4>
      </vt:variant>
      <vt:variant>
        <vt:i4>50</vt:i4>
      </vt:variant>
      <vt:variant>
        <vt:i4>0</vt:i4>
      </vt:variant>
      <vt:variant>
        <vt:i4>5</vt:i4>
      </vt:variant>
      <vt:variant>
        <vt:lpwstr/>
      </vt:variant>
      <vt:variant>
        <vt:lpwstr>_Toc258489375</vt:lpwstr>
      </vt:variant>
      <vt:variant>
        <vt:i4>1572913</vt:i4>
      </vt:variant>
      <vt:variant>
        <vt:i4>44</vt:i4>
      </vt:variant>
      <vt:variant>
        <vt:i4>0</vt:i4>
      </vt:variant>
      <vt:variant>
        <vt:i4>5</vt:i4>
      </vt:variant>
      <vt:variant>
        <vt:lpwstr/>
      </vt:variant>
      <vt:variant>
        <vt:lpwstr>_Toc258489374</vt:lpwstr>
      </vt:variant>
      <vt:variant>
        <vt:i4>1572913</vt:i4>
      </vt:variant>
      <vt:variant>
        <vt:i4>38</vt:i4>
      </vt:variant>
      <vt:variant>
        <vt:i4>0</vt:i4>
      </vt:variant>
      <vt:variant>
        <vt:i4>5</vt:i4>
      </vt:variant>
      <vt:variant>
        <vt:lpwstr/>
      </vt:variant>
      <vt:variant>
        <vt:lpwstr>_Toc258489373</vt:lpwstr>
      </vt:variant>
      <vt:variant>
        <vt:i4>1572913</vt:i4>
      </vt:variant>
      <vt:variant>
        <vt:i4>32</vt:i4>
      </vt:variant>
      <vt:variant>
        <vt:i4>0</vt:i4>
      </vt:variant>
      <vt:variant>
        <vt:i4>5</vt:i4>
      </vt:variant>
      <vt:variant>
        <vt:lpwstr/>
      </vt:variant>
      <vt:variant>
        <vt:lpwstr>_Toc258489372</vt:lpwstr>
      </vt:variant>
      <vt:variant>
        <vt:i4>1572913</vt:i4>
      </vt:variant>
      <vt:variant>
        <vt:i4>26</vt:i4>
      </vt:variant>
      <vt:variant>
        <vt:i4>0</vt:i4>
      </vt:variant>
      <vt:variant>
        <vt:i4>5</vt:i4>
      </vt:variant>
      <vt:variant>
        <vt:lpwstr/>
      </vt:variant>
      <vt:variant>
        <vt:lpwstr>_Toc258489371</vt:lpwstr>
      </vt:variant>
      <vt:variant>
        <vt:i4>1572913</vt:i4>
      </vt:variant>
      <vt:variant>
        <vt:i4>20</vt:i4>
      </vt:variant>
      <vt:variant>
        <vt:i4>0</vt:i4>
      </vt:variant>
      <vt:variant>
        <vt:i4>5</vt:i4>
      </vt:variant>
      <vt:variant>
        <vt:lpwstr/>
      </vt:variant>
      <vt:variant>
        <vt:lpwstr>_Toc258489370</vt:lpwstr>
      </vt:variant>
      <vt:variant>
        <vt:i4>1638449</vt:i4>
      </vt:variant>
      <vt:variant>
        <vt:i4>14</vt:i4>
      </vt:variant>
      <vt:variant>
        <vt:i4>0</vt:i4>
      </vt:variant>
      <vt:variant>
        <vt:i4>5</vt:i4>
      </vt:variant>
      <vt:variant>
        <vt:lpwstr/>
      </vt:variant>
      <vt:variant>
        <vt:lpwstr>_Toc258489369</vt:lpwstr>
      </vt:variant>
      <vt:variant>
        <vt:i4>1638449</vt:i4>
      </vt:variant>
      <vt:variant>
        <vt:i4>8</vt:i4>
      </vt:variant>
      <vt:variant>
        <vt:i4>0</vt:i4>
      </vt:variant>
      <vt:variant>
        <vt:i4>5</vt:i4>
      </vt:variant>
      <vt:variant>
        <vt:lpwstr/>
      </vt:variant>
      <vt:variant>
        <vt:lpwstr>_Toc258489368</vt:lpwstr>
      </vt:variant>
      <vt:variant>
        <vt:i4>1638449</vt:i4>
      </vt:variant>
      <vt:variant>
        <vt:i4>2</vt:i4>
      </vt:variant>
      <vt:variant>
        <vt:i4>0</vt:i4>
      </vt:variant>
      <vt:variant>
        <vt:i4>5</vt:i4>
      </vt:variant>
      <vt:variant>
        <vt:lpwstr/>
      </vt:variant>
      <vt:variant>
        <vt:lpwstr>_Toc258489367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Kiprotich Chemweno</dc:creator>
  <cp:lastModifiedBy>FAO</cp:lastModifiedBy>
  <cp:revision>2</cp:revision>
  <dcterms:created xsi:type="dcterms:W3CDTF">2012-08-15T20:18:00Z</dcterms:created>
  <dcterms:modified xsi:type="dcterms:W3CDTF">2012-08-15T20:18:00Z</dcterms:modified>
</cp:coreProperties>
</file>