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0"/>
        <w:jc w:val="center"/>
      </w:pPr>
      <w:r>
        <w:rPr>
          <w:b/>
          <w:color w:val="1F497D"/>
          <w:sz w:val="52"/>
        </w:rPr>
        <w:t>RAG 기반 콜봇 품질</w:t>
        <w:br/>
        <w:t>자동 검증 시스템</w:t>
      </w:r>
    </w:p>
    <w:p>
      <w:pPr>
        <w:jc w:val="center"/>
      </w:pPr>
      <w:r>
        <w:rPr>
          <w:color w:val="2E75B6"/>
          <w:sz w:val="28"/>
        </w:rPr>
        <w:t>Multi-LLM 합의 평가 파이프라인 기획안</w:t>
      </w:r>
    </w:p>
    <w:p/>
    <w:p>
      <w:pPr>
        <w:jc w:val="center"/>
      </w:pPr>
      <w:r>
        <w:rPr>
          <w:color w:val="404040"/>
          <w:sz w:val="22"/>
        </w:rPr>
        <w:t>2026. 04</w:t>
      </w:r>
    </w:p>
    <w:p>
      <w:r>
        <w:br w:type="page"/>
      </w:r>
    </w:p>
    <w:p>
      <w:pPr>
        <w:pStyle w:val="Heading1"/>
        <w:spacing w:before="240" w:after="80"/>
      </w:pPr>
      <w:r>
        <w:rPr>
          <w:b/>
          <w:color w:val="1F497D"/>
          <w:sz w:val="32"/>
        </w:rPr>
        <w:t>목  차</w:t>
      </w:r>
    </w:p>
    <w:p>
      <w:pPr>
        <w:spacing w:after="0" w:before="0"/>
        <w:pBdr>
          <w:bottom w:val="single" w:sz="6" w:space="1" w:color="2E75B6"/>
        </w:pBdr>
      </w:pPr>
    </w:p>
    <w:p>
      <w:pPr>
        <w:tabs>
          <w:tab w:pos="9071" w:val="right"/>
        </w:tabs>
        <w:spacing w:after="40"/>
      </w:pPr>
      <w:r>
        <w:rPr>
          <w:color w:val="404040"/>
          <w:sz w:val="21"/>
        </w:rPr>
        <w:t>1. 프로젝트 개요</w:t>
        <w:tab/>
        <w:t>3</w:t>
      </w:r>
    </w:p>
    <w:p>
      <w:pPr>
        <w:tabs>
          <w:tab w:pos="9071" w:val="right"/>
        </w:tabs>
        <w:spacing w:after="40"/>
      </w:pPr>
      <w:r>
        <w:rPr>
          <w:color w:val="404040"/>
          <w:sz w:val="21"/>
        </w:rPr>
        <w:t>2. 현황 분석 및 문제 정의</w:t>
        <w:tab/>
        <w:t>3</w:t>
      </w:r>
    </w:p>
    <w:p>
      <w:pPr>
        <w:tabs>
          <w:tab w:pos="9071" w:val="right"/>
        </w:tabs>
        <w:spacing w:after="40"/>
      </w:pPr>
      <w:r>
        <w:rPr>
          <w:color w:val="404040"/>
          <w:sz w:val="21"/>
        </w:rPr>
        <w:t>3. 솔루션 개요</w:t>
        <w:tab/>
        <w:t>4</w:t>
      </w:r>
    </w:p>
    <w:p>
      <w:pPr>
        <w:tabs>
          <w:tab w:pos="9071" w:val="right"/>
        </w:tabs>
        <w:spacing w:after="40"/>
      </w:pPr>
      <w:r>
        <w:rPr>
          <w:color w:val="404040"/>
          <w:sz w:val="21"/>
        </w:rPr>
        <w:t>4. 파이프라인 상세 설계</w:t>
        <w:tab/>
        <w:t>4</w:t>
      </w:r>
    </w:p>
    <w:p>
      <w:pPr>
        <w:tabs>
          <w:tab w:pos="9071" w:val="right"/>
        </w:tabs>
        <w:spacing w:after="40"/>
      </w:pPr>
      <w:r>
        <w:rPr>
          <w:color w:val="404040"/>
          <w:sz w:val="21"/>
        </w:rPr>
        <w:t xml:space="preserve">   CP1 — 데이터 전처리</w:t>
        <w:tab/>
        <w:t>5</w:t>
      </w:r>
    </w:p>
    <w:p>
      <w:pPr>
        <w:tabs>
          <w:tab w:pos="9071" w:val="right"/>
        </w:tabs>
        <w:spacing w:after="40"/>
      </w:pPr>
      <w:r>
        <w:rPr>
          <w:color w:val="404040"/>
          <w:sz w:val="21"/>
        </w:rPr>
        <w:t xml:space="preserve">   CP2 — 지식 베이스 구축 (강화)</w:t>
        <w:tab/>
        <w:t>5</w:t>
      </w:r>
    </w:p>
    <w:p>
      <w:pPr>
        <w:tabs>
          <w:tab w:pos="9071" w:val="right"/>
        </w:tabs>
        <w:spacing w:after="40"/>
      </w:pPr>
      <w:r>
        <w:rPr>
          <w:color w:val="404040"/>
          <w:sz w:val="21"/>
        </w:rPr>
        <w:t xml:space="preserve">   CP3 — 컨텍스트 검색 (강화)</w:t>
        <w:tab/>
        <w:t>6</w:t>
      </w:r>
    </w:p>
    <w:p>
      <w:pPr>
        <w:tabs>
          <w:tab w:pos="9071" w:val="right"/>
        </w:tabs>
        <w:spacing w:after="40"/>
      </w:pPr>
      <w:r>
        <w:rPr>
          <w:color w:val="404040"/>
          <w:sz w:val="21"/>
        </w:rPr>
        <w:t xml:space="preserve">   CP4 — Multi-LLM 합의 평가</w:t>
        <w:tab/>
        <w:t>6</w:t>
      </w:r>
    </w:p>
    <w:p>
      <w:pPr>
        <w:tabs>
          <w:tab w:pos="9071" w:val="right"/>
        </w:tabs>
        <w:spacing w:after="40"/>
      </w:pPr>
      <w:r>
        <w:rPr>
          <w:color w:val="404040"/>
          <w:sz w:val="21"/>
        </w:rPr>
        <w:t xml:space="preserve">   CP5 — 결과 집계 &amp; 분석</w:t>
        <w:tab/>
        <w:t>6</w:t>
      </w:r>
    </w:p>
    <w:p>
      <w:pPr>
        <w:tabs>
          <w:tab w:pos="9071" w:val="right"/>
        </w:tabs>
        <w:spacing w:after="40"/>
      </w:pPr>
      <w:r>
        <w:rPr>
          <w:color w:val="404040"/>
          <w:sz w:val="21"/>
        </w:rPr>
        <w:t xml:space="preserve">   CP6 — Confluence 보고서 발행</w:t>
        <w:tab/>
        <w:t>7</w:t>
      </w:r>
    </w:p>
    <w:p>
      <w:pPr>
        <w:tabs>
          <w:tab w:pos="9071" w:val="right"/>
        </w:tabs>
        <w:spacing w:after="40"/>
      </w:pPr>
      <w:r>
        <w:rPr>
          <w:color w:val="404040"/>
          <w:sz w:val="21"/>
        </w:rPr>
        <w:t>5. AI 툴 역할 분담</w:t>
        <w:tab/>
        <w:t>7</w:t>
      </w:r>
    </w:p>
    <w:p>
      <w:pPr>
        <w:tabs>
          <w:tab w:pos="9071" w:val="right"/>
        </w:tabs>
        <w:spacing w:after="40"/>
      </w:pPr>
      <w:r>
        <w:rPr>
          <w:color w:val="404040"/>
          <w:sz w:val="21"/>
        </w:rPr>
        <w:t>6. 기술 스택</w:t>
        <w:tab/>
        <w:t>8</w:t>
      </w:r>
    </w:p>
    <w:p>
      <w:pPr>
        <w:tabs>
          <w:tab w:pos="9071" w:val="right"/>
        </w:tabs>
        <w:spacing w:after="40"/>
      </w:pPr>
      <w:r>
        <w:rPr>
          <w:color w:val="404040"/>
          <w:sz w:val="21"/>
        </w:rPr>
        <w:t>7. 구현 로드맵</w:t>
        <w:tab/>
        <w:t>8</w:t>
      </w:r>
    </w:p>
    <w:p>
      <w:pPr>
        <w:tabs>
          <w:tab w:pos="9071" w:val="right"/>
        </w:tabs>
        <w:spacing w:after="40"/>
      </w:pPr>
      <w:r>
        <w:rPr>
          <w:color w:val="404040"/>
          <w:sz w:val="21"/>
        </w:rPr>
        <w:t>8. 기대 효과 및 성공 지표</w:t>
        <w:tab/>
        <w:t>9</w:t>
      </w:r>
    </w:p>
    <w:p>
      <w:r>
        <w:br w:type="page"/>
      </w:r>
    </w:p>
    <w:p>
      <w:pPr>
        <w:pStyle w:val="Heading1"/>
        <w:spacing w:before="240" w:after="80"/>
      </w:pPr>
      <w:r>
        <w:rPr>
          <w:b/>
          <w:color w:val="1F497D"/>
          <w:sz w:val="32"/>
        </w:rPr>
        <w:t>1. 프로젝트 개요</w:t>
      </w:r>
    </w:p>
    <w:p>
      <w:pPr>
        <w:spacing w:after="0" w:before="0"/>
        <w:pBdr>
          <w:bottom w:val="single" w:sz="6" w:space="1" w:color="2E75B6"/>
        </w:pBdr>
      </w:pPr>
    </w:p>
    <w:p>
      <w:pPr>
        <w:pStyle w:val="Heading2"/>
        <w:spacing w:before="240" w:after="80"/>
      </w:pPr>
      <w:r>
        <w:rPr>
          <w:b/>
          <w:color w:val="2E75B6"/>
          <w:sz w:val="26"/>
        </w:rPr>
        <w:t>1.1 배경</w:t>
      </w:r>
    </w:p>
    <w:p>
      <w:pPr>
        <w:spacing w:after="80"/>
      </w:pPr>
      <w:r>
        <w:rPr>
          <w:b w:val="0"/>
          <w:color w:val="404040"/>
          <w:sz w:val="21"/>
        </w:rPr>
        <w:t>SaaS 형태로 RAG 기반 생성형 AI 콜봇을 다수 가입자(기업)에게 제공하는 서비스를 운영 중이다. 가입자가 증가함에 따라 각 콜봇의 답변 품질을 주기적으로 검증하는 작업의 중요성이 높아지고 있으나, 현재는 운영 인력이 직접 시뮬레이션 콜을 수행하거나 실제 콜을 통해 로그를 분석하는 방식으로 평가를 진행하고 있어 리소스 및 시간 비용이 선형으로 증가하는 구조적 한계가 있다.</w:t>
      </w:r>
    </w:p>
    <w:p>
      <w:pPr>
        <w:pStyle w:val="Heading2"/>
        <w:spacing w:before="240" w:after="80"/>
      </w:pPr>
      <w:r>
        <w:rPr>
          <w:b/>
          <w:color w:val="2E75B6"/>
          <w:sz w:val="26"/>
        </w:rPr>
        <w:t>1.2 목적</w:t>
      </w:r>
    </w:p>
    <w:p>
      <w:pPr>
        <w:spacing w:after="80"/>
      </w:pPr>
      <w:r>
        <w:rPr>
          <w:b w:val="0"/>
          <w:color w:val="404040"/>
          <w:sz w:val="21"/>
        </w:rPr>
        <w:t>본 기획안은 Multi-LLM 합의 평가 방식을 핵심으로 하는 자동화 품질 검증 파이프라인을 설계·구축하여, 도메인 지식 부재 및 Ground Truth(GT) 부재 문제를 해결하고 평가 정확도와 운영 효율을 동시에 향상시키는 것을 목적으로 한다.</w:t>
      </w:r>
    </w:p>
    <w:p>
      <w:pPr>
        <w:pStyle w:val="Heading2"/>
        <w:spacing w:before="240" w:after="80"/>
      </w:pPr>
      <w:r>
        <w:rPr>
          <w:b/>
          <w:color w:val="2E75B6"/>
          <w:sz w:val="26"/>
        </w:rPr>
        <w:t>1.3 범위</w:t>
      </w:r>
    </w:p>
    <w:p>
      <w:pPr>
        <w:pStyle w:val="ListBullet"/>
        <w:spacing w:after="40"/>
        <w:ind w:left="283"/>
      </w:pPr>
      <w:r>
        <w:rPr>
          <w:color w:val="404040"/>
          <w:sz w:val="21"/>
        </w:rPr>
        <w:t>대상: RAG 기반 생성형 AI 콜봇을 운영 중인 전체 가입자 (현재 4개사, 점진적 확대)</w:t>
      </w:r>
    </w:p>
    <w:p>
      <w:pPr>
        <w:pStyle w:val="ListBullet"/>
        <w:spacing w:after="40"/>
        <w:ind w:left="283"/>
      </w:pPr>
      <w:r>
        <w:rPr>
          <w:color w:val="404040"/>
          <w:sz w:val="21"/>
        </w:rPr>
        <w:t>입력 데이터: 가입자별 텍스트 콜 로그 (고객/콜봇 턴 분리), 도메인 문서 (매뉴얼, FAQ, 웹사이트)</w:t>
      </w:r>
    </w:p>
    <w:p>
      <w:pPr>
        <w:pStyle w:val="ListBullet"/>
        <w:spacing w:after="40"/>
        <w:ind w:left="283"/>
      </w:pPr>
      <w:r>
        <w:rPr>
          <w:color w:val="404040"/>
          <w:sz w:val="21"/>
        </w:rPr>
        <w:t>평가 항목: 답변 정확성 (Accuracy), 대화 흐름 자연스러움 (Fluency)</w:t>
      </w:r>
    </w:p>
    <w:p>
      <w:pPr>
        <w:pStyle w:val="ListBullet"/>
        <w:spacing w:after="40"/>
        <w:ind w:left="283"/>
      </w:pPr>
      <w:r>
        <w:rPr>
          <w:color w:val="404040"/>
          <w:sz w:val="21"/>
        </w:rPr>
        <w:t>출력: 가입자별 품질 점수 및 Confluence 자동 보고서</w:t>
      </w:r>
    </w:p>
    <w:p>
      <w:pPr>
        <w:pStyle w:val="ListBullet"/>
        <w:spacing w:after="40"/>
        <w:ind w:left="283"/>
      </w:pPr>
      <w:r>
        <w:rPr>
          <w:color w:val="404040"/>
          <w:sz w:val="21"/>
        </w:rPr>
        <w:t>운영 환경: 로컬 실행 (콜봇 시스템과 직접 API 연계 없음)</w:t>
      </w:r>
    </w:p>
    <w:p/>
    <w:p>
      <w:pPr>
        <w:pStyle w:val="Heading1"/>
        <w:spacing w:before="240" w:after="80"/>
      </w:pPr>
      <w:r>
        <w:rPr>
          <w:b/>
          <w:color w:val="1F497D"/>
          <w:sz w:val="32"/>
        </w:rPr>
        <w:t>2. 현황 분석 및 문제 정의</w:t>
      </w:r>
    </w:p>
    <w:p>
      <w:pPr>
        <w:spacing w:after="0" w:before="0"/>
        <w:pBdr>
          <w:bottom w:val="single" w:sz="6" w:space="1" w:color="2E75B6"/>
        </w:pBdr>
      </w:pPr>
    </w:p>
    <w:p>
      <w:pPr>
        <w:pStyle w:val="Heading2"/>
        <w:spacing w:before="240" w:after="80"/>
      </w:pPr>
      <w:r>
        <w:rPr>
          <w:b/>
          <w:color w:val="2E75B6"/>
          <w:sz w:val="26"/>
        </w:rPr>
        <w:t>2.1 현재 평가 방식</w:t>
      </w:r>
    </w:p>
    <w:p>
      <w:pPr>
        <w:spacing w:after="80"/>
      </w:pPr>
      <w:r>
        <w:rPr>
          <w:b w:val="0"/>
          <w:color w:val="404040"/>
          <w:sz w:val="21"/>
        </w:rPr>
        <w:t>운영 담당자가 직접 콜봇 시뮬레이션을 수행하거나 실제 전화를 걸어 콜 로그를 생성한 뒤, 해당 로그를 수동으로 검토하여 품질을 평가하는 방식을 사용 중이다.</w:t>
      </w:r>
    </w:p>
    <w:p>
      <w:pPr>
        <w:pStyle w:val="Heading2"/>
        <w:spacing w:before="240" w:after="80"/>
      </w:pPr>
      <w:r>
        <w:rPr>
          <w:b/>
          <w:color w:val="2E75B6"/>
          <w:sz w:val="26"/>
        </w:rPr>
        <w:t>2.2 핵심 문제점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850"/>
            <w:shd w:val="clear" w:color="auto" w:fill="2E75B6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2551"/>
            <w:shd w:val="clear" w:color="auto" w:fill="2E75B6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문제</w:t>
            </w:r>
          </w:p>
        </w:tc>
        <w:tc>
          <w:tcPr>
            <w:tcW w:type="dxa" w:w="5386"/>
            <w:shd w:val="clear" w:color="auto" w:fill="2E75B6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상세 내용</w:t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>
              <w:rPr>
                <w:color w:val="404040"/>
                <w:sz w:val="20"/>
              </w:rPr>
              <w:t>①</w:t>
            </w:r>
          </w:p>
        </w:tc>
        <w:tc>
          <w:tcPr>
            <w:tcW w:type="dxa" w:w="2551"/>
          </w:tcPr>
          <w:p>
            <w:pPr>
              <w:jc w:val="left"/>
            </w:pPr>
            <w:r>
              <w:rPr>
                <w:color w:val="404040"/>
                <w:sz w:val="20"/>
              </w:rPr>
              <w:t>도메인 지식 부재</w:t>
            </w:r>
          </w:p>
        </w:tc>
        <w:tc>
          <w:tcPr>
            <w:tcW w:type="dxa" w:w="5386"/>
          </w:tcPr>
          <w:p>
            <w:pPr>
              <w:jc w:val="left"/>
            </w:pPr>
            <w:r>
              <w:rPr>
                <w:color w:val="404040"/>
                <w:sz w:val="20"/>
              </w:rPr>
              <w:t>가입자별 업무 도메인이 상이하여 운영 인력이 답변의 사실 여부를 직접 판단하기 어려움</w:t>
            </w:r>
          </w:p>
        </w:tc>
      </w:tr>
      <w:tr>
        <w:tc>
          <w:tcPr>
            <w:tcW w:type="dxa" w:w="850"/>
            <w:shd w:val="clear" w:color="auto" w:fill="EBF3FB"/>
          </w:tcPr>
          <w:p>
            <w:pPr>
              <w:jc w:val="center"/>
            </w:pPr>
            <w:r>
              <w:rPr>
                <w:color w:val="404040"/>
                <w:sz w:val="20"/>
              </w:rPr>
              <w:t>②</w:t>
            </w:r>
          </w:p>
        </w:tc>
        <w:tc>
          <w:tcPr>
            <w:tcW w:type="dxa" w:w="2551"/>
            <w:shd w:val="clear" w:color="auto" w:fill="EBF3FB"/>
          </w:tcPr>
          <w:p>
            <w:pPr>
              <w:jc w:val="left"/>
            </w:pPr>
            <w:r>
              <w:rPr>
                <w:color w:val="404040"/>
                <w:sz w:val="20"/>
              </w:rPr>
              <w:t>Ground Truth 부재</w:t>
            </w:r>
          </w:p>
        </w:tc>
        <w:tc>
          <w:tcPr>
            <w:tcW w:type="dxa" w:w="5386"/>
            <w:shd w:val="clear" w:color="auto" w:fill="EBF3FB"/>
          </w:tcPr>
          <w:p>
            <w:pPr>
              <w:jc w:val="left"/>
            </w:pPr>
            <w:r>
              <w:rPr>
                <w:color w:val="404040"/>
                <w:sz w:val="20"/>
              </w:rPr>
              <w:t>정답 데이터(GT)가 존재하지 않아 자동화된 정량 평가 기준 수립이 어려움</w:t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>
              <w:rPr>
                <w:color w:val="404040"/>
                <w:sz w:val="20"/>
              </w:rPr>
              <w:t>③</w:t>
            </w:r>
          </w:p>
        </w:tc>
        <w:tc>
          <w:tcPr>
            <w:tcW w:type="dxa" w:w="2551"/>
          </w:tcPr>
          <w:p>
            <w:pPr>
              <w:jc w:val="left"/>
            </w:pPr>
            <w:r>
              <w:rPr>
                <w:color w:val="404040"/>
                <w:sz w:val="20"/>
              </w:rPr>
              <w:t>리소스 선형 증가</w:t>
            </w:r>
          </w:p>
        </w:tc>
        <w:tc>
          <w:tcPr>
            <w:tcW w:type="dxa" w:w="5386"/>
          </w:tcPr>
          <w:p>
            <w:pPr>
              <w:jc w:val="left"/>
            </w:pPr>
            <w:r>
              <w:rPr>
                <w:color w:val="404040"/>
                <w:sz w:val="20"/>
              </w:rPr>
              <w:t>가입자 수 증가에 비례하여 평가 인력·시간이 지속 증가하는 비효율 구조</w:t>
            </w:r>
          </w:p>
        </w:tc>
      </w:tr>
    </w:tbl>
    <w:p/>
    <w:p>
      <w:pPr>
        <w:pStyle w:val="Heading1"/>
        <w:spacing w:before="240" w:after="80"/>
      </w:pPr>
      <w:r>
        <w:rPr>
          <w:b/>
          <w:color w:val="1F497D"/>
          <w:sz w:val="32"/>
        </w:rPr>
        <w:t>3. 솔루션 개요</w:t>
      </w:r>
    </w:p>
    <w:p>
      <w:pPr>
        <w:spacing w:after="0" w:before="0"/>
        <w:pBdr>
          <w:bottom w:val="single" w:sz="6" w:space="1" w:color="2E75B6"/>
        </w:pBdr>
      </w:pPr>
    </w:p>
    <w:p>
      <w:pPr>
        <w:pStyle w:val="Heading2"/>
        <w:spacing w:before="240" w:after="80"/>
      </w:pPr>
      <w:r>
        <w:rPr>
          <w:b/>
          <w:color w:val="2E75B6"/>
          <w:sz w:val="26"/>
        </w:rPr>
        <w:t>3.1 핵심 설계 원칙</w:t>
      </w:r>
    </w:p>
    <w:p>
      <w:pPr>
        <w:pStyle w:val="ListBullet"/>
        <w:spacing w:after="40"/>
        <w:ind w:left="283"/>
      </w:pPr>
      <w:r>
        <w:rPr>
          <w:color w:val="404040"/>
          <w:sz w:val="21"/>
        </w:rPr>
        <w:t>GT-Free 평가: Ground Truth 없이 가입자의 도메인 문서(매뉴얼·FAQ·웹사이트)를 RAG 참조 기준으로 활용</w:t>
      </w:r>
    </w:p>
    <w:p>
      <w:pPr>
        <w:pStyle w:val="ListBullet"/>
        <w:spacing w:after="40"/>
        <w:ind w:left="283"/>
      </w:pPr>
      <w:r>
        <w:rPr>
          <w:color w:val="404040"/>
          <w:sz w:val="21"/>
        </w:rPr>
        <w:t>정확도 우선: 단일 모델 의존을 배제하고 Claude, GPT-4o, Gemini 3개 모델의 합의 점수를 사용</w:t>
      </w:r>
    </w:p>
    <w:p>
      <w:pPr>
        <w:pStyle w:val="ListBullet"/>
        <w:spacing w:after="40"/>
        <w:ind w:left="283"/>
      </w:pPr>
      <w:r>
        <w:rPr>
          <w:color w:val="404040"/>
          <w:sz w:val="21"/>
        </w:rPr>
        <w:t>가입자 격리: 가입자별 독립된 지식 베이스 및 평가 결과 관리</w:t>
      </w:r>
    </w:p>
    <w:p>
      <w:pPr>
        <w:pStyle w:val="ListBullet"/>
        <w:spacing w:after="40"/>
        <w:ind w:left="283"/>
      </w:pPr>
      <w:r>
        <w:rPr>
          <w:color w:val="404040"/>
          <w:sz w:val="21"/>
        </w:rPr>
        <w:t>완전 자동화: 사람의 개입 없이 평가부터 보고서 발행까지 자동 처리</w:t>
      </w:r>
    </w:p>
    <w:p>
      <w:pPr>
        <w:pStyle w:val="ListBullet"/>
        <w:spacing w:after="40"/>
        <w:ind w:left="283"/>
      </w:pPr>
      <w:r>
        <w:rPr>
          <w:color w:val="404040"/>
          <w:sz w:val="21"/>
        </w:rPr>
        <w:t>로컬 실행: 콜봇 시스템과 직접 연계 없이 파일 기반 입출력으로 운영</w:t>
      </w:r>
    </w:p>
    <w:p>
      <w:pPr>
        <w:pStyle w:val="Heading2"/>
        <w:spacing w:before="240" w:after="80"/>
      </w:pPr>
      <w:r>
        <w:rPr>
          <w:b/>
          <w:color w:val="2E75B6"/>
          <w:sz w:val="26"/>
        </w:rPr>
        <w:t>3.2 전체 파이프라인 구조</w:t>
      </w:r>
    </w:p>
    <w:p>
      <w:pPr>
        <w:spacing w:after="80"/>
      </w:pPr>
      <w:r>
        <w:rPr>
          <w:b w:val="0"/>
          <w:color w:val="404040"/>
          <w:sz w:val="21"/>
        </w:rPr>
        <w:t>아래 6개의 체크포인트(CP)를 순차적으로 실행하여 콜 로그 파일에서 Confluence 보고서까지 자동 처리한다.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8787"/>
            <w:shd w:val="clear" w:color="auto" w:fill="D9E2F3"/>
          </w:tcPr>
          <w:p>
            <w:pPr>
              <w:jc w:val="center"/>
            </w:pPr>
            <w:r>
              <w:rPr>
                <w:b w:val="0"/>
                <w:color w:val="404040"/>
                <w:sz w:val="21"/>
              </w:rPr>
              <w:t>[입력]  콜 로그 파일(.txt/.json)  +  가입자 도메인 문서</w:t>
            </w:r>
          </w:p>
        </w:tc>
      </w:tr>
      <w:tr>
        <w:tc>
          <w:tcPr>
            <w:tcW w:type="dxa" w:w="8787"/>
            <w:shd w:val="clear" w:color="auto" w:fill="FFFFFF"/>
          </w:tcPr>
          <w:p>
            <w:pPr>
              <w:jc w:val="center"/>
            </w:pPr>
            <w:r>
              <w:rPr>
                <w:b w:val="0"/>
                <w:color w:val="404040"/>
                <w:sz w:val="21"/>
              </w:rPr>
              <w:t>CP1  |  데이터 전처리  — 파싱 / 구조화 / 가입자별 격리</w:t>
            </w:r>
          </w:p>
        </w:tc>
      </w:tr>
      <w:tr>
        <w:tc>
          <w:tcPr>
            <w:tcW w:type="dxa" w:w="8787"/>
            <w:shd w:val="clear" w:color="auto" w:fill="FFFFFF"/>
          </w:tcPr>
          <w:p>
            <w:pPr>
              <w:jc w:val="center"/>
            </w:pPr>
            <w:r>
              <w:rPr>
                <w:b w:val="0"/>
                <w:color w:val="404040"/>
                <w:sz w:val="21"/>
              </w:rPr>
              <w:t>CP2  |  지식 베이스 구축  — 유형별 청킹 / 계층 인덱스 / Dense+Sparse 이중 임베딩</w:t>
            </w:r>
          </w:p>
        </w:tc>
      </w:tr>
      <w:tr>
        <w:tc>
          <w:tcPr>
            <w:tcW w:type="dxa" w:w="8787"/>
            <w:shd w:val="clear" w:color="auto" w:fill="FFFFFF"/>
          </w:tcPr>
          <w:p>
            <w:pPr>
              <w:jc w:val="center"/>
            </w:pPr>
            <w:r>
              <w:rPr>
                <w:b w:val="0"/>
                <w:color w:val="404040"/>
                <w:sz w:val="21"/>
              </w:rPr>
              <w:t>CP3  |  컨텍스트 검색  — 대화인식 쿼리 / HyDE / 멀티쿼리 / 2단계 리랭킹</w:t>
            </w:r>
          </w:p>
        </w:tc>
      </w:tr>
      <w:tr>
        <w:tc>
          <w:tcPr>
            <w:tcW w:type="dxa" w:w="8787"/>
            <w:shd w:val="clear" w:color="auto" w:fill="FFF2CC"/>
          </w:tcPr>
          <w:p>
            <w:pPr>
              <w:jc w:val="center"/>
            </w:pPr>
            <w:r>
              <w:rPr>
                <w:b/>
                <w:color w:val="404040"/>
                <w:sz w:val="21"/>
              </w:rPr>
              <w:t>CP4  |  Multi-LLM 합의 평가  — Claude × GPT-4o × Gemini</w:t>
            </w:r>
          </w:p>
        </w:tc>
      </w:tr>
      <w:tr>
        <w:tc>
          <w:tcPr>
            <w:tcW w:type="dxa" w:w="8787"/>
            <w:shd w:val="clear" w:color="auto" w:fill="FFFFFF"/>
          </w:tcPr>
          <w:p>
            <w:pPr>
              <w:jc w:val="center"/>
            </w:pPr>
            <w:r>
              <w:rPr>
                <w:b w:val="0"/>
                <w:color w:val="404040"/>
                <w:sz w:val="21"/>
              </w:rPr>
              <w:t>CP5  |  결과 집계 &amp; 분석  — 점수 집계 / 패턴 분석 / 플래그</w:t>
            </w:r>
          </w:p>
        </w:tc>
      </w:tr>
      <w:tr>
        <w:tc>
          <w:tcPr>
            <w:tcW w:type="dxa" w:w="8787"/>
            <w:shd w:val="clear" w:color="auto" w:fill="E2EFDA"/>
          </w:tcPr>
          <w:p>
            <w:pPr>
              <w:jc w:val="center"/>
            </w:pPr>
            <w:r>
              <w:rPr>
                <w:b w:val="0"/>
                <w:color w:val="404040"/>
                <w:sz w:val="21"/>
              </w:rPr>
              <w:t>CP6  |  Confluence 보고서 자동 발행  — REST API 게시</w:t>
            </w:r>
          </w:p>
        </w:tc>
      </w:tr>
    </w:tbl>
    <w:p>
      <w:r>
        <w:br w:type="page"/>
      </w:r>
    </w:p>
    <w:p>
      <w:pPr>
        <w:pStyle w:val="Heading1"/>
        <w:spacing w:before="240" w:after="80"/>
      </w:pPr>
      <w:r>
        <w:rPr>
          <w:b/>
          <w:color w:val="1F497D"/>
          <w:sz w:val="32"/>
        </w:rPr>
        <w:t>4. 파이프라인 상세 설계</w:t>
      </w:r>
    </w:p>
    <w:p>
      <w:pPr>
        <w:spacing w:after="0" w:before="0"/>
        <w:pBdr>
          <w:bottom w:val="single" w:sz="6" w:space="1" w:color="2E75B6"/>
        </w:pBdr>
      </w:pPr>
    </w:p>
    <w:p>
      <w:pPr>
        <w:pStyle w:val="Heading2"/>
        <w:spacing w:before="240" w:after="80"/>
      </w:pPr>
      <w:r>
        <w:rPr>
          <w:b/>
          <w:color w:val="2E75B6"/>
          <w:sz w:val="26"/>
        </w:rPr>
        <w:t>CP1 — 데이터 전처리</w:t>
      </w:r>
    </w:p>
    <w:p>
      <w:pPr>
        <w:spacing w:after="80"/>
      </w:pPr>
      <w:r>
        <w:rPr>
          <w:b w:val="0"/>
          <w:color w:val="404040"/>
          <w:sz w:val="21"/>
        </w:rPr>
        <w:t>콜 로그 파일(텍스트 형식, 고객/콜봇 턴 분리)과 가입자 도메인 문서를 입력으로 받아 구조화된 JSON 형태로 변환한다. 가입자별로 독립된 작업 디렉토리를 생성하여 데이터 혼재를 방지한다.</w:t>
      </w:r>
    </w:p>
    <w:p>
      <w:pPr>
        <w:pStyle w:val="ListBullet"/>
        <w:spacing w:after="40"/>
        <w:ind w:left="283"/>
      </w:pPr>
      <w:r>
        <w:rPr>
          <w:color w:val="404040"/>
          <w:sz w:val="21"/>
        </w:rPr>
        <w:t>콜 로그 파싱: 고객(USER)/콜봇(BOT) 턴 단위로 분리하여 대화 구조 JSON 생성</w:t>
      </w:r>
    </w:p>
    <w:p>
      <w:pPr>
        <w:pStyle w:val="ListBullet"/>
        <w:spacing w:after="40"/>
        <w:ind w:left="283"/>
      </w:pPr>
      <w:r>
        <w:rPr>
          <w:color w:val="404040"/>
          <w:sz w:val="21"/>
        </w:rPr>
        <w:t>도메인 문서 수집: 매뉴얼 PDF, FAQ 텍스트, 웹사이트 크롤링 결과 통합</w:t>
      </w:r>
    </w:p>
    <w:p>
      <w:pPr>
        <w:pStyle w:val="ListBullet"/>
        <w:spacing w:after="40"/>
        <w:ind w:left="283"/>
      </w:pPr>
      <w:r>
        <w:rPr>
          <w:color w:val="404040"/>
          <w:sz w:val="21"/>
        </w:rPr>
        <w:t>가입자별 디렉토리 격리: subscriber_id 기준 작업 폴더 분리</w:t>
      </w:r>
    </w:p>
    <w:p>
      <w:pPr>
        <w:pStyle w:val="ListBullet"/>
        <w:spacing w:after="40"/>
        <w:ind w:left="283"/>
      </w:pPr>
      <w:r>
        <w:rPr>
          <w:color w:val="404040"/>
          <w:sz w:val="21"/>
        </w:rPr>
        <w:t>출력: structured_log.json, domain_docs/*.txt</w:t>
      </w:r>
    </w:p>
    <w:p>
      <w:pPr>
        <w:pStyle w:val="Heading2"/>
        <w:spacing w:before="240" w:after="80"/>
      </w:pPr>
      <w:r>
        <w:rPr>
          <w:b/>
          <w:color w:val="2E75B6"/>
          <w:sz w:val="26"/>
        </w:rPr>
        <w:t>CP2 — 지식 베이스 구축 (강화된 RAG 인덱싱)</w:t>
      </w:r>
    </w:p>
    <w:p>
      <w:pPr>
        <w:spacing w:after="80"/>
      </w:pPr>
      <w:r>
        <w:rPr>
          <w:b w:val="0"/>
          <w:color w:val="404040"/>
          <w:sz w:val="21"/>
        </w:rPr>
        <w:t>단순 고정 크기 청킹을 넘어, 문서 유형별 최적 청킹 전략과 계층적 인덱싱을 적용하여 검색 정확도와 문맥 보존성을 동시에 극대화한다. 밀집 임베딩(Dense)과 희소 키워드 임베딩(Sparse)을 이중으로 구성하여 의미 검색과 키워드 검색을 모두 지원한다.</w:t>
      </w:r>
    </w:p>
    <w:p>
      <w:pPr>
        <w:pStyle w:val="Heading3"/>
        <w:spacing w:before="240" w:after="80"/>
      </w:pPr>
      <w:r>
        <w:rPr>
          <w:b/>
          <w:color w:val="2E75B6"/>
          <w:sz w:val="22"/>
        </w:rPr>
        <w:t>CP2-1. 문서 유형별 청킹 전략</w:t>
      </w:r>
    </w:p>
    <w:p>
      <w:pPr>
        <w:spacing w:after="80"/>
      </w:pPr>
      <w:r>
        <w:rPr>
          <w:b w:val="0"/>
          <w:color w:val="404040"/>
          <w:sz w:val="21"/>
        </w:rPr>
        <w:t>가입자가 제공하는 문서는 FAQ, 매뉴얼, 웹사이트로 성격이 다르므로 각 유형에 맞는 청킹 전략을 적용한다.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val="clear" w:color="auto" w:fill="2E75B6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문서 유형</w:t>
            </w:r>
          </w:p>
        </w:tc>
        <w:tc>
          <w:tcPr>
            <w:tcW w:type="dxa" w:w="3024"/>
            <w:shd w:val="clear" w:color="auto" w:fill="2E75B6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청킹 전략</w:t>
            </w:r>
          </w:p>
        </w:tc>
        <w:tc>
          <w:tcPr>
            <w:tcW w:type="dxa" w:w="3024"/>
            <w:shd w:val="clear" w:color="auto" w:fill="2E75B6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근거 및 효과</w:t>
            </w:r>
          </w:p>
        </w:tc>
      </w:tr>
      <w:tr>
        <w:tc>
          <w:tcPr>
            <w:tcW w:type="dxa" w:w="1587"/>
          </w:tcPr>
          <w:p>
            <w:r>
              <w:rPr>
                <w:color w:val="404040"/>
                <w:sz w:val="19"/>
              </w:rPr>
              <w:t>FAQ</w:t>
            </w:r>
          </w:p>
        </w:tc>
        <w:tc>
          <w:tcPr>
            <w:tcW w:type="dxa" w:w="2551"/>
          </w:tcPr>
          <w:p>
            <w:r>
              <w:rPr>
                <w:color w:val="404040"/>
                <w:sz w:val="19"/>
              </w:rPr>
              <w:t>Q&amp;A 쌍 단위 분리</w:t>
              <w:br/>
              <w:t>(질문+답변 = 1청크)</w:t>
            </w:r>
          </w:p>
        </w:tc>
        <w:tc>
          <w:tcPr>
            <w:tcW w:type="dxa" w:w="4649"/>
          </w:tcPr>
          <w:p>
            <w:r>
              <w:rPr>
                <w:color w:val="404040"/>
                <w:sz w:val="19"/>
              </w:rPr>
              <w:t>질문과 답변을 분리하면 맥락이 끊어짐. 쌍 유지 시 콜봇 답변과의 유사도 측정이 정확해짐</w:t>
            </w:r>
          </w:p>
        </w:tc>
      </w:tr>
      <w:tr>
        <w:tc>
          <w:tcPr>
            <w:tcW w:type="dxa" w:w="1587"/>
            <w:shd w:val="clear" w:color="auto" w:fill="EBF3FB"/>
          </w:tcPr>
          <w:p>
            <w:r>
              <w:rPr>
                <w:color w:val="404040"/>
                <w:sz w:val="19"/>
              </w:rPr>
              <w:t>매뉴얼 / 정책서</w:t>
            </w:r>
          </w:p>
        </w:tc>
        <w:tc>
          <w:tcPr>
            <w:tcW w:type="dxa" w:w="2551"/>
            <w:shd w:val="clear" w:color="auto" w:fill="EBF3FB"/>
          </w:tcPr>
          <w:p>
            <w:r>
              <w:rPr>
                <w:color w:val="404040"/>
                <w:sz w:val="19"/>
              </w:rPr>
              <w:t>계층적 청킹</w:t>
              <w:br/>
              <w:t>(섹션 → 문단 → 문장 3단계)</w:t>
            </w:r>
          </w:p>
        </w:tc>
        <w:tc>
          <w:tcPr>
            <w:tcW w:type="dxa" w:w="4649"/>
            <w:shd w:val="clear" w:color="auto" w:fill="EBF3FB"/>
          </w:tcPr>
          <w:p>
            <w:r>
              <w:rPr>
                <w:color w:val="404040"/>
                <w:sz w:val="19"/>
              </w:rPr>
              <w:t>상위 섹션 헤더를 각 하위 청크에 메타데이터로 포함하여 문맥 손실 방지</w:t>
            </w:r>
          </w:p>
        </w:tc>
      </w:tr>
      <w:tr>
        <w:tc>
          <w:tcPr>
            <w:tcW w:type="dxa" w:w="1587"/>
          </w:tcPr>
          <w:p>
            <w:r>
              <w:rPr>
                <w:color w:val="404040"/>
                <w:sz w:val="19"/>
              </w:rPr>
              <w:t>웹사이트</w:t>
            </w:r>
          </w:p>
        </w:tc>
        <w:tc>
          <w:tcPr>
            <w:tcW w:type="dxa" w:w="2551"/>
          </w:tcPr>
          <w:p>
            <w:r>
              <w:rPr>
                <w:color w:val="404040"/>
                <w:sz w:val="19"/>
              </w:rPr>
              <w:t>의미 단위 청킹</w:t>
              <w:br/>
              <w:t>(Semantic Chunking)</w:t>
            </w:r>
          </w:p>
        </w:tc>
        <w:tc>
          <w:tcPr>
            <w:tcW w:type="dxa" w:w="4649"/>
          </w:tcPr>
          <w:p>
            <w:r>
              <w:rPr>
                <w:color w:val="404040"/>
                <w:sz w:val="19"/>
              </w:rPr>
              <w:t>문장 임베딩 유사도 기반으로 의미 경계를 탐지하여 자연스러운 단락 단위로 분리</w:t>
            </w:r>
          </w:p>
        </w:tc>
      </w:tr>
    </w:tbl>
    <w:p/>
    <w:p>
      <w:pPr>
        <w:pStyle w:val="Heading3"/>
        <w:spacing w:before="240" w:after="80"/>
      </w:pPr>
      <w:r>
        <w:rPr>
          <w:b/>
          <w:color w:val="2E75B6"/>
          <w:sz w:val="22"/>
        </w:rPr>
        <w:t>CP2-2. 계층적 부모-자식 인덱싱 (Parent-Child Index)</w:t>
      </w:r>
    </w:p>
    <w:p>
      <w:pPr>
        <w:spacing w:after="80"/>
      </w:pPr>
      <w:r>
        <w:rPr>
          <w:b w:val="0"/>
          <w:color w:val="404040"/>
          <w:sz w:val="21"/>
        </w:rPr>
        <w:t>검색 정밀도와 컨텍스트 보존성의 트레이드오프를 해결하기 위해 부모(Parent) 청크와 자식(Child) 청크를 분리하여 인덱싱한다. 자식 청크(소단위)로 유사도 검색을 수행하여 높은 정밀도를 확보하고, 실제 LLM에 제공하는 컨텍스트는 부모 청크(대단위)를 사용하여 충분한 문맥을 보장한다.</w:t>
      </w:r>
    </w:p>
    <w:p>
      <w:pPr>
        <w:pStyle w:val="ListBullet"/>
        <w:spacing w:after="40"/>
        <w:ind w:left="283"/>
      </w:pPr>
      <w:r>
        <w:rPr>
          <w:color w:val="404040"/>
          <w:sz w:val="21"/>
        </w:rPr>
        <w:t>자식 청크: 128~256 토큰 (정밀한 유사도 매칭용)</w:t>
      </w:r>
    </w:p>
    <w:p>
      <w:pPr>
        <w:pStyle w:val="ListBullet"/>
        <w:spacing w:after="40"/>
        <w:ind w:left="283"/>
      </w:pPr>
      <w:r>
        <w:rPr>
          <w:color w:val="404040"/>
          <w:sz w:val="21"/>
        </w:rPr>
        <w:t>부모 청크: 512~1024 토큰 (LLM 컨텍스트 제공용, 자식의 ±2 문단 포함)</w:t>
      </w:r>
    </w:p>
    <w:p>
      <w:pPr>
        <w:pStyle w:val="ListBullet"/>
        <w:spacing w:after="40"/>
        <w:ind w:left="283"/>
      </w:pPr>
      <w:r>
        <w:rPr>
          <w:color w:val="404040"/>
          <w:sz w:val="21"/>
        </w:rPr>
        <w:t>연결 구조: child_id → parent_id 매핑을 메타데이터에 저장</w:t>
      </w:r>
    </w:p>
    <w:p>
      <w:pPr>
        <w:pStyle w:val="ListBullet"/>
        <w:spacing w:after="40"/>
        <w:ind w:left="283"/>
      </w:pPr>
      <w:r>
        <w:rPr>
          <w:color w:val="404040"/>
          <w:sz w:val="21"/>
        </w:rPr>
        <w:t>효과: 짧은 청크로 정확히 매칭하고, 긴 청크로 풍부한 문맥을 LLM에 전달</w:t>
      </w:r>
    </w:p>
    <w:p>
      <w:pPr>
        <w:pStyle w:val="Heading3"/>
        <w:spacing w:before="240" w:after="80"/>
      </w:pPr>
      <w:r>
        <w:rPr>
          <w:b/>
          <w:color w:val="2E75B6"/>
          <w:sz w:val="22"/>
        </w:rPr>
        <w:t>CP2-3. 이중 임베딩 구성 (Dense + Sparse)</w:t>
      </w:r>
    </w:p>
    <w:p>
      <w:pPr>
        <w:spacing w:after="80"/>
      </w:pPr>
      <w:r>
        <w:rPr>
          <w:b w:val="0"/>
          <w:color w:val="404040"/>
          <w:sz w:val="21"/>
        </w:rPr>
        <w:t>단일 임베딩 방식의 한계(전문 용어·고유명사 검색 취약)를 보완하기 위해 밀집 임베딩과 희소 임베딩을 병렬 구성한다.</w:t>
      </w:r>
    </w:p>
    <w:p>
      <w:pPr>
        <w:pStyle w:val="ListBullet"/>
        <w:spacing w:after="40"/>
        <w:ind w:left="283"/>
      </w:pPr>
      <w:r>
        <w:rPr>
          <w:color w:val="404040"/>
          <w:sz w:val="21"/>
        </w:rPr>
        <w:t>Dense 임베딩: OpenAI text-embedding-3-large → ChromaDB 저장 (의미 기반 검색)</w:t>
      </w:r>
    </w:p>
    <w:p>
      <w:pPr>
        <w:pStyle w:val="ListBullet"/>
        <w:spacing w:after="40"/>
        <w:ind w:left="283"/>
      </w:pPr>
      <w:r>
        <w:rPr>
          <w:color w:val="404040"/>
          <w:sz w:val="21"/>
        </w:rPr>
        <w:t>Sparse 임베딩: BM25 역인덱스 → rank_bm25 라이브러리 (정확 키워드·전문용어 검색)</w:t>
      </w:r>
    </w:p>
    <w:p>
      <w:pPr>
        <w:pStyle w:val="ListBullet"/>
        <w:spacing w:after="40"/>
        <w:ind w:left="283"/>
      </w:pPr>
      <w:r>
        <w:rPr>
          <w:color w:val="404040"/>
          <w:sz w:val="21"/>
        </w:rPr>
        <w:t>메타데이터 태그 자동 생성: 문서 유형, 토픽 카테고리, 업데이트 날짜, 가입자 ID</w:t>
      </w:r>
    </w:p>
    <w:p>
      <w:pPr>
        <w:pStyle w:val="ListBullet"/>
        <w:spacing w:after="40"/>
        <w:ind w:left="283"/>
      </w:pPr>
      <w:r>
        <w:rPr>
          <w:color w:val="404040"/>
          <w:sz w:val="21"/>
        </w:rPr>
        <w:t>도메인 핵심어 사전 추출: LLM을 활용해 가입자별 주요 용어·상품명·프로세스 자동 추출 후 BM25 가중치 부여</w:t>
      </w:r>
    </w:p>
    <w:p>
      <w:pPr>
        <w:spacing w:after="80"/>
      </w:pPr>
      <w:r>
        <w:rPr>
          <w:b w:val="0"/>
          <w:color w:val="404040"/>
          <w:sz w:val="21"/>
        </w:rPr>
        <w:t>출력: subscriber_{id}/vector_db/  |  subscriber_{id}/bm25_index/  |  domain_terms.json</w:t>
      </w:r>
    </w:p>
    <w:p/>
    <w:p>
      <w:pPr>
        <w:pStyle w:val="Heading2"/>
        <w:spacing w:before="240" w:after="80"/>
      </w:pPr>
      <w:r>
        <w:rPr>
          <w:b/>
          <w:color w:val="2E75B6"/>
          <w:sz w:val="26"/>
        </w:rPr>
        <w:t>CP3 — 컨텍스트 검색 (강화된 Multi-Stage Retrieval)</w:t>
      </w:r>
    </w:p>
    <w:p>
      <w:pPr>
        <w:spacing w:after="80"/>
      </w:pPr>
      <w:r>
        <w:rPr>
          <w:b w:val="0"/>
          <w:color w:val="404040"/>
          <w:sz w:val="21"/>
        </w:rPr>
        <w:t>단순 Top-K 벡터 검색에서 벗어나, 대화 문맥을 반영한 쿼리 구성 → 고재현율 1차 검색 → 크로스인코더 리랭킹의 3단계 파이프라인을 적용한다. 이를 통해 답변 정확성 평가와 대화 흐름 평가 모두에 필요한 정밀하고 문맥 풍부한 참조 문서를 제공한다.</w:t>
      </w:r>
    </w:p>
    <w:p>
      <w:pPr>
        <w:pStyle w:val="Heading3"/>
        <w:spacing w:before="240" w:after="80"/>
      </w:pPr>
      <w:r>
        <w:rPr>
          <w:b/>
          <w:color w:val="2E75B6"/>
          <w:sz w:val="22"/>
        </w:rPr>
        <w:t>CP3-1. 대화 인식 쿼리 구성 (Conversation-Aware Query)</w:t>
      </w:r>
    </w:p>
    <w:p>
      <w:pPr>
        <w:spacing w:after="80"/>
      </w:pPr>
      <w:r>
        <w:rPr>
          <w:b w:val="0"/>
          <w:color w:val="404040"/>
          <w:sz w:val="21"/>
        </w:rPr>
        <w:t>콜봇 답변의 품질은 단독 발화가 아닌 대화 흐름 속에서 평가되어야 한다. 현재 턴만으로 쿼리를 구성하면 앞 문맥이 생략되어 검색 오류가 발생한다.</w:t>
      </w:r>
    </w:p>
    <w:p>
      <w:pPr>
        <w:pStyle w:val="ListBullet"/>
        <w:spacing w:after="40"/>
        <w:ind w:left="283"/>
      </w:pPr>
      <w:r>
        <w:rPr>
          <w:color w:val="404040"/>
          <w:sz w:val="21"/>
        </w:rPr>
        <w:t>쿼리 구성 입력: 현재 고객 질문 + 직전 N턴 대화 이력 (N=3)</w:t>
      </w:r>
    </w:p>
    <w:p>
      <w:pPr>
        <w:pStyle w:val="ListBullet"/>
        <w:spacing w:after="40"/>
        <w:ind w:left="283"/>
      </w:pPr>
      <w:r>
        <w:rPr>
          <w:color w:val="404040"/>
          <w:sz w:val="21"/>
        </w:rPr>
        <w:t>쿼리 압축: LLM이 대화 이력을 핵심 의도 1~2문장으로 압축 (Contextual Compression)</w:t>
      </w:r>
    </w:p>
    <w:p>
      <w:pPr>
        <w:pStyle w:val="ListBullet"/>
        <w:spacing w:after="40"/>
        <w:ind w:left="283"/>
      </w:pPr>
      <w:r>
        <w:rPr>
          <w:color w:val="404040"/>
          <w:sz w:val="21"/>
        </w:rPr>
        <w:t>효과: "아까 말한 요금제" 같은 지시적 표현도 올바른 참조 문서로 연결</w:t>
      </w:r>
    </w:p>
    <w:p>
      <w:pPr>
        <w:pStyle w:val="Heading3"/>
        <w:spacing w:before="240" w:after="80"/>
      </w:pPr>
      <w:r>
        <w:rPr>
          <w:b/>
          <w:color w:val="2E75B6"/>
          <w:sz w:val="22"/>
        </w:rPr>
        <w:t>CP3-2. HyDE — 가상 답변 기반 검색</w:t>
      </w:r>
    </w:p>
    <w:p>
      <w:pPr>
        <w:spacing w:after="80"/>
      </w:pPr>
      <w:r>
        <w:rPr>
          <w:b w:val="0"/>
          <w:color w:val="404040"/>
          <w:sz w:val="21"/>
        </w:rPr>
        <w:t>HyDE(Hypothetical Document Embeddings)는 실제 문서가 아닌 "LLM이 생성한 이상적인 답변"을 임베딩하여 검색에 사용하는 기법이다. 고객 질문에 대해 LLM이 먼저 가상의 정답을 생성하고, 그 정답의 임베딩으로 실제 도메인 문서를 검색함으로써 질문과 문서 사이의 표현 격차(expression gap)를 줄인다.</w:t>
      </w:r>
    </w:p>
    <w:p>
      <w:pPr>
        <w:pStyle w:val="ListBullet"/>
        <w:spacing w:after="40"/>
        <w:ind w:left="283"/>
      </w:pPr>
      <w:r>
        <w:rPr>
          <w:color w:val="404040"/>
          <w:sz w:val="21"/>
        </w:rPr>
        <w:t>1단계: 고객 질문을 LLM(Claude)에 입력 → 도메인 문서 기반 이상적 답변 초안 생성</w:t>
      </w:r>
    </w:p>
    <w:p>
      <w:pPr>
        <w:pStyle w:val="ListBullet"/>
        <w:spacing w:after="40"/>
        <w:ind w:left="283"/>
      </w:pPr>
      <w:r>
        <w:rPr>
          <w:color w:val="404040"/>
          <w:sz w:val="21"/>
        </w:rPr>
        <w:t>2단계: 생성된 가상 답변을 임베딩 → 벡터 DB 검색 수행</w:t>
      </w:r>
    </w:p>
    <w:p>
      <w:pPr>
        <w:pStyle w:val="ListBullet"/>
        <w:spacing w:after="40"/>
        <w:ind w:left="283"/>
      </w:pPr>
      <w:r>
        <w:rPr>
          <w:color w:val="404040"/>
          <w:sz w:val="21"/>
        </w:rPr>
        <w:t>병행: 원본 질문 임베딩 검색 결과와 HyDE 검색 결과를 합산 (중복 제거)</w:t>
      </w:r>
    </w:p>
    <w:p>
      <w:pPr>
        <w:pStyle w:val="ListBullet"/>
        <w:spacing w:after="40"/>
        <w:ind w:left="283"/>
      </w:pPr>
      <w:r>
        <w:rPr>
          <w:color w:val="404040"/>
          <w:sz w:val="21"/>
        </w:rPr>
        <w:t>효과: 고객 질문과 문서 표현이 달라도 의미적으로 올바른 문서 검색 가능</w:t>
      </w:r>
    </w:p>
    <w:p>
      <w:pPr>
        <w:pStyle w:val="Heading3"/>
        <w:spacing w:before="240" w:after="80"/>
      </w:pPr>
      <w:r>
        <w:rPr>
          <w:b/>
          <w:color w:val="2E75B6"/>
          <w:sz w:val="22"/>
        </w:rPr>
        <w:t>CP3-3. 멀티쿼리 확장 (Multi-Query Expansion)</w:t>
      </w:r>
    </w:p>
    <w:p>
      <w:pPr>
        <w:spacing w:after="80"/>
      </w:pPr>
      <w:r>
        <w:rPr>
          <w:b w:val="0"/>
          <w:color w:val="404040"/>
          <w:sz w:val="21"/>
        </w:rPr>
        <w:t>단일 쿼리는 특정 표현에 편향될 수 있다. LLM이 동일한 의도를 다양하게 표현한 3~5개의 쿼리 변형을 자동 생성하고, 각각 독립적으로 검색 후 결과를 합산하여 재현율(Recall)을 높인다.</w:t>
      </w:r>
    </w:p>
    <w:p>
      <w:pPr>
        <w:pStyle w:val="ListBullet"/>
        <w:spacing w:after="40"/>
        <w:ind w:left="283"/>
      </w:pPr>
      <w:r>
        <w:rPr>
          <w:color w:val="404040"/>
          <w:sz w:val="21"/>
        </w:rPr>
        <w:t>쿼리 변형 예: "해지 위약금" → ["계약 해지 수수료", "중도 해지 페널티", "해지 시 요금 정산"] 등</w:t>
      </w:r>
    </w:p>
    <w:p>
      <w:pPr>
        <w:pStyle w:val="ListBullet"/>
        <w:spacing w:after="40"/>
        <w:ind w:left="283"/>
      </w:pPr>
      <w:r>
        <w:rPr>
          <w:color w:val="404040"/>
          <w:sz w:val="21"/>
        </w:rPr>
        <w:t>중복 제거: 동일 문서가 여러 쿼리에서 검색된 경우 점수 합산 후 단일 후보로 통합</w:t>
      </w:r>
    </w:p>
    <w:p>
      <w:pPr>
        <w:pStyle w:val="ListBullet"/>
        <w:spacing w:after="40"/>
        <w:ind w:left="283"/>
      </w:pPr>
      <w:r>
        <w:rPr>
          <w:color w:val="404040"/>
          <w:sz w:val="21"/>
        </w:rPr>
        <w:t>구현: LLM 프롬프트로 쿼리 변형 자동 생성 (별도 파인튜닝 불필요)</w:t>
      </w:r>
    </w:p>
    <w:p>
      <w:pPr>
        <w:pStyle w:val="Heading3"/>
        <w:spacing w:before="240" w:after="80"/>
      </w:pPr>
      <w:r>
        <w:rPr>
          <w:b/>
          <w:color w:val="2E75B6"/>
          <w:sz w:val="22"/>
        </w:rPr>
        <w:t>CP3-4. 2단계 검색: 고재현율 → 크로스인코더 리랭킹</w:t>
      </w:r>
    </w:p>
    <w:p>
      <w:pPr>
        <w:spacing w:after="80"/>
      </w:pPr>
      <w:r>
        <w:rPr>
          <w:b w:val="0"/>
          <w:color w:val="404040"/>
          <w:sz w:val="21"/>
        </w:rPr>
        <w:t>1단계에서는 빠르고 재현율 높은 방식으로 후보를 넓게 수집하고, 2단계에서 정밀한 크로스인코더(Cross-Encoder)로 최종 상위 문서를 선별한다.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val="clear" w:color="auto" w:fill="2E75B6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단계</w:t>
            </w:r>
          </w:p>
        </w:tc>
        <w:tc>
          <w:tcPr>
            <w:tcW w:type="dxa" w:w="2268"/>
            <w:shd w:val="clear" w:color="auto" w:fill="2E75B6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방식</w:t>
            </w:r>
          </w:p>
        </w:tc>
        <w:tc>
          <w:tcPr>
            <w:tcW w:type="dxa" w:w="2268"/>
            <w:shd w:val="clear" w:color="auto" w:fill="2E75B6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후보 수</w:t>
            </w:r>
          </w:p>
        </w:tc>
        <w:tc>
          <w:tcPr>
            <w:tcW w:type="dxa" w:w="2268"/>
            <w:shd w:val="clear" w:color="auto" w:fill="2E75B6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역할</w:t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>
              <w:rPr>
                <w:color w:val="404040"/>
                <w:sz w:val="19"/>
              </w:rPr>
              <w:t>1단계</w:t>
              <w:br/>
              <w:t>(Recall)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color w:val="404040"/>
                <w:sz w:val="19"/>
              </w:rPr>
              <w:t>Dense + BM25</w:t>
              <w:br/>
              <w:t>하이브리드 앙상블</w:t>
              <w:br/>
              <w:t>(RRF 점수 합산)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color w:val="404040"/>
                <w:sz w:val="19"/>
              </w:rPr>
              <w:t>Top-20</w:t>
            </w:r>
          </w:p>
        </w:tc>
        <w:tc>
          <w:tcPr>
            <w:tcW w:type="dxa" w:w="3685"/>
          </w:tcPr>
          <w:p>
            <w:pPr>
              <w:jc w:val="left"/>
            </w:pPr>
            <w:r>
              <w:rPr>
                <w:color w:val="404040"/>
                <w:sz w:val="19"/>
              </w:rPr>
              <w:t>재현율 극대화. 관련 문서를 빠짐없이 포함시키는 넓은 그물망 역할</w:t>
            </w:r>
          </w:p>
        </w:tc>
      </w:tr>
      <w:tr>
        <w:tc>
          <w:tcPr>
            <w:tcW w:type="dxa" w:w="850"/>
            <w:shd w:val="clear" w:color="auto" w:fill="EBF3FB"/>
          </w:tcPr>
          <w:p>
            <w:pPr>
              <w:jc w:val="center"/>
            </w:pPr>
            <w:r>
              <w:rPr>
                <w:color w:val="404040"/>
                <w:sz w:val="19"/>
              </w:rPr>
              <w:t>2단계</w:t>
              <w:br/>
              <w:t>(Precision)</w:t>
            </w:r>
          </w:p>
        </w:tc>
        <w:tc>
          <w:tcPr>
            <w:tcW w:type="dxa" w:w="1417"/>
            <w:shd w:val="clear" w:color="auto" w:fill="EBF3FB"/>
          </w:tcPr>
          <w:p>
            <w:pPr>
              <w:jc w:val="center"/>
            </w:pPr>
            <w:r>
              <w:rPr>
                <w:color w:val="404040"/>
                <w:sz w:val="19"/>
              </w:rPr>
              <w:t>Cross-Encoder</w:t>
              <w:br/>
              <w:t>리랭킹</w:t>
              <w:br/>
              <w:t>(ms-marco 모델)</w:t>
            </w:r>
          </w:p>
        </w:tc>
        <w:tc>
          <w:tcPr>
            <w:tcW w:type="dxa" w:w="2835"/>
            <w:shd w:val="clear" w:color="auto" w:fill="EBF3FB"/>
          </w:tcPr>
          <w:p>
            <w:pPr>
              <w:jc w:val="left"/>
            </w:pPr>
            <w:r>
              <w:rPr>
                <w:color w:val="404040"/>
                <w:sz w:val="19"/>
              </w:rPr>
              <w:t>Top-5</w:t>
            </w:r>
          </w:p>
        </w:tc>
        <w:tc>
          <w:tcPr>
            <w:tcW w:type="dxa" w:w="3685"/>
            <w:shd w:val="clear" w:color="auto" w:fill="EBF3FB"/>
          </w:tcPr>
          <w:p>
            <w:pPr>
              <w:jc w:val="left"/>
            </w:pPr>
            <w:r>
              <w:rPr>
                <w:color w:val="404040"/>
                <w:sz w:val="19"/>
              </w:rPr>
              <w:t>쿼리-문서 쌍을 동시에 입력하여 정밀한 관련성 점수 재산출. 순서 및 최종 선택</w:t>
            </w:r>
          </w:p>
        </w:tc>
      </w:tr>
    </w:tbl>
    <w:p/>
    <w:p>
      <w:pPr>
        <w:pStyle w:val="Heading3"/>
        <w:spacing w:before="240" w:after="80"/>
      </w:pPr>
      <w:r>
        <w:rPr>
          <w:b/>
          <w:color w:val="2E75B6"/>
          <w:sz w:val="22"/>
        </w:rPr>
        <w:t>CP3-5. 대화 흐름 전용 검색 (Dialogue-Pattern Retrieval)</w:t>
      </w:r>
    </w:p>
    <w:p>
      <w:pPr>
        <w:spacing w:after="80"/>
      </w:pPr>
      <w:r>
        <w:rPr>
          <w:b w:val="0"/>
          <w:color w:val="404040"/>
          <w:sz w:val="21"/>
        </w:rPr>
        <w:t>답변 정확성 평가용 검색(사실 기반 문서)과 별개로, 대화 흐름 평가를 위해 유사한 의도의 과거 대화 패턴을 검색하는 별도 패스를 운영한다.</w:t>
      </w:r>
    </w:p>
    <w:p>
      <w:pPr>
        <w:pStyle w:val="ListBullet"/>
        <w:spacing w:after="40"/>
        <w:ind w:left="283"/>
      </w:pPr>
      <w:r>
        <w:rPr>
          <w:color w:val="404040"/>
          <w:sz w:val="21"/>
        </w:rPr>
        <w:t>과거 콜 로그 중 고품질로 분류된 대화를 "대화 패턴 인덱스"로 별도 구성</w:t>
      </w:r>
    </w:p>
    <w:p>
      <w:pPr>
        <w:pStyle w:val="ListBullet"/>
        <w:spacing w:after="40"/>
        <w:ind w:left="283"/>
      </w:pPr>
      <w:r>
        <w:rPr>
          <w:color w:val="404040"/>
          <w:sz w:val="21"/>
        </w:rPr>
        <w:t>현재 대화의 고객 의도를 분류(Intent Classification) 후 동일 인텐트의 모범 대화 검색</w:t>
      </w:r>
    </w:p>
    <w:p>
      <w:pPr>
        <w:pStyle w:val="ListBullet"/>
        <w:spacing w:after="40"/>
        <w:ind w:left="283"/>
      </w:pPr>
      <w:r>
        <w:rPr>
          <w:color w:val="404040"/>
          <w:sz w:val="21"/>
        </w:rPr>
        <w:t>검색된 모범 대화 패턴을 CP4 LLM Judge의 "흐름 평가 참조"로 제공</w:t>
      </w:r>
    </w:p>
    <w:p>
      <w:pPr>
        <w:pStyle w:val="ListBullet"/>
        <w:spacing w:after="40"/>
        <w:ind w:left="283"/>
      </w:pPr>
      <w:r>
        <w:rPr>
          <w:color w:val="404040"/>
          <w:sz w:val="21"/>
        </w:rPr>
        <w:t>효과: 단순 문서 일치 여부를 넘어 대화 구조의 자연스러움을 객관적 기준으로 평가 가능</w:t>
      </w:r>
    </w:p>
    <w:p>
      <w:pPr>
        <w:spacing w:after="80"/>
      </w:pPr>
      <w:r>
        <w:rPr>
          <w:b w:val="0"/>
          <w:color w:val="404040"/>
          <w:sz w:val="21"/>
        </w:rPr>
        <w:t>출력: annotated_log.json (각 콜봇 턴 + 참조 문서 Top-5 + 대화 패턴 참조 + HyDE 근거)</w:t>
      </w:r>
    </w:p>
    <w:p/>
    <w:p/>
    <w:p>
      <w:pPr>
        <w:pStyle w:val="Heading2"/>
        <w:spacing w:before="240" w:after="80"/>
      </w:pPr>
      <w:r>
        <w:rPr>
          <w:b/>
          <w:color w:val="2E75B6"/>
          <w:sz w:val="26"/>
        </w:rPr>
        <w:t>CP4 — Multi-LLM 합의 평가 (핵심)</w:t>
      </w:r>
    </w:p>
    <w:p>
      <w:pPr>
        <w:spacing w:after="80"/>
      </w:pPr>
      <w:r>
        <w:rPr>
          <w:b w:val="0"/>
          <w:color w:val="404040"/>
          <w:sz w:val="21"/>
        </w:rPr>
        <w:t>정확도 최우선 원칙에 따라 Claude, GPT-4o, Gemini 3개 모델을 독립적인 심판(Judge)으로 활용한다. 각 모델은 동일한 평가 프롬프트로 두 가지 항목을 채점하며, 합의 점수와 모델 간 편차를 함께 산출한다.</w:t>
      </w:r>
    </w:p>
    <w:p>
      <w:pPr>
        <w:spacing w:after="80"/>
      </w:pPr>
      <w:r>
        <w:rPr>
          <w:b/>
          <w:color w:val="404040"/>
          <w:sz w:val="21"/>
        </w:rPr>
        <w:t>평가 항목:</w:t>
      </w:r>
    </w:p>
    <w:p>
      <w:pPr>
        <w:pStyle w:val="ListBullet"/>
        <w:spacing w:after="40"/>
        <w:ind w:left="283"/>
      </w:pPr>
      <w:r>
        <w:rPr>
          <w:color w:val="404040"/>
          <w:sz w:val="21"/>
        </w:rPr>
        <w:t>답변 정확성 (0~5점): 검색된 참조 문서와 비교하여 콜봇 답변의 사실 부합 여부</w:t>
      </w:r>
    </w:p>
    <w:p>
      <w:pPr>
        <w:pStyle w:val="ListBullet"/>
        <w:spacing w:after="40"/>
        <w:ind w:left="283"/>
      </w:pPr>
      <w:r>
        <w:rPr>
          <w:color w:val="404040"/>
          <w:sz w:val="21"/>
        </w:rPr>
        <w:t>대화 흐름 (0~5점): 고객 질문 맥락에 맞는 자연스러운 응답 여부, 대화 일관성</w:t>
      </w:r>
    </w:p>
    <w:p>
      <w:pPr>
        <w:spacing w:after="80"/>
      </w:pPr>
      <w:r>
        <w:rPr>
          <w:b/>
          <w:color w:val="404040"/>
          <w:sz w:val="21"/>
        </w:rPr>
        <w:t>합의 처리 방식:</w:t>
      </w:r>
    </w:p>
    <w:p>
      <w:pPr>
        <w:pStyle w:val="ListBullet"/>
        <w:spacing w:after="40"/>
        <w:ind w:left="283"/>
      </w:pPr>
      <w:r>
        <w:rPr>
          <w:color w:val="404040"/>
          <w:sz w:val="21"/>
        </w:rPr>
        <w:t>3개 모델 점수의 가중 평균을 최종 점수로 사용</w:t>
      </w:r>
    </w:p>
    <w:p>
      <w:pPr>
        <w:pStyle w:val="ListBullet"/>
        <w:spacing w:after="40"/>
        <w:ind w:left="283"/>
      </w:pPr>
      <w:r>
        <w:rPr>
          <w:color w:val="404040"/>
          <w:sz w:val="21"/>
        </w:rPr>
        <w:t>모델 간 점수 표준편차 &gt; 1.5 이면 "불확실 케이스(Uncertain)" 플래그 부여</w:t>
      </w:r>
    </w:p>
    <w:p>
      <w:pPr>
        <w:pStyle w:val="ListBullet"/>
        <w:spacing w:after="40"/>
        <w:ind w:left="283"/>
      </w:pPr>
      <w:r>
        <w:rPr>
          <w:color w:val="404040"/>
          <w:sz w:val="21"/>
        </w:rPr>
        <w:t>불확실 케이스는 보고서에 별도 섹션으로 표시하여 추후 검토 가능하도록 지원</w:t>
      </w:r>
    </w:p>
    <w:p>
      <w:pPr>
        <w:spacing w:after="80"/>
      </w:pPr>
      <w:r>
        <w:rPr>
          <w:b/>
          <w:color w:val="404040"/>
          <w:sz w:val="21"/>
        </w:rPr>
        <w:t>평가 프롬프트 구조 (LLM Judge Prompt):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val="clear" w:color="auto" w:fill="2E75B6"/>
          </w:tcPr>
          <w:p>
            <w:r>
              <w:rPr>
                <w:b/>
                <w:color w:val="FFFFFF"/>
                <w:sz w:val="20"/>
              </w:rPr>
              <w:t>구성 요소</w:t>
            </w:r>
          </w:p>
        </w:tc>
        <w:tc>
          <w:tcPr>
            <w:tcW w:type="dxa" w:w="4536"/>
            <w:shd w:val="clear" w:color="auto" w:fill="2E75B6"/>
          </w:tcPr>
          <w:p>
            <w:r>
              <w:rPr>
                <w:b/>
                <w:color w:val="FFFFFF"/>
                <w:sz w:val="20"/>
              </w:rPr>
              <w:t>내용</w:t>
            </w:r>
          </w:p>
        </w:tc>
      </w:tr>
      <w:tr>
        <w:tc>
          <w:tcPr>
            <w:tcW w:type="dxa" w:w="4536"/>
          </w:tcPr>
          <w:p>
            <w:r>
              <w:rPr>
                <w:color w:val="404040"/>
                <w:sz w:val="20"/>
              </w:rPr>
              <w:t>시스템 역할 설정 + 평가 루브릭</w:t>
            </w:r>
          </w:p>
        </w:tc>
        <w:tc>
          <w:tcPr>
            <w:tcW w:type="dxa" w:w="4536"/>
          </w:tcPr>
          <w:p>
            <w:r>
              <w:rPr>
                <w:color w:val="404040"/>
                <w:sz w:val="20"/>
              </w:rPr>
              <w:t>참조 문서 + 고객 질문 + 콜봇 답변 + 점수 요청</w:t>
            </w:r>
          </w:p>
        </w:tc>
      </w:tr>
    </w:tbl>
    <w:p/>
    <w:p>
      <w:pPr>
        <w:pStyle w:val="Heading2"/>
        <w:spacing w:before="240" w:after="80"/>
      </w:pPr>
      <w:r>
        <w:rPr>
          <w:b/>
          <w:color w:val="2E75B6"/>
          <w:sz w:val="26"/>
        </w:rPr>
        <w:t>CP5 — 결과 집계 &amp; 분석</w:t>
      </w:r>
    </w:p>
    <w:p>
      <w:pPr>
        <w:spacing w:after="80"/>
      </w:pPr>
      <w:r>
        <w:rPr>
          <w:b w:val="0"/>
          <w:color w:val="404040"/>
          <w:sz w:val="21"/>
        </w:rPr>
        <w:t>CP4에서 산출된 턴(turn) 단위 점수를 대화 단위, 가입자 단위로 집계하여 종합 품질 지표를 생성한다. 이상 패턴 및 빈번한 실패 구간을 자동으로 분석하여 개선 포인트를 도출한다.</w:t>
      </w:r>
    </w:p>
    <w:p>
      <w:pPr>
        <w:pStyle w:val="ListBullet"/>
        <w:spacing w:after="40"/>
        <w:ind w:left="283"/>
      </w:pPr>
      <w:r>
        <w:rPr>
          <w:color w:val="404040"/>
          <w:sz w:val="21"/>
        </w:rPr>
        <w:t>대화 단위 점수: 정확성 평균 / 흐름 평균 / 종합 점수</w:t>
      </w:r>
    </w:p>
    <w:p>
      <w:pPr>
        <w:pStyle w:val="ListBullet"/>
        <w:spacing w:after="40"/>
        <w:ind w:left="283"/>
      </w:pPr>
      <w:r>
        <w:rPr>
          <w:color w:val="404040"/>
          <w:sz w:val="21"/>
        </w:rPr>
        <w:t>가입자별 집계: 기간별 트렌드, 점수 분포 히스토그램</w:t>
      </w:r>
    </w:p>
    <w:p>
      <w:pPr>
        <w:pStyle w:val="ListBullet"/>
        <w:spacing w:after="40"/>
        <w:ind w:left="283"/>
      </w:pPr>
      <w:r>
        <w:rPr>
          <w:color w:val="404040"/>
          <w:sz w:val="21"/>
        </w:rPr>
        <w:t>실패 패턴 분석: 낮은 점수 턴의 질문 유형 클러스터링</w:t>
      </w:r>
    </w:p>
    <w:p>
      <w:pPr>
        <w:pStyle w:val="ListBullet"/>
        <w:spacing w:after="40"/>
        <w:ind w:left="283"/>
      </w:pPr>
      <w:r>
        <w:rPr>
          <w:color w:val="404040"/>
          <w:sz w:val="21"/>
        </w:rPr>
        <w:t>불확실 케이스 목록: 모델 간 의견 불일치 케이스 별도 추출</w:t>
      </w:r>
    </w:p>
    <w:p>
      <w:pPr>
        <w:pStyle w:val="ListBullet"/>
        <w:spacing w:after="40"/>
        <w:ind w:left="283"/>
      </w:pPr>
      <w:r>
        <w:rPr>
          <w:color w:val="404040"/>
          <w:sz w:val="21"/>
        </w:rPr>
        <w:t>출력: evaluation_report.json, summary_stats.json</w:t>
      </w:r>
    </w:p>
    <w:p>
      <w:pPr>
        <w:pStyle w:val="Heading2"/>
        <w:spacing w:before="240" w:after="80"/>
      </w:pPr>
      <w:r>
        <w:rPr>
          <w:b/>
          <w:color w:val="2E75B6"/>
          <w:sz w:val="26"/>
        </w:rPr>
        <w:t>CP6 — Confluence 보고서 자동 발행</w:t>
      </w:r>
    </w:p>
    <w:p>
      <w:pPr>
        <w:spacing w:after="80"/>
      </w:pPr>
      <w:r>
        <w:rPr>
          <w:b w:val="0"/>
          <w:color w:val="404040"/>
          <w:sz w:val="21"/>
        </w:rPr>
        <w:t>Confluence REST API를 통해 CP5 분석 결과를 지정된 스페이스/페이지에 자동으로 게시한다. 가입자별로 독립된 페이지를 생성하거나 업데이트하며, 보고서에는 점수 테이블, 트렌드 차트, 문제 케이스 예시, 불확실 케이스 목록이 포함된다.</w:t>
      </w:r>
    </w:p>
    <w:p>
      <w:pPr>
        <w:pStyle w:val="ListBullet"/>
        <w:spacing w:after="40"/>
        <w:ind w:left="283"/>
      </w:pPr>
      <w:r>
        <w:rPr>
          <w:color w:val="404040"/>
          <w:sz w:val="21"/>
        </w:rPr>
        <w:t>인증: Confluence API Token (로컬 환경 변수 관리)</w:t>
      </w:r>
    </w:p>
    <w:p>
      <w:pPr>
        <w:pStyle w:val="ListBullet"/>
        <w:spacing w:after="40"/>
        <w:ind w:left="283"/>
      </w:pPr>
      <w:r>
        <w:rPr>
          <w:color w:val="404040"/>
          <w:sz w:val="21"/>
        </w:rPr>
        <w:t>보고서 구조: 요약 대시보드 → 가입자별 상세 점수 → 문제 케이스 예시 → 불확실 케이스</w:t>
      </w:r>
    </w:p>
    <w:p>
      <w:pPr>
        <w:pStyle w:val="ListBullet"/>
        <w:spacing w:after="40"/>
        <w:ind w:left="283"/>
      </w:pPr>
      <w:r>
        <w:rPr>
          <w:color w:val="404040"/>
          <w:sz w:val="21"/>
        </w:rPr>
        <w:t>업데이트 방식: 기존 페이지 버전 관리 (덮어쓰기가 아닌 신규 버전 추가)</w:t>
      </w:r>
    </w:p>
    <w:p>
      <w:pPr>
        <w:pStyle w:val="ListBullet"/>
        <w:spacing w:after="40"/>
        <w:ind w:left="283"/>
      </w:pPr>
      <w:r>
        <w:rPr>
          <w:color w:val="404040"/>
          <w:sz w:val="21"/>
        </w:rPr>
        <w:t>첨부: 점수 분포 차트 이미지 자동 생성 및 첨부</w:t>
      </w:r>
    </w:p>
    <w:p>
      <w:r>
        <w:br w:type="page"/>
      </w:r>
    </w:p>
    <w:p>
      <w:pPr>
        <w:pStyle w:val="Heading1"/>
        <w:spacing w:before="240" w:after="80"/>
      </w:pPr>
      <w:r>
        <w:rPr>
          <w:b/>
          <w:color w:val="1F497D"/>
          <w:sz w:val="32"/>
        </w:rPr>
        <w:t>5. AI 툴 역할 분담</w:t>
      </w:r>
    </w:p>
    <w:p>
      <w:pPr>
        <w:spacing w:after="0" w:before="0"/>
        <w:pBdr>
          <w:bottom w:val="single" w:sz="6" w:space="1" w:color="2E75B6"/>
        </w:pBdr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val="clear" w:color="auto" w:fill="2E75B6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AI 툴</w:t>
            </w:r>
          </w:p>
        </w:tc>
        <w:tc>
          <w:tcPr>
            <w:tcW w:type="dxa" w:w="3024"/>
            <w:shd w:val="clear" w:color="auto" w:fill="2E75B6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사용 단계</w:t>
            </w:r>
          </w:p>
        </w:tc>
        <w:tc>
          <w:tcPr>
            <w:tcW w:type="dxa" w:w="3024"/>
            <w:shd w:val="clear" w:color="auto" w:fill="2E75B6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역할 및 특징</w:t>
            </w:r>
          </w:p>
        </w:tc>
      </w:tr>
      <w:tr>
        <w:tc>
          <w:tcPr>
            <w:tcW w:type="dxa" w:w="1984"/>
          </w:tcPr>
          <w:p>
            <w:r>
              <w:rPr>
                <w:color w:val="404040"/>
                <w:sz w:val="20"/>
              </w:rPr>
              <w:t>Claude API</w:t>
              <w:br/>
              <w:t>(claude-opus-4)</w:t>
            </w:r>
          </w:p>
        </w:tc>
        <w:tc>
          <w:tcPr>
            <w:tcW w:type="dxa" w:w="2268"/>
          </w:tcPr>
          <w:p>
            <w:r>
              <w:rPr>
                <w:color w:val="404040"/>
                <w:sz w:val="20"/>
              </w:rPr>
              <w:t>CP4 평가 Judge</w:t>
            </w:r>
          </w:p>
        </w:tc>
        <w:tc>
          <w:tcPr>
            <w:tcW w:type="dxa" w:w="4535"/>
          </w:tcPr>
          <w:p>
            <w:r>
              <w:rPr>
                <w:color w:val="404040"/>
                <w:sz w:val="20"/>
              </w:rPr>
              <w:t>심층 언어 이해, 긴 컨텍스트 처리에 강점. 정확성 평가의 핵심 모델로 활용</w:t>
            </w:r>
          </w:p>
        </w:tc>
      </w:tr>
      <w:tr>
        <w:tc>
          <w:tcPr>
            <w:tcW w:type="dxa" w:w="1984"/>
            <w:shd w:val="clear" w:color="auto" w:fill="EBF3FB"/>
          </w:tcPr>
          <w:p>
            <w:r>
              <w:rPr>
                <w:color w:val="404040"/>
                <w:sz w:val="20"/>
              </w:rPr>
              <w:t>GPT-4o API</w:t>
            </w:r>
          </w:p>
        </w:tc>
        <w:tc>
          <w:tcPr>
            <w:tcW w:type="dxa" w:w="2268"/>
            <w:shd w:val="clear" w:color="auto" w:fill="EBF3FB"/>
          </w:tcPr>
          <w:p>
            <w:r>
              <w:rPr>
                <w:color w:val="404040"/>
                <w:sz w:val="20"/>
              </w:rPr>
              <w:t>CP4 평가 Judge</w:t>
            </w:r>
          </w:p>
        </w:tc>
        <w:tc>
          <w:tcPr>
            <w:tcW w:type="dxa" w:w="4535"/>
            <w:shd w:val="clear" w:color="auto" w:fill="EBF3FB"/>
          </w:tcPr>
          <w:p>
            <w:r>
              <w:rPr>
                <w:color w:val="404040"/>
                <w:sz w:val="20"/>
              </w:rPr>
              <w:t>광범위한 도메인 지식 커버리지. 다양한 업종 FAQ에 대한 사실 판단에 유리</w:t>
            </w:r>
          </w:p>
        </w:tc>
      </w:tr>
      <w:tr>
        <w:tc>
          <w:tcPr>
            <w:tcW w:type="dxa" w:w="1984"/>
          </w:tcPr>
          <w:p>
            <w:r>
              <w:rPr>
                <w:color w:val="404040"/>
                <w:sz w:val="20"/>
              </w:rPr>
              <w:t>Gemini 1.5 Pro API</w:t>
            </w:r>
          </w:p>
        </w:tc>
        <w:tc>
          <w:tcPr>
            <w:tcW w:type="dxa" w:w="2268"/>
          </w:tcPr>
          <w:p>
            <w:r>
              <w:rPr>
                <w:color w:val="404040"/>
                <w:sz w:val="20"/>
              </w:rPr>
              <w:t>CP4 평가 Judge</w:t>
            </w:r>
          </w:p>
        </w:tc>
        <w:tc>
          <w:tcPr>
            <w:tcW w:type="dxa" w:w="4535"/>
          </w:tcPr>
          <w:p>
            <w:r>
              <w:rPr>
                <w:color w:val="404040"/>
                <w:sz w:val="20"/>
              </w:rPr>
              <w:t>긴 컨텍스트 및 다국어 처리 강점. 복잡한 대화 흐름 평가에 활용</w:t>
            </w:r>
          </w:p>
        </w:tc>
      </w:tr>
      <w:tr>
        <w:tc>
          <w:tcPr>
            <w:tcW w:type="dxa" w:w="1984"/>
            <w:shd w:val="clear" w:color="auto" w:fill="EBF3FB"/>
          </w:tcPr>
          <w:p>
            <w:r>
              <w:rPr>
                <w:color w:val="404040"/>
                <w:sz w:val="20"/>
              </w:rPr>
              <w:t>Claude Code / Codex</w:t>
            </w:r>
          </w:p>
        </w:tc>
        <w:tc>
          <w:tcPr>
            <w:tcW w:type="dxa" w:w="2268"/>
            <w:shd w:val="clear" w:color="auto" w:fill="EBF3FB"/>
          </w:tcPr>
          <w:p>
            <w:r>
              <w:rPr>
                <w:color w:val="404040"/>
                <w:sz w:val="20"/>
              </w:rPr>
              <w:t>파이프라인 개발</w:t>
            </w:r>
          </w:p>
        </w:tc>
        <w:tc>
          <w:tcPr>
            <w:tcW w:type="dxa" w:w="4535"/>
            <w:shd w:val="clear" w:color="auto" w:fill="EBF3FB"/>
          </w:tcPr>
          <w:p>
            <w:r>
              <w:rPr>
                <w:color w:val="404040"/>
                <w:sz w:val="20"/>
              </w:rPr>
              <w:t>파이프라인 Python 스크립트 초안 생성, 디버깅, 프롬프트 최적화 보조</w:t>
            </w:r>
          </w:p>
        </w:tc>
      </w:tr>
      <w:tr>
        <w:tc>
          <w:tcPr>
            <w:tcW w:type="dxa" w:w="1984"/>
          </w:tcPr>
          <w:p>
            <w:r>
              <w:rPr>
                <w:color w:val="404040"/>
                <w:sz w:val="20"/>
              </w:rPr>
              <w:t>OpenAI Embeddings</w:t>
              <w:br/>
              <w:t>(text-embedding-3-large)</w:t>
            </w:r>
          </w:p>
        </w:tc>
        <w:tc>
          <w:tcPr>
            <w:tcW w:type="dxa" w:w="2268"/>
          </w:tcPr>
          <w:p>
            <w:r>
              <w:rPr>
                <w:color w:val="404040"/>
                <w:sz w:val="20"/>
              </w:rPr>
              <w:t>CP2, CP3</w:t>
              <w:br/>
              <w:t>RAG 인덱싱</w:t>
            </w:r>
          </w:p>
        </w:tc>
        <w:tc>
          <w:tcPr>
            <w:tcW w:type="dxa" w:w="4535"/>
          </w:tcPr>
          <w:p>
            <w:r>
              <w:rPr>
                <w:color w:val="404040"/>
                <w:sz w:val="20"/>
              </w:rPr>
              <w:t>고차원 의미 임베딩으로 도메인 문서 검색 정확도 향상</w:t>
            </w:r>
          </w:p>
        </w:tc>
      </w:tr>
    </w:tbl>
    <w:p/>
    <w:p>
      <w:pPr>
        <w:pStyle w:val="Heading1"/>
        <w:spacing w:before="240" w:after="80"/>
      </w:pPr>
      <w:r>
        <w:rPr>
          <w:b/>
          <w:color w:val="1F497D"/>
          <w:sz w:val="32"/>
        </w:rPr>
        <w:t>6. 기술 스택</w:t>
      </w:r>
    </w:p>
    <w:p>
      <w:pPr>
        <w:spacing w:after="0" w:before="0"/>
        <w:pBdr>
          <w:bottom w:val="single" w:sz="6" w:space="1" w:color="2E75B6"/>
        </w:pBdr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val="clear" w:color="auto" w:fill="2E75B6"/>
          </w:tcPr>
          <w:p>
            <w:r>
              <w:rPr>
                <w:b/>
                <w:color w:val="FFFFFF"/>
                <w:sz w:val="20"/>
              </w:rPr>
              <w:t>구분</w:t>
            </w:r>
          </w:p>
        </w:tc>
        <w:tc>
          <w:tcPr>
            <w:tcW w:type="dxa" w:w="4536"/>
            <w:shd w:val="clear" w:color="auto" w:fill="2E75B6"/>
          </w:tcPr>
          <w:p>
            <w:r>
              <w:rPr>
                <w:b/>
                <w:color w:val="FFFFFF"/>
                <w:sz w:val="20"/>
              </w:rPr>
              <w:t>기술 / 라이브러리</w:t>
            </w:r>
          </w:p>
        </w:tc>
      </w:tr>
      <w:tr>
        <w:tc>
          <w:tcPr>
            <w:tcW w:type="dxa" w:w="2268"/>
          </w:tcPr>
          <w:p>
            <w:r>
              <w:rPr>
                <w:color w:val="404040"/>
                <w:sz w:val="20"/>
              </w:rPr>
              <w:t>오케스트레이션</w:t>
            </w:r>
          </w:p>
        </w:tc>
        <w:tc>
          <w:tcPr>
            <w:tcW w:type="dxa" w:w="6520"/>
          </w:tcPr>
          <w:p>
            <w:r>
              <w:rPr>
                <w:color w:val="404040"/>
                <w:sz w:val="20"/>
              </w:rPr>
              <w:t>Python 3.11+, LangChain (RAG 파이프라인), asyncio (병렬 LLM 호출)</w:t>
            </w:r>
          </w:p>
        </w:tc>
      </w:tr>
      <w:tr>
        <w:tc>
          <w:tcPr>
            <w:tcW w:type="dxa" w:w="2268"/>
            <w:shd w:val="clear" w:color="auto" w:fill="EBF3FB"/>
          </w:tcPr>
          <w:p>
            <w:r>
              <w:rPr>
                <w:color w:val="404040"/>
                <w:sz w:val="20"/>
              </w:rPr>
              <w:t>벡터 데이터베이스</w:t>
            </w:r>
          </w:p>
        </w:tc>
        <w:tc>
          <w:tcPr>
            <w:tcW w:type="dxa" w:w="6520"/>
            <w:shd w:val="clear" w:color="auto" w:fill="EBF3FB"/>
          </w:tcPr>
          <w:p>
            <w:r>
              <w:rPr>
                <w:color w:val="404040"/>
                <w:sz w:val="20"/>
              </w:rPr>
              <w:t>ChromaDB (로컬 영구 저장) 또는 FAISS (인메모리 고속 검색)</w:t>
            </w:r>
          </w:p>
        </w:tc>
      </w:tr>
      <w:tr>
        <w:tc>
          <w:tcPr>
            <w:tcW w:type="dxa" w:w="2268"/>
          </w:tcPr>
          <w:p>
            <w:r>
              <w:rPr>
                <w:color w:val="404040"/>
                <w:sz w:val="20"/>
              </w:rPr>
              <w:t>LLM API</w:t>
            </w:r>
          </w:p>
        </w:tc>
        <w:tc>
          <w:tcPr>
            <w:tcW w:type="dxa" w:w="6520"/>
          </w:tcPr>
          <w:p>
            <w:r>
              <w:rPr>
                <w:color w:val="404040"/>
                <w:sz w:val="20"/>
              </w:rPr>
              <w:t>Anthropic SDK, OpenAI SDK, Google Generative AI SDK</w:t>
            </w:r>
          </w:p>
        </w:tc>
      </w:tr>
      <w:tr>
        <w:tc>
          <w:tcPr>
            <w:tcW w:type="dxa" w:w="2268"/>
            <w:shd w:val="clear" w:color="auto" w:fill="EBF3FB"/>
          </w:tcPr>
          <w:p>
            <w:r>
              <w:rPr>
                <w:color w:val="404040"/>
                <w:sz w:val="20"/>
              </w:rPr>
              <w:t>보고서 생성</w:t>
            </w:r>
          </w:p>
        </w:tc>
        <w:tc>
          <w:tcPr>
            <w:tcW w:type="dxa" w:w="6520"/>
            <w:shd w:val="clear" w:color="auto" w:fill="EBF3FB"/>
          </w:tcPr>
          <w:p>
            <w:r>
              <w:rPr>
                <w:color w:val="404040"/>
                <w:sz w:val="20"/>
              </w:rPr>
              <w:t>Confluence REST API v2, atlassian-python-api, matplotlib (차트 생성)</w:t>
            </w:r>
          </w:p>
        </w:tc>
      </w:tr>
      <w:tr>
        <w:tc>
          <w:tcPr>
            <w:tcW w:type="dxa" w:w="2268"/>
          </w:tcPr>
          <w:p>
            <w:r>
              <w:rPr>
                <w:color w:val="404040"/>
                <w:sz w:val="20"/>
              </w:rPr>
              <w:t>로컬 실행 환경</w:t>
            </w:r>
          </w:p>
        </w:tc>
        <w:tc>
          <w:tcPr>
            <w:tcW w:type="dxa" w:w="6520"/>
          </w:tcPr>
          <w:p>
            <w:r>
              <w:rPr>
                <w:color w:val="404040"/>
                <w:sz w:val="20"/>
              </w:rPr>
              <w:t>Python 가상환경 (venv), .env 기반 API 키 관리, JSON 파일 입출력</w:t>
            </w:r>
          </w:p>
        </w:tc>
      </w:tr>
    </w:tbl>
    <w:p/>
    <w:p>
      <w:pPr>
        <w:pStyle w:val="Heading1"/>
        <w:spacing w:before="240" w:after="80"/>
      </w:pPr>
      <w:r>
        <w:rPr>
          <w:b/>
          <w:color w:val="1F497D"/>
          <w:sz w:val="32"/>
        </w:rPr>
        <w:t>7. 구현 로드맵</w:t>
      </w:r>
    </w:p>
    <w:p>
      <w:pPr>
        <w:spacing w:after="0" w:before="0"/>
        <w:pBdr>
          <w:bottom w:val="single" w:sz="6" w:space="1" w:color="2E75B6"/>
        </w:pBdr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val="clear" w:color="auto" w:fill="2E75B6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단계</w:t>
            </w:r>
          </w:p>
        </w:tc>
        <w:tc>
          <w:tcPr>
            <w:tcW w:type="dxa" w:w="2268"/>
            <w:shd w:val="clear" w:color="auto" w:fill="2E75B6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기간</w:t>
            </w:r>
          </w:p>
        </w:tc>
        <w:tc>
          <w:tcPr>
            <w:tcW w:type="dxa" w:w="2268"/>
            <w:shd w:val="clear" w:color="auto" w:fill="2E75B6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작업 내용</w:t>
            </w:r>
          </w:p>
        </w:tc>
        <w:tc>
          <w:tcPr>
            <w:tcW w:type="dxa" w:w="2268"/>
            <w:shd w:val="clear" w:color="auto" w:fill="2E75B6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산출물</w:t>
            </w:r>
          </w:p>
        </w:tc>
      </w:tr>
      <w:tr>
        <w:tc>
          <w:tcPr>
            <w:tcW w:type="dxa" w:w="1134"/>
          </w:tcPr>
          <w:p>
            <w:pPr>
              <w:jc w:val="center"/>
            </w:pPr>
            <w:r>
              <w:rPr>
                <w:color w:val="404040"/>
                <w:sz w:val="19"/>
              </w:rPr>
              <w:t>Phase 1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color w:val="404040"/>
                <w:sz w:val="19"/>
              </w:rPr>
              <w:t>1~2주차</w:t>
            </w:r>
          </w:p>
        </w:tc>
        <w:tc>
          <w:tcPr>
            <w:tcW w:type="dxa" w:w="3118"/>
          </w:tcPr>
          <w:p>
            <w:r>
              <w:rPr>
                <w:color w:val="404040"/>
                <w:sz w:val="19"/>
              </w:rPr>
              <w:t>CP1~CP3 구축</w:t>
              <w:br/>
              <w:t>- 데이터 파싱 모듈 개발</w:t>
              <w:br/>
              <w:t>- ChromaDB 인덱싱 파이프라인 구현</w:t>
              <w:br/>
              <w:t>- 하이브리드 검색 테스트</w:t>
            </w:r>
          </w:p>
        </w:tc>
        <w:tc>
          <w:tcPr>
            <w:tcW w:type="dxa" w:w="3118"/>
          </w:tcPr>
          <w:p>
            <w:r>
              <w:rPr>
                <w:color w:val="404040"/>
                <w:sz w:val="19"/>
              </w:rPr>
              <w:t>data_pipeline.py</w:t>
              <w:br/>
              <w:t>vector_store.py</w:t>
            </w:r>
          </w:p>
        </w:tc>
      </w:tr>
      <w:tr>
        <w:tc>
          <w:tcPr>
            <w:tcW w:type="dxa" w:w="1134"/>
            <w:shd w:val="clear" w:color="auto" w:fill="EBF3FB"/>
          </w:tcPr>
          <w:p>
            <w:pPr>
              <w:jc w:val="center"/>
            </w:pPr>
            <w:r>
              <w:rPr>
                <w:color w:val="404040"/>
                <w:sz w:val="19"/>
              </w:rPr>
              <w:t>Phase 2</w:t>
            </w:r>
          </w:p>
        </w:tc>
        <w:tc>
          <w:tcPr>
            <w:tcW w:type="dxa" w:w="1417"/>
            <w:shd w:val="clear" w:color="auto" w:fill="EBF3FB"/>
          </w:tcPr>
          <w:p>
            <w:pPr>
              <w:jc w:val="center"/>
            </w:pPr>
            <w:r>
              <w:rPr>
                <w:color w:val="404040"/>
                <w:sz w:val="19"/>
              </w:rPr>
              <w:t>3~4주차</w:t>
            </w:r>
          </w:p>
        </w:tc>
        <w:tc>
          <w:tcPr>
            <w:tcW w:type="dxa" w:w="3118"/>
            <w:shd w:val="clear" w:color="auto" w:fill="EBF3FB"/>
          </w:tcPr>
          <w:p>
            <w:r>
              <w:rPr>
                <w:color w:val="404040"/>
                <w:sz w:val="19"/>
              </w:rPr>
              <w:t>CP4 구축</w:t>
              <w:br/>
              <w:t>- 3개 LLM Judge 프롬프트 설계 및 최적화</w:t>
              <w:br/>
              <w:t>- 합의 점수 산출 로직 구현</w:t>
              <w:br/>
              <w:t>- 불확실 케이스 플래그 로직 개발</w:t>
            </w:r>
          </w:p>
        </w:tc>
        <w:tc>
          <w:tcPr>
            <w:tcW w:type="dxa" w:w="3118"/>
            <w:shd w:val="clear" w:color="auto" w:fill="EBF3FB"/>
          </w:tcPr>
          <w:p>
            <w:r>
              <w:rPr>
                <w:color w:val="404040"/>
                <w:sz w:val="19"/>
              </w:rPr>
              <w:t>evaluator.py</w:t>
              <w:br/>
              <w:t>prompts/</w:t>
            </w:r>
          </w:p>
        </w:tc>
      </w:tr>
      <w:tr>
        <w:tc>
          <w:tcPr>
            <w:tcW w:type="dxa" w:w="1134"/>
          </w:tcPr>
          <w:p>
            <w:pPr>
              <w:jc w:val="center"/>
            </w:pPr>
            <w:r>
              <w:rPr>
                <w:color w:val="404040"/>
                <w:sz w:val="19"/>
              </w:rPr>
              <w:t>Phase 3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color w:val="404040"/>
                <w:sz w:val="19"/>
              </w:rPr>
              <w:t>5주차</w:t>
            </w:r>
          </w:p>
        </w:tc>
        <w:tc>
          <w:tcPr>
            <w:tcW w:type="dxa" w:w="3118"/>
          </w:tcPr>
          <w:p>
            <w:r>
              <w:rPr>
                <w:color w:val="404040"/>
                <w:sz w:val="19"/>
              </w:rPr>
              <w:t>CP5~CP6 구축</w:t>
              <w:br/>
              <w:t>- 점수 집계 및 통계 모듈 개발</w:t>
              <w:br/>
              <w:t>- Confluence API 연동 및 보고서 템플릿 설계</w:t>
              <w:br/>
              <w:t>- 차트 자동 생성 기능 구현</w:t>
            </w:r>
          </w:p>
        </w:tc>
        <w:tc>
          <w:tcPr>
            <w:tcW w:type="dxa" w:w="3118"/>
          </w:tcPr>
          <w:p>
            <w:r>
              <w:rPr>
                <w:color w:val="404040"/>
                <w:sz w:val="19"/>
              </w:rPr>
              <w:t>reporter.py</w:t>
              <w:br/>
              <w:t>confluence_publisher.py</w:t>
            </w:r>
          </w:p>
        </w:tc>
      </w:tr>
      <w:tr>
        <w:tc>
          <w:tcPr>
            <w:tcW w:type="dxa" w:w="1134"/>
            <w:shd w:val="clear" w:color="auto" w:fill="EBF3FB"/>
          </w:tcPr>
          <w:p>
            <w:pPr>
              <w:jc w:val="center"/>
            </w:pPr>
            <w:r>
              <w:rPr>
                <w:color w:val="404040"/>
                <w:sz w:val="19"/>
              </w:rPr>
              <w:t>Phase 4</w:t>
            </w:r>
          </w:p>
        </w:tc>
        <w:tc>
          <w:tcPr>
            <w:tcW w:type="dxa" w:w="1417"/>
            <w:shd w:val="clear" w:color="auto" w:fill="EBF3FB"/>
          </w:tcPr>
          <w:p>
            <w:pPr>
              <w:jc w:val="center"/>
            </w:pPr>
            <w:r>
              <w:rPr>
                <w:color w:val="404040"/>
                <w:sz w:val="19"/>
              </w:rPr>
              <w:t>6주차</w:t>
            </w:r>
          </w:p>
        </w:tc>
        <w:tc>
          <w:tcPr>
            <w:tcW w:type="dxa" w:w="3118"/>
            <w:shd w:val="clear" w:color="auto" w:fill="EBF3FB"/>
          </w:tcPr>
          <w:p>
            <w:r>
              <w:rPr>
                <w:color w:val="404040"/>
                <w:sz w:val="19"/>
              </w:rPr>
              <w:t>파일럿 실행 및 보정</w:t>
              <w:br/>
              <w:t>- 가입자 1개사 대상 전체 파이프라인 실행</w:t>
              <w:br/>
              <w:t>- 평가 결과 검토 및 프롬프트 보정</w:t>
              <w:br/>
              <w:t>- 전체 자동화 스크립트 통합</w:t>
            </w:r>
          </w:p>
        </w:tc>
        <w:tc>
          <w:tcPr>
            <w:tcW w:type="dxa" w:w="3118"/>
            <w:shd w:val="clear" w:color="auto" w:fill="EBF3FB"/>
          </w:tcPr>
          <w:p>
            <w:r>
              <w:rPr>
                <w:color w:val="404040"/>
                <w:sz w:val="19"/>
              </w:rPr>
              <w:t>run_pipeline.py</w:t>
              <w:br/>
              <w:t>최종 Confluence 보고서</w:t>
            </w:r>
          </w:p>
        </w:tc>
      </w:tr>
    </w:tbl>
    <w:p/>
    <w:p>
      <w:pPr>
        <w:pStyle w:val="Heading1"/>
        <w:spacing w:before="240" w:after="80"/>
      </w:pPr>
      <w:r>
        <w:rPr>
          <w:b/>
          <w:color w:val="1F497D"/>
          <w:sz w:val="32"/>
        </w:rPr>
        <w:t>8. 기대 효과 및 성공 지표</w:t>
      </w:r>
    </w:p>
    <w:p>
      <w:pPr>
        <w:spacing w:after="0" w:before="0"/>
        <w:pBdr>
          <w:bottom w:val="single" w:sz="6" w:space="1" w:color="2E75B6"/>
        </w:pBdr>
      </w:pPr>
    </w:p>
    <w:p>
      <w:pPr>
        <w:pStyle w:val="Heading2"/>
        <w:spacing w:before="240" w:after="80"/>
      </w:pPr>
      <w:r>
        <w:rPr>
          <w:b/>
          <w:color w:val="2E75B6"/>
          <w:sz w:val="26"/>
        </w:rPr>
        <w:t>8.1 정량적 기대 효과</w:t>
      </w:r>
    </w:p>
    <w:p>
      <w:pPr>
        <w:pStyle w:val="ListBullet"/>
        <w:spacing w:after="40"/>
        <w:ind w:left="283"/>
      </w:pPr>
      <w:r>
        <w:rPr>
          <w:color w:val="404040"/>
          <w:sz w:val="21"/>
        </w:rPr>
        <w:t>평가 소요 시간: 가입자당 수 시간 → 10분 이내 (95% 이상 단축)</w:t>
      </w:r>
    </w:p>
    <w:p>
      <w:pPr>
        <w:pStyle w:val="ListBullet"/>
        <w:spacing w:after="40"/>
        <w:ind w:left="283"/>
      </w:pPr>
      <w:r>
        <w:rPr>
          <w:color w:val="404040"/>
          <w:sz w:val="21"/>
        </w:rPr>
        <w:t>평가 인력 투입: 가입자 증가 시에도 인력 추가 투입 불필요</w:t>
      </w:r>
    </w:p>
    <w:p>
      <w:pPr>
        <w:pStyle w:val="ListBullet"/>
        <w:spacing w:after="40"/>
        <w:ind w:left="283"/>
      </w:pPr>
      <w:r>
        <w:rPr>
          <w:color w:val="404040"/>
          <w:sz w:val="21"/>
        </w:rPr>
        <w:t>평가 커버리지: 샘플 평가 → 전수 평가 전환 가능</w:t>
      </w:r>
    </w:p>
    <w:p>
      <w:pPr>
        <w:pStyle w:val="ListBullet"/>
        <w:spacing w:after="40"/>
        <w:ind w:left="283"/>
      </w:pPr>
      <w:r>
        <w:rPr>
          <w:color w:val="404040"/>
          <w:sz w:val="21"/>
        </w:rPr>
        <w:t>일관성: 평가자 주관 개입 제거, 동일 기준의 반복 재현 가능</w:t>
      </w:r>
    </w:p>
    <w:p>
      <w:pPr>
        <w:pStyle w:val="Heading2"/>
        <w:spacing w:before="240" w:after="80"/>
      </w:pPr>
      <w:r>
        <w:rPr>
          <w:b/>
          <w:color w:val="2E75B6"/>
          <w:sz w:val="26"/>
        </w:rPr>
        <w:t>8.2 정성적 기대 효과</w:t>
      </w:r>
    </w:p>
    <w:p>
      <w:pPr>
        <w:pStyle w:val="ListBullet"/>
        <w:spacing w:after="40"/>
        <w:ind w:left="283"/>
      </w:pPr>
      <w:r>
        <w:rPr>
          <w:color w:val="404040"/>
          <w:sz w:val="21"/>
        </w:rPr>
        <w:t>도메인 지식 부재 문제 해결: RAG 기반 참조 문서가 GT 역할을 대체</w:t>
      </w:r>
    </w:p>
    <w:p>
      <w:pPr>
        <w:pStyle w:val="ListBullet"/>
        <w:spacing w:after="40"/>
        <w:ind w:left="283"/>
      </w:pPr>
      <w:r>
        <w:rPr>
          <w:color w:val="404040"/>
          <w:sz w:val="21"/>
        </w:rPr>
        <w:t>지속적 품질 모니터링: 주기적 자동 실행으로 품질 저하를 신속히 탐지</w:t>
      </w:r>
    </w:p>
    <w:p>
      <w:pPr>
        <w:pStyle w:val="ListBullet"/>
        <w:spacing w:after="40"/>
        <w:ind w:left="283"/>
      </w:pPr>
      <w:r>
        <w:rPr>
          <w:color w:val="404040"/>
          <w:sz w:val="21"/>
        </w:rPr>
        <w:t>가입자 신뢰도 향상: 정기적 품질 보고서 제공으로 서비스 신뢰도 제고</w:t>
      </w:r>
    </w:p>
    <w:p>
      <w:pPr>
        <w:pStyle w:val="ListBullet"/>
        <w:spacing w:after="40"/>
        <w:ind w:left="283"/>
      </w:pPr>
      <w:r>
        <w:rPr>
          <w:color w:val="404040"/>
          <w:sz w:val="21"/>
        </w:rPr>
        <w:t>확장성 확보: 가입자 수십 곳으로 확대되어도 추가 인력 없이 운영 가능</w:t>
      </w:r>
    </w:p>
    <w:p>
      <w:pPr>
        <w:pStyle w:val="Heading2"/>
        <w:spacing w:before="240" w:after="80"/>
      </w:pPr>
      <w:r>
        <w:rPr>
          <w:b/>
          <w:color w:val="2E75B6"/>
          <w:sz w:val="26"/>
        </w:rPr>
        <w:t>8.3 성공 지표 (KPI)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val="clear" w:color="auto" w:fill="2E75B6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지표</w:t>
            </w:r>
          </w:p>
        </w:tc>
        <w:tc>
          <w:tcPr>
            <w:tcW w:type="dxa" w:w="3024"/>
            <w:shd w:val="clear" w:color="auto" w:fill="2E75B6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목표 수치</w:t>
            </w:r>
          </w:p>
        </w:tc>
        <w:tc>
          <w:tcPr>
            <w:tcW w:type="dxa" w:w="3024"/>
            <w:shd w:val="clear" w:color="auto" w:fill="2E75B6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측정 방법</w:t>
            </w:r>
          </w:p>
        </w:tc>
      </w:tr>
      <w:tr>
        <w:tc>
          <w:tcPr>
            <w:tcW w:type="dxa" w:w="2551"/>
          </w:tcPr>
          <w:p>
            <w:r>
              <w:rPr>
                <w:color w:val="404040"/>
                <w:sz w:val="20"/>
              </w:rPr>
              <w:t>자동화 평가 일치율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color w:val="404040"/>
                <w:sz w:val="20"/>
              </w:rPr>
              <w:t>≥ 85%</w:t>
            </w:r>
          </w:p>
        </w:tc>
        <w:tc>
          <w:tcPr>
            <w:tcW w:type="dxa" w:w="3969"/>
          </w:tcPr>
          <w:p>
            <w:r>
              <w:rPr>
                <w:color w:val="404040"/>
                <w:sz w:val="20"/>
              </w:rPr>
              <w:t>샘플 수동 평가와 자동 평가 점수 비교</w:t>
            </w:r>
          </w:p>
        </w:tc>
      </w:tr>
      <w:tr>
        <w:tc>
          <w:tcPr>
            <w:tcW w:type="dxa" w:w="2551"/>
            <w:shd w:val="clear" w:color="auto" w:fill="EBF3FB"/>
          </w:tcPr>
          <w:p>
            <w:r>
              <w:rPr>
                <w:color w:val="404040"/>
                <w:sz w:val="20"/>
              </w:rPr>
              <w:t>가입자별 평가 소요 시간</w:t>
            </w:r>
          </w:p>
        </w:tc>
        <w:tc>
          <w:tcPr>
            <w:tcW w:type="dxa" w:w="2268"/>
            <w:shd w:val="clear" w:color="auto" w:fill="EBF3FB"/>
          </w:tcPr>
          <w:p>
            <w:pPr>
              <w:jc w:val="center"/>
            </w:pPr>
            <w:r>
              <w:rPr>
                <w:color w:val="404040"/>
                <w:sz w:val="20"/>
              </w:rPr>
              <w:t>≤ 10분</w:t>
            </w:r>
          </w:p>
        </w:tc>
        <w:tc>
          <w:tcPr>
            <w:tcW w:type="dxa" w:w="3969"/>
            <w:shd w:val="clear" w:color="auto" w:fill="EBF3FB"/>
          </w:tcPr>
          <w:p>
            <w:r>
              <w:rPr>
                <w:color w:val="404040"/>
                <w:sz w:val="20"/>
              </w:rPr>
              <w:t>파이프라인 전체 실행 시간 측정</w:t>
            </w:r>
          </w:p>
        </w:tc>
      </w:tr>
      <w:tr>
        <w:tc>
          <w:tcPr>
            <w:tcW w:type="dxa" w:w="2551"/>
          </w:tcPr>
          <w:p>
            <w:r>
              <w:rPr>
                <w:color w:val="404040"/>
                <w:sz w:val="20"/>
              </w:rPr>
              <w:t>불확실 케이스 비율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color w:val="404040"/>
                <w:sz w:val="20"/>
              </w:rPr>
              <w:t>≤ 10%</w:t>
            </w:r>
          </w:p>
        </w:tc>
        <w:tc>
          <w:tcPr>
            <w:tcW w:type="dxa" w:w="3969"/>
          </w:tcPr>
          <w:p>
            <w:r>
              <w:rPr>
                <w:color w:val="404040"/>
                <w:sz w:val="20"/>
              </w:rPr>
              <w:t>전체 대화 중 플래그된 케이스 비율</w:t>
            </w:r>
          </w:p>
        </w:tc>
      </w:tr>
      <w:tr>
        <w:tc>
          <w:tcPr>
            <w:tcW w:type="dxa" w:w="2551"/>
            <w:shd w:val="clear" w:color="auto" w:fill="EBF3FB"/>
          </w:tcPr>
          <w:p>
            <w:r>
              <w:rPr>
                <w:color w:val="404040"/>
                <w:sz w:val="20"/>
              </w:rPr>
              <w:t>Confluence 보고서 발행 성공률</w:t>
            </w:r>
          </w:p>
        </w:tc>
        <w:tc>
          <w:tcPr>
            <w:tcW w:type="dxa" w:w="2268"/>
            <w:shd w:val="clear" w:color="auto" w:fill="EBF3FB"/>
          </w:tcPr>
          <w:p>
            <w:pPr>
              <w:jc w:val="center"/>
            </w:pPr>
            <w:r>
              <w:rPr>
                <w:color w:val="404040"/>
                <w:sz w:val="20"/>
              </w:rPr>
              <w:t>≥ 99%</w:t>
            </w:r>
          </w:p>
        </w:tc>
        <w:tc>
          <w:tcPr>
            <w:tcW w:type="dxa" w:w="3969"/>
            <w:shd w:val="clear" w:color="auto" w:fill="EBF3FB"/>
          </w:tcPr>
          <w:p>
            <w:r>
              <w:rPr>
                <w:color w:val="404040"/>
                <w:sz w:val="20"/>
              </w:rPr>
              <w:t>API 호출 성공 여부 로그 집계</w:t>
            </w:r>
          </w:p>
        </w:tc>
      </w:tr>
    </w:tbl>
    <w:p/>
    <w:p>
      <w:pPr>
        <w:spacing w:after="0" w:before="0"/>
        <w:pBdr>
          <w:bottom w:val="single" w:sz="6" w:space="1" w:color="2E75B6"/>
        </w:pBdr>
      </w:pPr>
    </w:p>
    <w:p>
      <w:pPr>
        <w:jc w:val="center"/>
      </w:pPr>
      <w:r>
        <w:rPr>
          <w:color w:val="808080"/>
          <w:sz w:val="18"/>
        </w:rPr>
        <w:t>본 문서는 내부 검토용 기획안이며, 실제 구현 시 세부 사항은 변경될 수 있습니다.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