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C47FD" w14:textId="3423A587" w:rsidR="000D557F" w:rsidRPr="00436696" w:rsidRDefault="00436696">
      <w:pPr>
        <w:rPr>
          <w:b/>
          <w:bCs/>
          <w:lang w:val="de-DE"/>
        </w:rPr>
      </w:pPr>
      <w:r w:rsidRPr="00436696">
        <w:rPr>
          <w:b/>
          <w:bCs/>
          <w:lang w:val="de-DE"/>
        </w:rPr>
        <w:t xml:space="preserve">Bolt &amp; Beautiful – </w:t>
      </w:r>
      <w:proofErr w:type="spellStart"/>
      <w:r w:rsidRPr="00436696">
        <w:rPr>
          <w:b/>
          <w:bCs/>
          <w:lang w:val="de-DE"/>
        </w:rPr>
        <w:t>Example</w:t>
      </w:r>
      <w:proofErr w:type="spellEnd"/>
      <w:r w:rsidRPr="00436696">
        <w:rPr>
          <w:b/>
          <w:bCs/>
          <w:lang w:val="de-DE"/>
        </w:rPr>
        <w:t xml:space="preserve"> </w:t>
      </w:r>
      <w:proofErr w:type="spellStart"/>
      <w:r w:rsidRPr="00436696">
        <w:rPr>
          <w:b/>
          <w:bCs/>
          <w:lang w:val="de-DE"/>
        </w:rPr>
        <w:t>flange</w:t>
      </w:r>
      <w:proofErr w:type="spellEnd"/>
    </w:p>
    <w:p w14:paraId="5691F04D" w14:textId="37BCA605" w:rsidR="00436696" w:rsidRDefault="00436696">
      <w:pPr>
        <w:rPr>
          <w:lang w:val="de-DE"/>
        </w:rPr>
      </w:pPr>
    </w:p>
    <w:p w14:paraId="3A551964" w14:textId="6175A670" w:rsidR="00436696" w:rsidRDefault="0043669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27375B6" wp14:editId="5CA1BC55">
            <wp:extent cx="3279775" cy="349313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349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AEA63E" w14:textId="59AF3228" w:rsidR="00436696" w:rsidRPr="00BD0A26" w:rsidRDefault="00436696">
      <w:pPr>
        <w:rPr>
          <w:u w:val="single"/>
          <w:lang w:val="de-DE"/>
        </w:rPr>
      </w:pPr>
      <w:r w:rsidRPr="00BD0A26">
        <w:rPr>
          <w:u w:val="single"/>
          <w:lang w:val="de-DE"/>
        </w:rPr>
        <w:t>Preload</w:t>
      </w:r>
    </w:p>
    <w:p w14:paraId="312419AD" w14:textId="512ACB37" w:rsidR="00436696" w:rsidRPr="00436696" w:rsidRDefault="00436696" w:rsidP="00436696">
      <w:pPr>
        <w:pStyle w:val="Listenabsatz"/>
        <w:numPr>
          <w:ilvl w:val="0"/>
          <w:numId w:val="1"/>
        </w:numPr>
      </w:pPr>
      <w:r w:rsidRPr="00436696">
        <w:t>Tension-tightened studs with I</w:t>
      </w:r>
      <w:r>
        <w:t>SRs</w:t>
      </w:r>
    </w:p>
    <w:p w14:paraId="608E6AA3" w14:textId="77777777" w:rsidR="00436696" w:rsidRDefault="00436696" w:rsidP="00436696">
      <w:pPr>
        <w:pStyle w:val="Listenabsatz"/>
        <w:numPr>
          <w:ilvl w:val="0"/>
          <w:numId w:val="1"/>
        </w:numPr>
        <w:rPr>
          <w:lang w:val="de-DE"/>
        </w:rPr>
      </w:pPr>
      <w:proofErr w:type="spellStart"/>
      <w:r w:rsidRPr="00436696">
        <w:rPr>
          <w:lang w:val="de-DE"/>
        </w:rPr>
        <w:t>Retightening</w:t>
      </w:r>
      <w:proofErr w:type="spellEnd"/>
      <w:r w:rsidRPr="00436696">
        <w:rPr>
          <w:lang w:val="de-DE"/>
        </w:rPr>
        <w:t xml:space="preserve"> after 500hrs</w:t>
      </w:r>
    </w:p>
    <w:p w14:paraId="6D886AD0" w14:textId="5276B27D" w:rsidR="00436696" w:rsidRDefault="00436696" w:rsidP="00436696">
      <w:pPr>
        <w:pStyle w:val="Listenabsatz"/>
        <w:numPr>
          <w:ilvl w:val="0"/>
          <w:numId w:val="1"/>
        </w:numPr>
      </w:pPr>
      <w:r w:rsidRPr="00436696">
        <w:t>Nominal thickness beneath ISRs: 200</w:t>
      </w:r>
      <w:r w:rsidRPr="00436696">
        <w:rPr>
          <w:rFonts w:ascii="Symbol" w:hAnsi="Symbol"/>
        </w:rPr>
        <w:t>m</w:t>
      </w:r>
      <w:r>
        <w:t>m</w:t>
      </w:r>
    </w:p>
    <w:p w14:paraId="2EAA4CAA" w14:textId="5C936089" w:rsidR="00436696" w:rsidRDefault="00436696" w:rsidP="00436696">
      <w:r>
        <w:t>Settlements:</w:t>
      </w:r>
    </w:p>
    <w:p w14:paraId="1CEB6042" w14:textId="3D01CAD9" w:rsidR="00436696" w:rsidRDefault="00436696" w:rsidP="00436696">
      <w:r w:rsidRPr="00436696">
        <w:drawing>
          <wp:inline distT="0" distB="0" distL="0" distR="0" wp14:anchorId="08CFAC4B" wp14:editId="22117B56">
            <wp:extent cx="3600953" cy="14670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546E" w14:textId="1B0745C7" w:rsidR="00104B6F" w:rsidRDefault="00104B6F" w:rsidP="00436696">
      <w:r>
        <w:t xml:space="preserve">The mean preload after installation and the CoV needs to be determined by a BTQP. </w:t>
      </w:r>
      <w:r w:rsidR="00377461">
        <w:t>The following values are assumed:</w:t>
      </w:r>
    </w:p>
    <w:p w14:paraId="5BCCEC0E" w14:textId="0E5C23DC" w:rsidR="00377461" w:rsidRDefault="00E05CA8" w:rsidP="009007F6">
      <w:pPr>
        <w:pStyle w:val="Listenabsatz"/>
        <w:numPr>
          <w:ilvl w:val="0"/>
          <w:numId w:val="2"/>
        </w:numPr>
        <w:tabs>
          <w:tab w:val="left" w:pos="5670"/>
        </w:tabs>
      </w:pPr>
      <w:r>
        <w:t xml:space="preserve">Mean preload after tightening: </w:t>
      </w:r>
      <w:r w:rsidR="009B6250" w:rsidRPr="00233754">
        <w:rPr>
          <w:position w:val="-4"/>
        </w:rPr>
        <w:object w:dxaOrig="160" w:dyaOrig="240" w14:anchorId="5D1030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8.4pt;height:12.15pt" o:ole="">
            <v:imagedata r:id="rId10" o:title=""/>
          </v:shape>
          <o:OLEObject Type="Embed" ProgID="Equation.DSMT4" ShapeID="_x0000_i1034" DrawAspect="Content" ObjectID="_1771059129" r:id="rId11"/>
        </w:object>
      </w:r>
      <w:r w:rsidR="00921E09" w:rsidRPr="00623690">
        <w:rPr>
          <w:position w:val="-4"/>
        </w:rPr>
        <w:object w:dxaOrig="160" w:dyaOrig="240" w14:anchorId="77FF838B">
          <v:shape id="_x0000_i1039" type="#_x0000_t75" style="width:8.4pt;height:12.15pt" o:ole="">
            <v:imagedata r:id="rId10" o:title=""/>
          </v:shape>
          <o:OLEObject Type="Embed" ProgID="Equation.DSMT4" ShapeID="_x0000_i1039" DrawAspect="Content" ObjectID="_1771059130" r:id="rId12"/>
        </w:object>
      </w:r>
      <w:r w:rsidR="00BD0A26">
        <w:tab/>
      </w:r>
      <w:r w:rsidR="001F302D">
        <w:t>3144kN</w:t>
      </w:r>
    </w:p>
    <w:p w14:paraId="45D08A8D" w14:textId="7FD879B2" w:rsidR="001F302D" w:rsidRDefault="001F302D" w:rsidP="009007F6">
      <w:pPr>
        <w:pStyle w:val="Listenabsatz"/>
        <w:numPr>
          <w:ilvl w:val="0"/>
          <w:numId w:val="2"/>
        </w:numPr>
        <w:tabs>
          <w:tab w:val="left" w:pos="5670"/>
        </w:tabs>
      </w:pPr>
      <w:r>
        <w:t xml:space="preserve">COV: </w:t>
      </w:r>
      <w:r w:rsidR="00BD0A26">
        <w:tab/>
      </w:r>
      <w:r>
        <w:t>0.03</w:t>
      </w:r>
    </w:p>
    <w:p w14:paraId="0846492B" w14:textId="2EC1AC82" w:rsidR="001F302D" w:rsidRDefault="00BD0A26" w:rsidP="009007F6">
      <w:pPr>
        <w:pStyle w:val="Listenabsatz"/>
        <w:numPr>
          <w:ilvl w:val="0"/>
          <w:numId w:val="2"/>
        </w:numPr>
        <w:tabs>
          <w:tab w:val="left" w:pos="5670"/>
        </w:tabs>
      </w:pPr>
      <w:r>
        <w:t xml:space="preserve">Mean preload after settlement: </w:t>
      </w:r>
      <w:r>
        <w:tab/>
        <w:t>3095kN</w:t>
      </w:r>
    </w:p>
    <w:p w14:paraId="68CBFAAE" w14:textId="48ADBB40" w:rsidR="00956F6B" w:rsidRDefault="00956F6B" w:rsidP="009007F6">
      <w:pPr>
        <w:pStyle w:val="Listenabsatz"/>
        <w:numPr>
          <w:ilvl w:val="0"/>
          <w:numId w:val="2"/>
        </w:numPr>
        <w:tabs>
          <w:tab w:val="left" w:pos="5670"/>
        </w:tabs>
      </w:pPr>
      <w:r>
        <w:t xml:space="preserve">Mean preload including 5% plasticity reduction: </w:t>
      </w:r>
      <w:r w:rsidR="009007F6">
        <w:tab/>
        <w:t>2940kN</w:t>
      </w:r>
    </w:p>
    <w:p w14:paraId="6FB9EC3E" w14:textId="2C52CA01" w:rsidR="00446389" w:rsidRDefault="00446389" w:rsidP="009007F6">
      <w:pPr>
        <w:pStyle w:val="Listenabsatz"/>
        <w:numPr>
          <w:ilvl w:val="0"/>
          <w:numId w:val="2"/>
        </w:numPr>
        <w:tabs>
          <w:tab w:val="left" w:pos="5670"/>
        </w:tabs>
      </w:pPr>
      <w:r>
        <w:lastRenderedPageBreak/>
        <w:t>Design preload:</w:t>
      </w:r>
      <w:r>
        <w:tab/>
        <w:t>2876kN</w:t>
      </w:r>
    </w:p>
    <w:p w14:paraId="7B38C15E" w14:textId="77777777" w:rsidR="00446389" w:rsidRDefault="00446389" w:rsidP="00446389">
      <w:pPr>
        <w:tabs>
          <w:tab w:val="left" w:pos="4111"/>
        </w:tabs>
      </w:pPr>
    </w:p>
    <w:p w14:paraId="2B8F87CB" w14:textId="4621CD3C" w:rsidR="00E01941" w:rsidRPr="00E01941" w:rsidRDefault="00E01941" w:rsidP="00446389">
      <w:pPr>
        <w:tabs>
          <w:tab w:val="left" w:pos="4111"/>
        </w:tabs>
        <w:rPr>
          <w:u w:val="single"/>
        </w:rPr>
      </w:pPr>
      <w:r w:rsidRPr="00E01941">
        <w:rPr>
          <w:u w:val="single"/>
        </w:rPr>
        <w:t>Shell stiffness:</w:t>
      </w:r>
    </w:p>
    <w:p w14:paraId="2A795104" w14:textId="221CBF9C" w:rsidR="00E01941" w:rsidRDefault="00E01941" w:rsidP="00446389">
      <w:pPr>
        <w:tabs>
          <w:tab w:val="left" w:pos="4111"/>
        </w:tabs>
      </w:pPr>
      <w:r>
        <w:t xml:space="preserve">SGRE uses interpolated shell stiffness from a “stiffness database”, which is allowed by the codes. For the specific geometry of </w:t>
      </w:r>
      <w:r w:rsidR="00283308">
        <w:t>this flange, the values are given in the following:</w:t>
      </w:r>
    </w:p>
    <w:p w14:paraId="54E2FCAA" w14:textId="15531983" w:rsidR="00283308" w:rsidRDefault="00283308" w:rsidP="00446389">
      <w:pPr>
        <w:tabs>
          <w:tab w:val="left" w:pos="4111"/>
        </w:tabs>
      </w:pPr>
      <w:r w:rsidRPr="00283308">
        <w:drawing>
          <wp:inline distT="0" distB="0" distL="0" distR="0" wp14:anchorId="3006705C" wp14:editId="79A47FA6">
            <wp:extent cx="5943600" cy="3061335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A75B" w14:textId="3138D90D" w:rsidR="00283308" w:rsidRDefault="00283308" w:rsidP="00446389">
      <w:pPr>
        <w:tabs>
          <w:tab w:val="left" w:pos="4111"/>
        </w:tabs>
      </w:pPr>
      <w:r>
        <w:t xml:space="preserve">Value can be interpolated. </w:t>
      </w:r>
      <w:r w:rsidRPr="004165E5">
        <w:t xml:space="preserve">For </w:t>
      </w:r>
      <w:r w:rsidR="004165E5" w:rsidRPr="004165E5">
        <w:t xml:space="preserve">angles &lt;20°, no values exist, </w:t>
      </w:r>
      <w:r w:rsidR="004165E5">
        <w:t>so extrapolation should be applied.</w:t>
      </w:r>
    </w:p>
    <w:p w14:paraId="230B45C2" w14:textId="77777777" w:rsidR="00E01941" w:rsidRPr="004165E5" w:rsidRDefault="00E01941" w:rsidP="00446389">
      <w:pPr>
        <w:tabs>
          <w:tab w:val="left" w:pos="4111"/>
        </w:tabs>
      </w:pPr>
    </w:p>
    <w:p w14:paraId="5BC7906B" w14:textId="5C724B1D" w:rsidR="00B12984" w:rsidRPr="00BD4507" w:rsidRDefault="00B12984" w:rsidP="00446389">
      <w:pPr>
        <w:tabs>
          <w:tab w:val="left" w:pos="4111"/>
        </w:tabs>
        <w:rPr>
          <w:u w:val="single"/>
        </w:rPr>
      </w:pPr>
      <w:r w:rsidRPr="00BD4507">
        <w:rPr>
          <w:u w:val="single"/>
        </w:rPr>
        <w:t>Design result:</w:t>
      </w:r>
    </w:p>
    <w:p w14:paraId="46112686" w14:textId="6A68B625" w:rsidR="00BD0A26" w:rsidRDefault="00666A2C" w:rsidP="00BD0A26">
      <w:pPr>
        <w:tabs>
          <w:tab w:val="left" w:pos="4111"/>
        </w:tabs>
      </w:pPr>
      <w:r w:rsidRPr="00666A2C">
        <w:lastRenderedPageBreak/>
        <w:drawing>
          <wp:inline distT="0" distB="0" distL="0" distR="0" wp14:anchorId="11238303" wp14:editId="047751A4">
            <wp:extent cx="5943600" cy="686244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D6F0" w14:textId="77777777" w:rsidR="00BD4507" w:rsidRPr="00436696" w:rsidRDefault="00BD4507" w:rsidP="00BD0A26">
      <w:pPr>
        <w:tabs>
          <w:tab w:val="left" w:pos="4111"/>
        </w:tabs>
      </w:pPr>
    </w:p>
    <w:p w14:paraId="59684E43" w14:textId="0F943CF3" w:rsidR="00436696" w:rsidRPr="00436696" w:rsidRDefault="008D44B3">
      <w:r w:rsidRPr="00846A6E">
        <w:rPr>
          <w:position w:val="-4"/>
        </w:rPr>
        <w:object w:dxaOrig="160" w:dyaOrig="240" w14:anchorId="263F5E58">
          <v:shape id="_x0000_i1059" type="#_x0000_t75" style="width:8.4pt;height:12.15pt" o:ole="">
            <v:imagedata r:id="rId10" o:title=""/>
          </v:shape>
          <o:OLEObject Type="Embed" ProgID="Equation.DSMT4" ShapeID="_x0000_i1059" DrawAspect="Content" ObjectID="_1771059131" r:id="rId15"/>
        </w:object>
      </w:r>
    </w:p>
    <w:sectPr w:rsidR="00436696" w:rsidRPr="004366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30978"/>
    <w:multiLevelType w:val="hybridMultilevel"/>
    <w:tmpl w:val="05142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3C2FD4"/>
    <w:multiLevelType w:val="hybridMultilevel"/>
    <w:tmpl w:val="2A544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015475">
    <w:abstractNumId w:val="1"/>
  </w:num>
  <w:num w:numId="2" w16cid:durableId="397938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696"/>
    <w:rsid w:val="000D557F"/>
    <w:rsid w:val="00104B6F"/>
    <w:rsid w:val="0014241A"/>
    <w:rsid w:val="00167A25"/>
    <w:rsid w:val="001F302D"/>
    <w:rsid w:val="00233754"/>
    <w:rsid w:val="00283308"/>
    <w:rsid w:val="00377461"/>
    <w:rsid w:val="004165E5"/>
    <w:rsid w:val="00436696"/>
    <w:rsid w:val="00446389"/>
    <w:rsid w:val="0052130A"/>
    <w:rsid w:val="00623690"/>
    <w:rsid w:val="00666A2C"/>
    <w:rsid w:val="006C11F2"/>
    <w:rsid w:val="00846A6E"/>
    <w:rsid w:val="00885DF6"/>
    <w:rsid w:val="008A3478"/>
    <w:rsid w:val="008D44B3"/>
    <w:rsid w:val="009007F6"/>
    <w:rsid w:val="00921E09"/>
    <w:rsid w:val="00956F6B"/>
    <w:rsid w:val="009B6250"/>
    <w:rsid w:val="00A006C4"/>
    <w:rsid w:val="00A77D08"/>
    <w:rsid w:val="00B12984"/>
    <w:rsid w:val="00BD0A26"/>
    <w:rsid w:val="00BD4507"/>
    <w:rsid w:val="00D81F78"/>
    <w:rsid w:val="00E01941"/>
    <w:rsid w:val="00E05CA8"/>
    <w:rsid w:val="00E70F70"/>
    <w:rsid w:val="00FE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7E23FF"/>
  <w15:chartTrackingRefBased/>
  <w15:docId w15:val="{2CED0A96-7ECC-4F2D-B1EF-8CE51C9E5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85DF6"/>
    <w:rPr>
      <w:rFonts w:ascii="Arial" w:hAnsi="Ari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6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5" Type="http://schemas.openxmlformats.org/officeDocument/2006/relationships/styles" Target="styl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wmf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5A98ECA1EC044BB77E0D7F6ADEF7BC" ma:contentTypeVersion="18" ma:contentTypeDescription="Crear nuevo documento." ma:contentTypeScope="" ma:versionID="5e88349ac6f5efd4674595e2a92e1fa9">
  <xsd:schema xmlns:xsd="http://www.w3.org/2001/XMLSchema" xmlns:xs="http://www.w3.org/2001/XMLSchema" xmlns:p="http://schemas.microsoft.com/office/2006/metadata/properties" xmlns:ns3="2278e7f3-5df8-4100-b836-5320443b7544" xmlns:ns4="3fb9cbd1-4a98-4945-a235-2d8a3d5ec2be" targetNamespace="http://schemas.microsoft.com/office/2006/metadata/properties" ma:root="true" ma:fieldsID="bde21b231255bb48ab8a6ec7dd561648" ns3:_="" ns4:_="">
    <xsd:import namespace="2278e7f3-5df8-4100-b836-5320443b7544"/>
    <xsd:import namespace="3fb9cbd1-4a98-4945-a235-2d8a3d5ec2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78e7f3-5df8-4100-b836-5320443b75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9cbd1-4a98-4945-a235-2d8a3d5ec2b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278e7f3-5df8-4100-b836-5320443b7544" xsi:nil="true"/>
  </documentManagement>
</p:properties>
</file>

<file path=customXml/itemProps1.xml><?xml version="1.0" encoding="utf-8"?>
<ds:datastoreItem xmlns:ds="http://schemas.openxmlformats.org/officeDocument/2006/customXml" ds:itemID="{F96707A0-0F77-42C7-B68B-B68686BB5E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78e7f3-5df8-4100-b836-5320443b7544"/>
    <ds:schemaRef ds:uri="3fb9cbd1-4a98-4945-a235-2d8a3d5ec2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28A364-BF45-41CD-ACAC-4831FB8D2D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DE32B8-21C7-4739-92EC-88A4278A8AEB}">
  <ds:schemaRefs>
    <ds:schemaRef ds:uri="http://schemas.microsoft.com/office/2006/metadata/properties"/>
    <ds:schemaRef ds:uri="http://schemas.microsoft.com/office/infopath/2007/PartnerControls"/>
    <ds:schemaRef ds:uri="2278e7f3-5df8-4100-b836-5320443b754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Seidel, Marc (SGRE TE TF PST)</dc:creator>
  <cp:keywords/>
  <dc:description/>
  <cp:lastModifiedBy>Seidel, Marc (SGRE TE TF PST)</cp:lastModifiedBy>
  <cp:revision>30</cp:revision>
  <dcterms:created xsi:type="dcterms:W3CDTF">2024-03-04T06:27:00Z</dcterms:created>
  <dcterms:modified xsi:type="dcterms:W3CDTF">2024-03-04T10:55:00Z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0x0101004E5A98ECA1EC044BB77E0D7F6ADEF7BC</vt:lpwstr>
  </property>
  <property fmtid="{D5CDD505-2E9C-101B-9397-08002B2CF9AE}" pid="3" name="MSIP_Label_6013f521-439d-4e48-8e98-41ab6c596aa7_Enabled">
    <vt:lpwstr>true</vt:lpwstr>
  </property>
  <property fmtid="{D5CDD505-2E9C-101B-9397-08002B2CF9AE}" pid="4" name="MSIP_Label_6013f521-439d-4e48-8e98-41ab6c596aa7_SetDate">
    <vt:lpwstr>2024-03-04T06:34:07Z</vt:lpwstr>
  </property>
  <property fmtid="{D5CDD505-2E9C-101B-9397-08002B2CF9AE}" pid="5" name="MSIP_Label_6013f521-439d-4e48-8e98-41ab6c596aa7_Method">
    <vt:lpwstr>Standard</vt:lpwstr>
  </property>
  <property fmtid="{D5CDD505-2E9C-101B-9397-08002B2CF9AE}" pid="6" name="MSIP_Label_6013f521-439d-4e48-8e98-41ab6c596aa7_Name">
    <vt:lpwstr>6013f521-439d-4e48-8e98-41ab6c596aa7</vt:lpwstr>
  </property>
  <property fmtid="{D5CDD505-2E9C-101B-9397-08002B2CF9AE}" pid="7" name="MSIP_Label_6013f521-439d-4e48-8e98-41ab6c596aa7_SiteId">
    <vt:lpwstr>12f921d8-f30d-4596-a652-7045b338485a</vt:lpwstr>
  </property>
  <property fmtid="{D5CDD505-2E9C-101B-9397-08002B2CF9AE}" pid="8" name="MSIP_Label_6013f521-439d-4e48-8e98-41ab6c596aa7_ActionId">
    <vt:lpwstr>a34a0452-d917-4f5b-8068-cc1a2b6feb02</vt:lpwstr>
  </property>
  <property fmtid="{D5CDD505-2E9C-101B-9397-08002B2CF9AE}" pid="9" name="MSIP_Label_6013f521-439d-4e48-8e98-41ab6c596aa7_ContentBits">
    <vt:lpwstr>0</vt:lpwstr>
  </property>
  <property fmtid="{D5CDD505-2E9C-101B-9397-08002B2CF9AE}" pid="10" name="MTWinEqns">
    <vt:bool>true</vt:bool>
  </property>
</Properties>
</file>