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Trigonometric Identities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sec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cot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csc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–</m:t>
          </m:r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</m:oMath>
      </m:oMathPara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1</Pages>
  <Words>6</Words>
  <Characters>44</Characters>
  <CharactersWithSpaces>48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2023-03-03T15:48:10Z</dcterms:created>
  <dc:creator/>
  <dc:description/>
  <dc:language>en-US</dc:language>
  <cp:lastModifiedBy/>
  <dcterms:modified xsi:type="dcterms:W3CDTF">2023-05-09T00:42:48Z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