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SIMPLE AC CIRCUITS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Alternating Current is defined as the current that varies periodically with time. It can be defined as an electric current that reverses its direction many times a second at regular intervals, typically used in power supplies.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Alternating current is a type of current in which the direction of the flow of electrons switches back and forth at regular intervals or cycles. Current flowing in power lines and normal household electricity that comes from a wall outlet is alternating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An alternating current let’s say starts from zero goes to maximum in one direction and comes back to zero then goes to a maximum (amplitude) in the opposite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instantaneous current (I) (the current at any instance in the motion)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ωt</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bidi w:val="0"/>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ascii="Liberation Sans" w:hAnsi="Liberation Sans"/>
          <w:sz w:val="22"/>
          <w:szCs w:val="22"/>
        </w:rPr>
        <w:t>Is the maximum current or peak current or amplitude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Similarly, for voltages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maximum frequency of an AC is 60Hz. The standard range of home Alternating currents is from 50Hz to 60Hz</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DIRECT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current that flows in one direction only unless the terminals are reversed then they flow in the opposite direction. A direct current has a frequency of zero. This is because the frequency is the number of cycles per second and since direct current moves straight and does not go in cycles, it can’t have a frequency.</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PULSATING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like a direct current that has a more recurring or less regular variations in magnitude. This is a DC in usually produced by an AC by a half-wave rectifier or a full-wave rectifier (This is more commonly used) with a frequency that is 1 or 2 times that of the AC depending on the rectification method. This is direct current that changes in value but never changes in direction. It is also called pulsating direct current (PDC) or pulsed direct current (PDC)</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VARIABLE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the type of current that flows in earbuds that we listen to</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ROOT MEAN SQUARE VALUE (RMS VALUE)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root mean square value of an alternating current is defined as the value of the alternating current that has the same heating or lightning effect as that of a direct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root mean square value is also called the DC equivalent.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It can be expressed in terms of the peak current as follows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On rationalizing,</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Similarly, for voltages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r>
                <w:rPr>
                  <w:rFonts w:ascii="Cambria Math" w:hAnsi="Cambria Math"/>
                </w:rPr>
                <m:t xml:space="preserve">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On rationalizing,</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AC CIRCUITS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Resistive circuit: This is defined as a circuit containing a generator and a resistor only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current flowing in the circuit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voltage across the resistor and the current across it are in phase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Inductive circuit: This is a circuit containing generator and an inductor only. When alternating current flows in a coil, a rapidly changing magnetic field is set up around the coil. This induced emf according to Lenz’s law tends to oppose the current giving rise to it.</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This effect called self induction offers a resistance to the current build up in an AC circuit so that the current lags behind the imposed emf i.e. the current and emf are out of phase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current across the inductor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X</m:t>
                  </m:r>
                </m:e>
                <m:sub>
                  <m:r>
                    <w:rPr>
                      <w:rFonts w:ascii="Cambria Math" w:hAnsi="Cambria Math"/>
                    </w:rPr>
                    <m:t xml:space="preserve">L</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bidi w:val="0"/>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X</m:t>
            </m:r>
          </m:e>
          <m:sub>
            <m:r>
              <w:rPr>
                <w:rFonts w:ascii="Cambria Math" w:hAnsi="Cambria Math"/>
              </w:rPr>
              <m:t xml:space="preserve">L</m:t>
            </m:r>
          </m:sub>
        </m:sSub>
      </m:oMath>
      <w:r>
        <w:rPr>
          <w:rFonts w:eastAsia="宋体" w:ascii="Liberation Sans" w:hAnsi="Liberation Sans"/>
          <w:sz w:val="22"/>
          <w:szCs w:val="22"/>
        </w:rPr>
        <w:t>Is called the inductive reactance or the reactance of the inductor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It is like the resistance of the inductor. The inductive reactance is defined as the measure to the opposition to the flow of current offered by the inductor. Its unit is ohms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ωL</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πfL</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num>
            <m:den>
              <m:r>
                <w:rPr>
                  <w:rFonts w:ascii="Cambria Math" w:hAnsi="Cambria Math"/>
                </w:rPr>
                <m:t xml:space="preserve">2</m:t>
              </m:r>
              <m:r>
                <w:rPr>
                  <w:rFonts w:ascii="Cambria Math" w:hAnsi="Cambria Math"/>
                </w:rPr>
                <m:t xml:space="preserve">πfL</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πfIL</m:t>
          </m:r>
        </m:oMath>
      </m:oMathPara>
    </w:p>
    <w:p>
      <w:pPr>
        <w:pStyle w:val="Normal"/>
        <w:bidi w:val="0"/>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oMath>
      <w:r>
        <w:rPr>
          <w:rFonts w:eastAsia="宋体" w:ascii="Liberation Sans" w:hAnsi="Liberation Sans"/>
          <w:sz w:val="22"/>
          <w:szCs w:val="22"/>
        </w:rPr>
        <w:t>This is the voltage across the Inductor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L is the inductance of the inductor.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Vectorially, the voltage across the inductor leads the current by </w:t>
      </w:r>
      <w:r>
        <w:rPr>
          <w:rFonts w:ascii="Liberation Sans" w:hAnsi="Liberation Sans"/>
          <w:sz w:val="22"/>
          <w:szCs w:val="22"/>
        </w:rPr>
      </w:r>
      <m:oMath xmlns:m="http://schemas.openxmlformats.org/officeDocument/2006/math">
        <m:r>
          <w:rPr>
            <w:rFonts w:ascii="Cambria Math" w:hAnsi="Cambria Math"/>
          </w:rPr>
          <m:t xml:space="preserve">90</m:t>
        </m:r>
        <m:r>
          <w:rPr>
            <w:rFonts w:ascii="Cambria Math" w:hAnsi="Cambria Math"/>
          </w:rPr>
          <m:t xml:space="preserve">°</m:t>
        </m:r>
      </m:oMath>
      <w:r>
        <w:rPr>
          <w:rFonts w:eastAsia="宋体" w:ascii="Liberation Sans" w:hAnsi="Liberation Sans"/>
          <w:sz w:val="22"/>
          <w:szCs w:val="22"/>
        </w:rPr>
        <w:t>or</w:t>
      </w:r>
      <w:r>
        <w:rPr>
          <w:rFonts w:ascii="Liberation Sans" w:hAnsi="Liberation Sans"/>
          <w:sz w:val="22"/>
          <w:szCs w:val="22"/>
        </w:rPr>
      </w:r>
      <m:oMath xmlns:m="http://schemas.openxmlformats.org/officeDocument/2006/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rads</m:t>
        </m:r>
      </m:oMath>
      <w:r>
        <w:rPr>
          <w:rFonts w:eastAsia="宋体" w:ascii="Liberation Sans" w:hAnsi="Liberation Sans"/>
          <w:sz w:val="22"/>
          <w:szCs w:val="22"/>
        </w:rPr>
        <w:t>. It can also be said that the current lags behind the voltage by 90 degrees.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Capacitive Circuit: This is a circuit with a capacitor and a generator only.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current flowing in the circuit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X</m:t>
                  </m:r>
                </m:e>
                <m:sub>
                  <m:r>
                    <w:rPr>
                      <w:rFonts w:ascii="Cambria Math" w:hAnsi="Cambria Math"/>
                    </w:rPr>
                    <m:t xml:space="preserve">C</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ω</m:t>
          </m:r>
          <m:r>
            <w:rPr>
              <w:rFonts w:ascii="Cambria Math" w:hAnsi="Cambria Math"/>
            </w:rPr>
            <m:t xml:space="preserve">t</m:t>
          </m:r>
        </m:oMath>
      </m:oMathPara>
    </w:p>
    <w:p>
      <w:pPr>
        <w:pStyle w:val="Normal"/>
        <w:bidi w:val="0"/>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oMath>
      <w:r>
        <w:rPr>
          <w:rFonts w:eastAsia="宋体" w:ascii="Liberation Sans" w:hAnsi="Liberation Sans"/>
          <w:sz w:val="22"/>
          <w:szCs w:val="22"/>
        </w:rPr>
        <w:t>This is called the capacitive reactance. It is defined as the measure of the opposition to the flow of current offered by the capacitor. Its unit is the ohms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d>
                <m:dPr>
                  <m:begChr m:val="("/>
                  <m:endChr m:val=")"/>
                </m:dPr>
                <m:e>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e>
              </m: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2</m:t>
          </m:r>
          <m:r>
            <w:rPr>
              <w:rFonts w:ascii="Cambria Math" w:hAnsi="Cambria Math"/>
            </w:rPr>
            <m:t xml:space="preserve">πfc</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πfc</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current across the capacitor leads the voltage by 90 degrees or the voltage lags behind the current by 90 degrees.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RLC CIRCUITS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resistive, inductive and capacitive circuit.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direction of the current flowing in the circuit can be obtained by combining the phase diagrams of the three elements. On the super positioning of the these diagrams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 the above diagram,</w:t>
      </w:r>
    </w:p>
    <w:p>
      <w:pPr>
        <w:pStyle w:val="Normal"/>
        <w:bidi w:val="0"/>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ϕ</m:t>
        </m:r>
        <m:r>
          <w:rPr>
            <w:rFonts w:ascii="Cambria Math" w:hAnsi="Cambria Math"/>
          </w:rPr>
          <m:t xml:space="preserve">−</m:t>
        </m:r>
      </m:oMath>
      <w:r>
        <w:rPr>
          <w:rFonts w:eastAsia="宋体" w:ascii="Liberation Sans" w:hAnsi="Liberation Sans"/>
          <w:sz w:val="22"/>
          <w:szCs w:val="22"/>
        </w:rPr>
        <w:t>This is the phase angle or the angle of lead of lag</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Let EMF be V</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 Pythagoras’ theorem,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O</m:t>
              </m:r>
            </m:e>
            <m:sup>
              <m:r>
                <w:rPr>
                  <w:rFonts w:ascii="Cambria Math" w:hAnsi="Cambria Math"/>
                </w:rPr>
                <m:t xml:space="preserve">2</m:t>
              </m:r>
            </m:sup>
          </m:sSup>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r>
                        <w:rPr>
                          <w:rFonts w:ascii="Cambria Math" w:hAnsi="Cambria Math"/>
                        </w:rPr>
                        <m:t xml:space="preserve">IR</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d>
                <m:dPr>
                  <m:begChr m:val="["/>
                  <m:endChr m:val="]"/>
                </m:dPr>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d>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IZ</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Z</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Z in the equation above is called the impedance of the circuit. Impedance is defined the measure of opposition to the flow of current in a circuit offered by all the (three) circuit elements. Its unit is ohms.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 the diagram,</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RESONANCE IN AC CIRCUIT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phenomenon whereby the inductive reactance equals the capacitive reactance,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r>
            <w:rPr>
              <w:rFonts w:ascii="Cambria Math" w:hAnsi="Cambria Math"/>
            </w:rPr>
            <m:t xml:space="preserve">ωc</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Lc</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Lc</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Lc</m:t>
                  </m:r>
                </m:den>
              </m:f>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 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rad>
                <m:radPr>
                  <m:degHide m:val="1"/>
                </m:radPr>
                <m:deg/>
                <m:e>
                  <m:r>
                    <w:rPr>
                      <w:rFonts w:ascii="Cambria Math" w:hAnsi="Cambria Math"/>
                    </w:rPr>
                    <m:t xml:space="preserve">Lc</m:t>
                  </m:r>
                </m:e>
              </m:ra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Lc</m:t>
                  </m:r>
                </m:e>
              </m:ra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conditions occur at resonance.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Multiplying both sides by current (I)</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w:t>
      </w:r>
      <w:r>
        <w:rPr>
          <w:rFonts w:ascii="Liberation Sans" w:hAnsi="Liberation Sans"/>
          <w:sz w:val="22"/>
          <w:szCs w:val="22"/>
        </w:rPr>
      </w:r>
      <m:oMath xmlns:m="http://schemas.openxmlformats.org/officeDocument/2006/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r>
          <w:rPr>
            <w:rFonts w:ascii="Cambria Math" w:hAnsi="Cambria Math"/>
          </w:rPr>
          <m:t xml:space="preserve">X</m:t>
        </m:r>
      </m:oMath>
      <w:r>
        <w:rPr>
          <w:rFonts w:eastAsia="宋体" w:ascii="Liberation Sans" w:hAnsi="Liberation Sans"/>
          <w:sz w:val="22"/>
          <w:szCs w:val="22"/>
        </w:rPr>
        <w: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And</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w:r>
        <w:rPr>
          <w:rFonts w:eastAsia="宋体" w:ascii="Liberation Sans" w:hAnsi="Liberation Sans"/>
          <w:sz w:val="22"/>
          <w:szCs w:val="22"/>
        </w:rPr>
        <w:t>, we therefore have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m:t>
                  </m:r>
                </m:e>
                <m:sup>
                  <m:r>
                    <w:rPr>
                      <w:rFonts w:ascii="Cambria Math" w:hAnsi="Cambria Math"/>
                    </w:rPr>
                    <m:t xml:space="preserve">2</m:t>
                  </m:r>
                </m:sup>
              </m:sSup>
            </m:e>
          </m:ra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e>
          </m:ra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0</m:t>
              </m:r>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 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0</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conclusion, at resonance,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rate at which the current flowing is maximum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POWER IN AC CIRCUITS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formulae are used in calculating the power in AC circuits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e>
              </m:d>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sSub>
                    <m:e>
                      <m:r>
                        <w:rPr>
                          <w:rFonts w:ascii="Cambria Math" w:hAnsi="Cambria Math"/>
                        </w:rPr>
                        <m:t xml:space="preserve">I</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R</m:t>
              </m:r>
            </m:num>
            <m:den>
              <m:r>
                <w:rPr>
                  <w:rFonts w:ascii="Cambria Math" w:hAnsi="Cambria Math"/>
                </w:rPr>
                <m:t xml:space="preserve">2</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7</Pages>
  <Words>875</Words>
  <Characters>4200</Characters>
  <CharactersWithSpaces>5002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2023-02-02T04:09:53Z</dcterms:created>
  <dc:creator/>
  <dc:description/>
  <dc:language>en-US</dc:language>
  <cp:lastModifiedBy/>
  <dcterms:modified xsi:type="dcterms:W3CDTF">2023-05-21T21:12:17Z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