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MAGNETS AND MAGNETIC FIELDS</w:t>
      </w:r>
    </w:p>
    <w:p>
      <w:pPr>
        <w:pStyle w:val="Normal"/>
        <w:bidi w:val="0"/>
        <w:spacing w:lineRule="auto" w:line="360"/>
        <w:jc w:val="both"/>
        <w:rPr>
          <w:rFonts w:eastAsia="宋体"/>
          <w:sz w:val="32"/>
          <w:szCs w:val="24"/>
        </w:rPr>
      </w:pPr>
      <w:r>
        <w:rPr>
          <w:rFonts w:eastAsia="宋体"/>
          <w:sz w:val="32"/>
          <w:szCs w:val="24"/>
        </w:rPr>
        <w:t>A magnet is defined as any substance that can attract iron, nickel, cobalt steel and other metals</w:t>
      </w:r>
    </w:p>
    <w:p>
      <w:pPr>
        <w:pStyle w:val="Normal"/>
        <w:bidi w:val="0"/>
        <w:spacing w:lineRule="auto" w:line="360"/>
        <w:jc w:val="both"/>
        <w:rPr>
          <w:rFonts w:eastAsia="宋体"/>
          <w:sz w:val="40"/>
          <w:szCs w:val="24"/>
          <w:u w:val="single"/>
        </w:rPr>
      </w:pPr>
      <w:r>
        <w:rPr>
          <w:rFonts w:eastAsia="宋体"/>
          <w:sz w:val="40"/>
          <w:szCs w:val="24"/>
          <w:u w:val="single"/>
        </w:rPr>
        <w:t>TYPES OF MAGNETS</w:t>
      </w:r>
    </w:p>
    <w:p>
      <w:pPr>
        <w:pStyle w:val="Normal"/>
        <w:bidi w:val="0"/>
        <w:spacing w:lineRule="auto" w:line="360"/>
        <w:jc w:val="both"/>
        <w:rPr>
          <w:rFonts w:eastAsia="宋体"/>
          <w:sz w:val="32"/>
          <w:szCs w:val="24"/>
        </w:rPr>
      </w:pPr>
      <w:r>
        <w:rPr>
          <w:rFonts w:eastAsia="宋体"/>
          <w:sz w:val="32"/>
          <w:szCs w:val="24"/>
        </w:rPr>
        <w:t>Natural Magnets: These are magnets made of the ores of iron (magnetite). They are found as huge deposits in the earth’s crust.</w:t>
      </w:r>
    </w:p>
    <w:p>
      <w:pPr>
        <w:pStyle w:val="Normal"/>
        <w:bidi w:val="0"/>
        <w:spacing w:lineRule="auto" w:line="360"/>
        <w:jc w:val="both"/>
        <w:rPr>
          <w:rFonts w:eastAsia="宋体"/>
          <w:sz w:val="32"/>
          <w:szCs w:val="24"/>
        </w:rPr>
      </w:pPr>
      <w:r>
        <w:rPr>
          <w:rFonts w:eastAsia="宋体"/>
          <w:sz w:val="32"/>
          <w:szCs w:val="24"/>
        </w:rPr>
        <w:t>Artificial Magnets: These are the magnet made in the laboratory or industry. They are mainly made from iron or steel.</w:t>
      </w:r>
    </w:p>
    <w:p>
      <w:pPr>
        <w:pStyle w:val="Normal"/>
        <w:bidi w:val="0"/>
        <w:spacing w:lineRule="auto" w:line="360"/>
        <w:jc w:val="both"/>
        <w:rPr>
          <w:rFonts w:eastAsia="宋体"/>
          <w:sz w:val="40"/>
          <w:szCs w:val="24"/>
          <w:u w:val="single"/>
        </w:rPr>
      </w:pPr>
      <w:r>
        <w:rPr>
          <w:rFonts w:eastAsia="宋体"/>
          <w:sz w:val="40"/>
          <w:szCs w:val="24"/>
          <w:u w:val="single"/>
        </w:rPr>
        <w:t>METHODS OF MAKING MAGNETS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Electrical Method: This is also called the solenoid method. In this method, a soft iron bar is placed in a wound coil (solenoid). A direct current is made to flow through it. The polarity of the magnet formed depends on the direction of flow of current. IF the current is flowing clockwise through one end, that end will be the south-pole but if anti-clockwise that end will be the north-pole.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Single touch method: In this method, the pole of a magnet is used for striking (the end of) a soft iron bar in a repeated manner. The end of the bar that is touched last will have opposite polarity to that of the end of the pole striking it.</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Double touch method: This is similar to the single touch method. However, in this case, two opposite poles of two different magnets strike the opposite ends of a soft iron bar. As explained in the single touch, the ends will have opposite polarities to the polarities striking them.</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Hammering in the earth’s magnetic field: When a soft iron bar is placed in the direction of the earth’s magnetic field and hammered repeatedly, a weak magnet will be formed</w:t>
      </w:r>
    </w:p>
    <w:p>
      <w:pPr>
        <w:pStyle w:val="Normal"/>
        <w:bidi w:val="0"/>
        <w:spacing w:lineRule="auto" w:line="360"/>
        <w:jc w:val="both"/>
        <w:rPr>
          <w:rFonts w:eastAsia="宋体"/>
          <w:sz w:val="40"/>
          <w:szCs w:val="24"/>
          <w:u w:val="single"/>
        </w:rPr>
      </w:pPr>
      <w:r>
        <w:rPr>
          <w:rFonts w:eastAsia="宋体"/>
          <w:sz w:val="40"/>
          <w:szCs w:val="24"/>
          <w:u w:val="single"/>
        </w:rPr>
        <w:t>DEMAGNETIZATION</w:t>
      </w:r>
    </w:p>
    <w:p>
      <w:pPr>
        <w:pStyle w:val="Normal"/>
        <w:bidi w:val="0"/>
        <w:spacing w:lineRule="auto" w:line="360"/>
        <w:jc w:val="both"/>
        <w:rPr>
          <w:rFonts w:eastAsia="宋体"/>
          <w:sz w:val="32"/>
          <w:szCs w:val="24"/>
        </w:rPr>
      </w:pPr>
      <w:r>
        <w:rPr>
          <w:rFonts w:eastAsia="宋体"/>
          <w:sz w:val="32"/>
          <w:szCs w:val="24"/>
        </w:rPr>
        <w:t>This is defined as the process through which magnets lose their magnetic properties. Ways of demagnetization include</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Solenoid Method: In this method, an iron bar is placed in a wound coil and an alternating current is passed through it. After this, the magnet is withdrawn it in east-west direction to finally make it lose its magnetic properties.</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Heating: The magnetic properties of a magnetic can be lost by heating the magnetic to red hot</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Hammering: The magnetic properties of a magnet can be lost can be lost by heating the magnet in the east-west direction.</w:t>
      </w:r>
    </w:p>
    <w:p>
      <w:pPr>
        <w:pStyle w:val="Normal"/>
        <w:bidi w:val="0"/>
        <w:spacing w:lineRule="auto" w:line="360"/>
        <w:jc w:val="both"/>
        <w:rPr>
          <w:rFonts w:eastAsia="宋体"/>
          <w:sz w:val="40"/>
          <w:szCs w:val="24"/>
          <w:u w:val="single"/>
        </w:rPr>
      </w:pPr>
      <w:r>
        <w:rPr>
          <w:rFonts w:eastAsia="宋体"/>
          <w:sz w:val="40"/>
          <w:szCs w:val="24"/>
          <w:u w:val="single"/>
        </w:rPr>
        <w:t>PROPERTIES OF MAGNETS</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Suspension: When a bar magnet is suspended it will lie in a north-south direction. The end pointing upward is the north-pole while the end pointing downward is the south-pole.</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Dipole Concept: When a magnet is broken into two, new opposite poles would be formed at the point would be formed at the point of breakage preventing the isolation of a single pole.</w:t>
      </w:r>
    </w:p>
    <w:p>
      <w:pPr>
        <w:pStyle w:val="ListParagraph"/>
        <w:bidi w:val="0"/>
        <w:spacing w:lineRule="auto" w:line="360"/>
        <w:jc w:val="both"/>
        <w:rPr>
          <w:rFonts w:eastAsia="宋体"/>
          <w:sz w:val="32"/>
          <w:szCs w:val="24"/>
        </w:rPr>
      </w:pPr>
      <w:r>
        <w:rPr>
          <w:rFonts w:eastAsia="宋体"/>
          <w:sz w:val="32"/>
          <w:szCs w:val="24"/>
        </w:rPr>
        <w:t>From this, we know that no magnet has just one pole. A magnet must have two poles (A north-pole and a south-pole).</w:t>
      </w:r>
    </w:p>
    <w:p>
      <w:pPr>
        <w:pStyle w:val="ListParagraph"/>
        <w:bidi w:val="0"/>
        <w:spacing w:lineRule="auto" w:line="360"/>
        <w:jc w:val="both"/>
        <w:rPr>
          <w:rFonts w:eastAsia="宋体"/>
          <w:sz w:val="32"/>
          <w:szCs w:val="24"/>
        </w:rPr>
      </w:pPr>
      <w:r>
        <w:rPr>
          <w:rFonts w:eastAsia="宋体"/>
          <w:sz w:val="32"/>
          <w:szCs w:val="24"/>
        </w:rPr>
        <w:t>It should be noted that even though opposite poles are formed at the point of breakage, those poles never attract (even if unlike poles attract).</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Polarity concept: This concept shows that the strength of a magnet is at the poles of the magnet. When some iron filings or powders are sprinkled on a bar magnet, most of them will cling to the ends (or poles) of the magnet. This implies that the strength of a magnet lies at the poles of the magnet.</w:t>
      </w:r>
    </w:p>
    <w:p>
      <w:pPr>
        <w:pStyle w:val="ListParagraph"/>
        <w:bidi w:val="0"/>
        <w:spacing w:lineRule="auto" w:line="360"/>
        <w:jc w:val="both"/>
        <w:rPr>
          <w:rFonts w:eastAsia="宋体"/>
          <w:sz w:val="32"/>
          <w:szCs w:val="24"/>
        </w:rPr>
      </w:pPr>
      <w:r>
        <w:rPr>
          <w:rFonts w:eastAsia="宋体"/>
          <w:sz w:val="32"/>
          <w:szCs w:val="24"/>
        </w:rPr>
        <w:t>The pole of a magnet can therefore be defined as the region where magnetic field intensity is maximum.</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Induced magnetism: When a pin is placed below a magnet, it becomes attached. The pin can further attract other pins giving rise to a magnetic chain. The length of the chain depends on the strength of the magnet. The stronger the magnet, the longer the length of the chain can be.</w:t>
      </w:r>
    </w:p>
    <w:p>
      <w:pPr>
        <w:pStyle w:val="Normal"/>
        <w:bidi w:val="0"/>
        <w:spacing w:lineRule="auto" w:line="360"/>
        <w:jc w:val="both"/>
        <w:rPr>
          <w:rFonts w:eastAsia="宋体"/>
          <w:sz w:val="40"/>
          <w:szCs w:val="24"/>
          <w:u w:val="single"/>
        </w:rPr>
      </w:pPr>
      <w:r>
        <w:rPr>
          <w:rFonts w:eastAsia="宋体"/>
          <w:sz w:val="40"/>
          <w:szCs w:val="24"/>
          <w:u w:val="single"/>
        </w:rPr>
        <w:t>COMPARING THE MAGNETIC PROPERTIES OF IRON AND STEEL</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Iron can easily be magnetized while it takes steel a longer time</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Magnets made of iron can easily lose their magnetic properties while those made of steel can retain their properties over a longer period of time</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Magnets made of iron are stronger than those made of steel</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Iron is used to make temporary magnet while steel is used to make permanent magnets</w:t>
      </w:r>
    </w:p>
    <w:p>
      <w:pPr>
        <w:pStyle w:val="Normal"/>
        <w:bidi w:val="0"/>
        <w:spacing w:lineRule="auto" w:line="360"/>
        <w:jc w:val="both"/>
        <w:rPr>
          <w:rFonts w:eastAsia="宋体"/>
          <w:sz w:val="40"/>
          <w:szCs w:val="24"/>
          <w:u w:val="single"/>
        </w:rPr>
      </w:pPr>
      <w:r>
        <w:rPr>
          <w:rFonts w:eastAsia="宋体"/>
          <w:sz w:val="40"/>
          <w:szCs w:val="24"/>
          <w:u w:val="single"/>
        </w:rPr>
        <w:t>TYPES OF MAGNETIC MATERIALS</w:t>
      </w:r>
    </w:p>
    <w:p>
      <w:pPr>
        <w:pStyle w:val="ListParagraph"/>
        <w:numPr>
          <w:ilvl w:val="0"/>
          <w:numId w:val="5"/>
        </w:numPr>
        <w:bidi w:val="0"/>
        <w:spacing w:lineRule="auto" w:line="360"/>
        <w:ind w:left="720" w:right="0" w:hanging="360"/>
        <w:jc w:val="both"/>
        <w:rPr/>
      </w:pPr>
      <w:r>
        <w:rPr>
          <w:rFonts w:eastAsia="宋体"/>
          <w:sz w:val="32"/>
          <w:szCs w:val="24"/>
        </w:rPr>
        <w:t xml:space="preserve">Ferromagnetic materials: These are materials that will increase greatly the magnetic strength of the region where they are subjected. Their relative permeability </w:t>
      </w:r>
      <w:r>
        <w:rPr/>
      </w:r>
      <m:oMath xmlns:m="http://schemas.openxmlformats.org/officeDocument/2006/math">
        <m:sSub>
          <m:e>
            <m:r>
              <w:rPr>
                <w:rFonts w:ascii="Cambria Math" w:hAnsi="Cambria Math"/>
              </w:rPr>
              <m:t xml:space="preserve">μ</m:t>
            </m:r>
          </m:e>
          <m:sub>
            <m:r>
              <w:rPr>
                <w:rFonts w:ascii="Cambria Math" w:hAnsi="Cambria Math"/>
              </w:rPr>
              <m:t xml:space="preserve">o</m:t>
            </m:r>
          </m:sub>
        </m:sSub>
      </m:oMath>
      <w:r>
        <w:rPr>
          <w:rFonts w:eastAsia="宋体"/>
          <w:sz w:val="32"/>
          <w:szCs w:val="24"/>
        </w:rPr>
        <w:t>is much higher than one.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eastAsia="宋体"/>
          <w:sz w:val="32"/>
          <w:szCs w:val="24"/>
        </w:rPr>
      </w:pPr>
      <w:r>
        <w:rPr>
          <w:rFonts w:eastAsia="宋体"/>
          <w:sz w:val="32"/>
          <w:szCs w:val="24"/>
        </w:rPr>
        <w:t>Examples include Iron, cobalt, nickel and steel etc.</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Diamagnetic materials: These are the materials that will reduce the magnetic field strength of the region where they are subjected slightly. Their relative permeability is slightly less than one.</w:t>
      </w:r>
    </w:p>
    <w:p>
      <w:pPr>
        <w:pStyle w:val="ListParagraph"/>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0</m:t>
              </m:r>
            </m:sub>
          </m:sSub>
          <m:r>
            <w:rPr>
              <w:rFonts w:ascii="Cambria Math" w:hAnsi="Cambria Math"/>
            </w:rPr>
            <m:t xml:space="preserve">&lt;</m:t>
          </m:r>
          <m:r>
            <w:rPr>
              <w:rFonts w:ascii="Cambria Math" w:hAnsi="Cambria Math"/>
            </w:rPr>
            <m:t xml:space="preserve">1</m:t>
          </m:r>
        </m:oMath>
      </m:oMathPara>
    </w:p>
    <w:p>
      <w:pPr>
        <w:pStyle w:val="ListParagraph"/>
        <w:bidi w:val="0"/>
        <w:spacing w:lineRule="auto" w:line="360"/>
        <w:jc w:val="both"/>
        <w:rPr>
          <w:rFonts w:eastAsia="宋体"/>
          <w:sz w:val="32"/>
          <w:szCs w:val="24"/>
        </w:rPr>
      </w:pPr>
      <w:r>
        <w:rPr>
          <w:rFonts w:eastAsia="宋体"/>
          <w:sz w:val="32"/>
          <w:szCs w:val="24"/>
        </w:rPr>
        <w:t>Graphite, Bismuth and copper are popular examples of diamagnetic materials</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Paramagnetic material: These are the materials that can increase slightly the magnetic field of the region where they are subjected. The relative permeability is slightly higher than one.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o</m:t>
              </m:r>
            </m:sub>
          </m:sSub>
          <m:r>
            <w:rPr>
              <w:rFonts w:ascii="Cambria Math" w:hAnsi="Cambria Math"/>
            </w:rPr>
            <m:t xml:space="preserve">&gt;</m:t>
          </m:r>
          <m:r>
            <w:rPr>
              <w:rFonts w:ascii="Cambria Math" w:hAnsi="Cambria Math"/>
            </w:rPr>
            <m:t xml:space="preserve">1</m:t>
          </m:r>
        </m:oMath>
      </m:oMathPara>
    </w:p>
    <w:p>
      <w:pPr>
        <w:pStyle w:val="Normal"/>
        <w:bidi w:val="0"/>
        <w:spacing w:lineRule="auto" w:line="360"/>
        <w:jc w:val="both"/>
        <w:rPr>
          <w:rFonts w:eastAsia="宋体"/>
          <w:sz w:val="40"/>
          <w:szCs w:val="24"/>
          <w:u w:val="single"/>
        </w:rPr>
      </w:pPr>
      <w:r>
        <w:rPr>
          <w:rFonts w:eastAsia="宋体"/>
          <w:sz w:val="40"/>
          <w:szCs w:val="24"/>
          <w:u w:val="single"/>
        </w:rPr>
        <w:t>CONCEPT OF MAGNETIC FIELDS</w:t>
      </w:r>
    </w:p>
    <w:p>
      <w:pPr>
        <w:pStyle w:val="Normal"/>
        <w:bidi w:val="0"/>
        <w:spacing w:lineRule="auto" w:line="360"/>
        <w:jc w:val="both"/>
        <w:rPr>
          <w:rFonts w:eastAsia="宋体"/>
          <w:sz w:val="32"/>
          <w:szCs w:val="24"/>
        </w:rPr>
      </w:pPr>
      <w:r>
        <w:rPr>
          <w:rFonts w:eastAsia="宋体"/>
          <w:sz w:val="32"/>
          <w:szCs w:val="24"/>
        </w:rPr>
        <w:t>Magnetic fields are regions where magnetic forces can be experienced. The direction of the magnetic field can be obtained from a compass needle. The magnetic lines of force always point away from the north and point in towards the south.</w:t>
      </w:r>
    </w:p>
    <w:p>
      <w:pPr>
        <w:pStyle w:val="Normal"/>
        <w:bidi w:val="0"/>
        <w:spacing w:lineRule="auto" w:line="360"/>
        <w:jc w:val="both"/>
        <w:rPr>
          <w:rFonts w:eastAsia="宋体"/>
          <w:sz w:val="32"/>
          <w:szCs w:val="24"/>
        </w:rPr>
      </w:pPr>
      <w:r>
        <w:rPr>
          <w:rFonts w:eastAsia="宋体"/>
          <w:sz w:val="32"/>
          <w:szCs w:val="24"/>
        </w:rPr>
        <w:t>The closer the field lines, the stronger the field and these field lines do not cross each other as a result of repulsion.</w:t>
      </w:r>
    </w:p>
    <w:p>
      <w:pPr>
        <w:pStyle w:val="Normal"/>
        <w:bidi w:val="0"/>
        <w:spacing w:lineRule="auto" w:line="360"/>
        <w:jc w:val="both"/>
        <w:rPr>
          <w:rFonts w:eastAsia="宋体"/>
          <w:sz w:val="32"/>
          <w:szCs w:val="24"/>
        </w:rPr>
      </w:pPr>
      <w:r>
        <w:rPr>
          <w:rFonts w:eastAsia="宋体"/>
          <w:sz w:val="32"/>
          <w:szCs w:val="24"/>
        </w:rPr>
        <w:t>Conventionally, unlike poles attract and like poles repel.</w:t>
      </w:r>
    </w:p>
    <w:p>
      <w:pPr>
        <w:pStyle w:val="Normal"/>
        <w:bidi w:val="0"/>
        <w:spacing w:lineRule="auto" w:line="360"/>
        <w:jc w:val="both"/>
        <w:rPr>
          <w:rFonts w:eastAsia="宋体"/>
          <w:sz w:val="40"/>
          <w:szCs w:val="24"/>
          <w:u w:val="single"/>
        </w:rPr>
      </w:pPr>
      <w:r>
        <w:rPr>
          <w:rFonts w:eastAsia="宋体"/>
          <w:sz w:val="40"/>
          <w:szCs w:val="24"/>
          <w:u w:val="single"/>
        </w:rPr>
        <w:t>ELEMENTS OF EARTH’S MAGNETIC FIELD</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Magnetic Meridian: This can be defined as a plain passing through the magnetic north and the magnetic south.</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Geographic Meridian: This is defined as a vertical plain passing through the geographic north and the geographic south.</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Angle of dip: This is also called the angle of inclination. This is defined as the angle between the magnetic north (meridian) and the horizontal. The angle of dip is 90 degrees at the (geographic) and zero degrees at the (geographic) equator</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Angle of declination: This is called This is defined as the angle between the magnetic meridian and the geographic meridian. It can also be defined as the angle between the magnetic north and the geographic north.</w:t>
      </w:r>
    </w:p>
    <w:p>
      <w:pPr>
        <w:pStyle w:val="Normal"/>
        <w:bidi w:val="0"/>
        <w:spacing w:lineRule="auto" w:line="360"/>
        <w:jc w:val="both"/>
        <w:rPr>
          <w:rFonts w:eastAsia="宋体"/>
          <w:sz w:val="40"/>
          <w:szCs w:val="24"/>
          <w:u w:val="single"/>
        </w:rPr>
      </w:pPr>
      <w:r>
        <w:rPr>
          <w:rFonts w:eastAsia="宋体"/>
          <w:sz w:val="40"/>
          <w:szCs w:val="24"/>
          <w:u w:val="single"/>
        </w:rPr>
        <w:t>FORCE ON A MOVING CHARGE IN A MAGNETIC FIELD</w:t>
      </w:r>
    </w:p>
    <w:p>
      <w:pPr>
        <w:pStyle w:val="Normal"/>
        <w:bidi w:val="0"/>
        <w:spacing w:lineRule="auto" w:line="360"/>
        <w:jc w:val="both"/>
        <w:rPr>
          <w:rFonts w:eastAsia="宋体"/>
          <w:sz w:val="32"/>
          <w:szCs w:val="24"/>
        </w:rPr>
      </w:pPr>
      <w:r>
        <w:rPr>
          <w:rFonts w:eastAsia="宋体"/>
          <w:sz w:val="32"/>
          <w:szCs w:val="24"/>
        </w:rPr>
        <w:t>A magnetic field exists in region of space if a moving charge there experiences a force (other than frictional force) due to its motion.</w:t>
      </w:r>
    </w:p>
    <w:p>
      <w:pPr>
        <w:pStyle w:val="Normal"/>
        <w:bidi w:val="0"/>
        <w:spacing w:lineRule="auto" w:line="360"/>
        <w:jc w:val="both"/>
        <w:rPr>
          <w:rFonts w:eastAsia="宋体"/>
          <w:sz w:val="32"/>
          <w:szCs w:val="24"/>
        </w:rPr>
      </w:pPr>
      <w:r>
        <w:rPr>
          <w:rFonts w:eastAsia="宋体"/>
          <w:sz w:val="32"/>
          <w:szCs w:val="24"/>
        </w:rPr>
        <w:t>A moving charge will experience a force in a magnetic field. The magnitude of the force experienced depends on</w:t>
      </w:r>
    </w:p>
    <w:p>
      <w:pPr>
        <w:pStyle w:val="ListParagraph"/>
        <w:numPr>
          <w:ilvl w:val="0"/>
          <w:numId w:val="7"/>
        </w:numPr>
        <w:bidi w:val="0"/>
        <w:spacing w:lineRule="auto" w:line="360"/>
        <w:ind w:left="720" w:right="0" w:hanging="360"/>
        <w:jc w:val="both"/>
        <w:rPr>
          <w:rFonts w:eastAsia="宋体"/>
          <w:sz w:val="32"/>
          <w:szCs w:val="24"/>
        </w:rPr>
      </w:pPr>
      <w:r>
        <w:rPr>
          <w:rFonts w:eastAsia="宋体"/>
          <w:sz w:val="32"/>
          <w:szCs w:val="24"/>
        </w:rPr>
        <w:t>Magnitude of the charge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ListParagraph"/>
        <w:numPr>
          <w:ilvl w:val="0"/>
          <w:numId w:val="7"/>
        </w:numPr>
        <w:bidi w:val="0"/>
        <w:spacing w:lineRule="auto" w:line="360"/>
        <w:ind w:left="720" w:right="0" w:hanging="360"/>
        <w:jc w:val="both"/>
        <w:rPr>
          <w:rFonts w:eastAsia="宋体"/>
          <w:sz w:val="32"/>
          <w:szCs w:val="24"/>
        </w:rPr>
      </w:pPr>
      <w:r>
        <w:rPr>
          <w:rFonts w:eastAsia="宋体"/>
          <w:sz w:val="32"/>
          <w:szCs w:val="24"/>
        </w:rPr>
        <w:t>Velocity of the moving charge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v</m:t>
          </m:r>
        </m:oMath>
      </m:oMathPara>
    </w:p>
    <w:p>
      <w:pPr>
        <w:pStyle w:val="ListParagraph"/>
        <w:numPr>
          <w:ilvl w:val="0"/>
          <w:numId w:val="7"/>
        </w:numPr>
        <w:bidi w:val="0"/>
        <w:spacing w:lineRule="auto" w:line="360"/>
        <w:ind w:left="720" w:right="0" w:hanging="360"/>
        <w:jc w:val="both"/>
        <w:rPr>
          <w:rFonts w:eastAsia="宋体"/>
          <w:sz w:val="32"/>
          <w:szCs w:val="24"/>
        </w:rPr>
      </w:pPr>
      <w:r>
        <w:rPr>
          <w:rFonts w:eastAsia="宋体"/>
          <w:sz w:val="32"/>
          <w:szCs w:val="24"/>
        </w:rPr>
        <w:t>Strength of the magnetic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oMath>
      </m:oMathPara>
    </w:p>
    <w:p>
      <w:pPr>
        <w:pStyle w:val="ListParagraph"/>
        <w:numPr>
          <w:ilvl w:val="0"/>
          <w:numId w:val="7"/>
        </w:numPr>
        <w:bidi w:val="0"/>
        <w:spacing w:lineRule="auto" w:line="360"/>
        <w:ind w:left="720" w:right="0" w:hanging="360"/>
        <w:jc w:val="both"/>
        <w:rPr>
          <w:rFonts w:eastAsia="宋体"/>
          <w:sz w:val="32"/>
          <w:szCs w:val="24"/>
        </w:rPr>
      </w:pPr>
      <w:r>
        <w:rPr>
          <w:rFonts w:eastAsia="宋体"/>
          <w:sz w:val="32"/>
          <w:szCs w:val="24"/>
        </w:rPr>
        <w:t>Direction of the motion of the charge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The magnitude of the force is maximum if the charge is moving perpendicularly to the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m:t>
          </m:r>
          <m:r>
            <w:rPr>
              <w:rFonts w:ascii="Cambria Math" w:hAnsi="Cambria Math"/>
            </w:rPr>
            <m:t xml:space="preserve">n</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kqvB</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pPr>
      <w:r>
        <w:rPr>
          <w:rFonts w:eastAsia="宋体"/>
          <w:sz w:val="32"/>
          <w:szCs w:val="24"/>
        </w:rPr>
        <w:t>Taking</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At maximum force,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qvB</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qvB</m:t>
          </m:r>
        </m:oMath>
      </m:oMathPara>
    </w:p>
    <w:p>
      <w:pPr>
        <w:pStyle w:val="Normal"/>
        <w:bidi w:val="0"/>
        <w:spacing w:lineRule="auto" w:line="360"/>
        <w:jc w:val="both"/>
        <w:rPr/>
      </w:pPr>
      <w:r>
        <w:rPr>
          <w:rFonts w:eastAsia="宋体"/>
          <w:sz w:val="32"/>
          <w:szCs w:val="24"/>
        </w:rPr>
        <w:t>Here, B is the magnetic field intensity or magnetic strength. Its unit is the Tesla</w:t>
      </w:r>
      <w:r>
        <w:rPr/>
      </w:r>
      <m:oMath xmlns:m="http://schemas.openxmlformats.org/officeDocument/2006/math">
        <m:d>
          <m:dPr>
            <m:begChr m:val="("/>
            <m:endChr m:val=")"/>
          </m:dPr>
          <m:e>
            <m:r>
              <w:rPr>
                <w:rFonts w:ascii="Cambria Math" w:hAnsi="Cambria Math"/>
              </w:rPr>
              <m:t xml:space="preserve">T</m:t>
            </m:r>
          </m:e>
        </m:d>
      </m:oMath>
      <w:r>
        <w:rPr>
          <w:rFonts w:eastAsia="宋体"/>
          <w:sz w:val="32"/>
          <w:szCs w:val="24"/>
        </w:rPr>
        <w:t>, Weber per square meter</w:t>
      </w:r>
      <w:r>
        <w:rPr/>
      </w:r>
      <m:oMath xmlns:m="http://schemas.openxmlformats.org/officeDocument/2006/math">
        <m:d>
          <m:dPr>
            <m:begChr m:val="("/>
            <m:endChr m:val=")"/>
          </m:dPr>
          <m:e>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e>
        </m:d>
      </m:oMath>
      <w:r>
        <w:rPr>
          <w:rFonts w:eastAsia="宋体"/>
          <w:sz w:val="32"/>
          <w:szCs w:val="24"/>
        </w:rPr>
        <w:t xml:space="preserve"> or Goss</w:t>
      </w:r>
      <w:r>
        <w:rPr/>
      </w:r>
      <m:oMath xmlns:m="http://schemas.openxmlformats.org/officeDocument/2006/math">
        <m:d>
          <m:dPr>
            <m:begChr m:val="("/>
            <m:endChr m:val=")"/>
          </m:dPr>
          <m:e>
            <m:r>
              <w:rPr>
                <w:rFonts w:ascii="Cambria Math" w:hAnsi="Cambria Math"/>
              </w:rPr>
              <m:t xml:space="preserve">G</m:t>
            </m:r>
          </m:e>
        </m:d>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G</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T</m:t>
          </m:r>
        </m:oMath>
      </m:oMathPara>
    </w:p>
    <w:p>
      <w:pPr>
        <w:pStyle w:val="Normal"/>
        <w:bidi w:val="0"/>
        <w:spacing w:lineRule="auto" w:line="360"/>
        <w:jc w:val="both"/>
        <w:rPr>
          <w:rFonts w:eastAsia="宋体"/>
          <w:sz w:val="32"/>
          <w:szCs w:val="24"/>
        </w:rPr>
      </w:pPr>
      <w:r>
        <w:rPr>
          <w:rFonts w:eastAsia="宋体"/>
          <w:sz w:val="32"/>
          <w:szCs w:val="24"/>
        </w:rPr>
        <w:t>The direction of force on the moving charge can be obtained by using the right hand grip rule which states:</w:t>
      </w:r>
    </w:p>
    <w:p>
      <w:pPr>
        <w:pStyle w:val="Normal"/>
        <w:bidi w:val="0"/>
        <w:spacing w:lineRule="auto" w:line="360"/>
        <w:jc w:val="both"/>
        <w:rPr>
          <w:rFonts w:eastAsia="宋体"/>
          <w:sz w:val="32"/>
          <w:szCs w:val="24"/>
        </w:rPr>
      </w:pPr>
      <w:r>
        <w:rPr>
          <w:rFonts w:eastAsia="宋体"/>
          <w:sz w:val="32"/>
          <w:szCs w:val="24"/>
        </w:rPr>
        <w:t>Hold the right hand flat and point the fingers in the direction of the field. Orient the thumb along the direction of the velocity (or the motion) of the (positive) charge then the palm of the hand pushes in the direction of the charge. The direction of the force is reversed for negative charges</w:t>
      </w:r>
    </w:p>
    <w:p>
      <w:pPr>
        <w:pStyle w:val="Normal"/>
        <w:bidi w:val="0"/>
        <w:spacing w:lineRule="auto" w:line="360"/>
        <w:jc w:val="both"/>
        <w:rPr>
          <w:rFonts w:eastAsia="宋体"/>
          <w:sz w:val="40"/>
          <w:szCs w:val="24"/>
          <w:u w:val="single"/>
        </w:rPr>
      </w:pPr>
      <w:r>
        <w:rPr>
          <w:rFonts w:eastAsia="宋体"/>
          <w:sz w:val="40"/>
          <w:szCs w:val="24"/>
          <w:u w:val="single"/>
        </w:rPr>
        <w:t>MAGNETIC EFFECT OF CURRENT</w:t>
      </w:r>
    </w:p>
    <w:p>
      <w:pPr>
        <w:pStyle w:val="Normal"/>
        <w:bidi w:val="0"/>
        <w:spacing w:lineRule="auto" w:line="360"/>
        <w:jc w:val="both"/>
        <w:rPr>
          <w:rFonts w:eastAsia="宋体"/>
          <w:sz w:val="32"/>
          <w:szCs w:val="24"/>
        </w:rPr>
      </w:pPr>
      <w:r>
        <w:rPr>
          <w:rFonts w:eastAsia="宋体"/>
          <w:sz w:val="32"/>
          <w:szCs w:val="24"/>
        </w:rPr>
        <w:t>When a compass needle is placed beside a current carrying conductor, the needle is observed to be deflecting. This implies a current carrying will have a magnetic field around it.</w:t>
      </w:r>
    </w:p>
    <w:p>
      <w:pPr>
        <w:pStyle w:val="Normal"/>
        <w:bidi w:val="0"/>
        <w:spacing w:lineRule="auto" w:line="360"/>
        <w:jc w:val="both"/>
        <w:rPr>
          <w:rFonts w:eastAsia="宋体"/>
          <w:sz w:val="32"/>
          <w:szCs w:val="24"/>
        </w:rPr>
      </w:pPr>
      <w:r>
        <w:rPr>
          <w:rFonts w:eastAsia="宋体"/>
          <w:sz w:val="32"/>
          <w:szCs w:val="24"/>
        </w:rPr>
        <w:t>According to Hans Oesterd, the magnetic field around the conductor is in a concentric (or circular) manner.</w:t>
      </w:r>
    </w:p>
    <w:p>
      <w:pPr>
        <w:pStyle w:val="Normal"/>
        <w:bidi w:val="0"/>
        <w:spacing w:lineRule="auto" w:line="360"/>
        <w:jc w:val="both"/>
        <w:rPr>
          <w:rFonts w:eastAsia="宋体"/>
          <w:sz w:val="32"/>
          <w:szCs w:val="24"/>
        </w:rPr>
      </w:pPr>
      <w:r>
        <w:rPr>
          <w:rFonts w:eastAsia="宋体"/>
          <w:sz w:val="32"/>
          <w:szCs w:val="24"/>
        </w:rPr>
        <w:t>Depending on the type of conductor, the magnetic field intensity can be expressed in different ways</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For a long straight wire: Oersted discovered that a current carrying wire (conductor) will have a magnetic field around it. This field is in a concentric manner and the magnetic field intensity (B) can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sSub>
                <m:e>
                  <m:r>
                    <w:rPr>
                      <w:rFonts w:ascii="Cambria Math" w:hAnsi="Cambria Math"/>
                    </w:rPr>
                    <m:t xml:space="preserve">μ</m:t>
                  </m:r>
                </m:e>
                <m:sub>
                  <m:r>
                    <w:rPr>
                      <w:rFonts w:ascii="Cambria Math" w:hAnsi="Cambria Math"/>
                    </w:rPr>
                    <m:t xml:space="preserve">o</m:t>
                  </m:r>
                </m:sub>
              </m:sSub>
              <m:r>
                <w:rPr>
                  <w:rFonts w:ascii="Cambria Math" w:hAnsi="Cambria Math"/>
                </w:rPr>
                <m:t xml:space="preserve">I</m:t>
              </m:r>
            </m:num>
            <m:den>
              <m:r>
                <w:rPr>
                  <w:rFonts w:ascii="Cambria Math" w:hAnsi="Cambria Math"/>
                </w:rPr>
                <m:t xml:space="preserve">2</m:t>
              </m:r>
              <m:r>
                <w:rPr>
                  <w:rFonts w:ascii="Cambria Math" w:hAnsi="Cambria Math"/>
                </w:rPr>
                <m:t xml:space="preserve">πd</m:t>
              </m:r>
            </m:den>
          </m:f>
        </m:oMath>
      </m:oMathPara>
    </w:p>
    <w:p>
      <w:pPr>
        <w:pStyle w:val="Normal"/>
        <w:bidi w:val="0"/>
        <w:spacing w:lineRule="auto" w:line="360"/>
        <w:jc w:val="both"/>
        <w:rPr>
          <w:rFonts w:eastAsia="宋体"/>
          <w:sz w:val="32"/>
          <w:szCs w:val="24"/>
        </w:rPr>
      </w:pPr>
      <w:r>
        <w:rPr>
          <w:rFonts w:eastAsia="宋体"/>
          <w:sz w:val="32"/>
          <w:szCs w:val="24"/>
        </w:rPr>
        <w:t>Here, d id the distance between the point (in consideration) and wire (or conductor)</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For a solenoid: The magnetic field intensity is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oMath>
      </m:oMathPara>
    </w:p>
    <w:p>
      <w:pPr>
        <w:pStyle w:val="Normal"/>
        <w:bidi w:val="0"/>
        <w:spacing w:lineRule="auto" w:line="360"/>
        <w:jc w:val="both"/>
        <w:rPr>
          <w:rFonts w:eastAsia="宋体"/>
          <w:sz w:val="32"/>
          <w:szCs w:val="24"/>
        </w:rPr>
      </w:pPr>
      <w:r>
        <w:rPr>
          <w:rFonts w:eastAsia="宋体"/>
          <w:sz w:val="32"/>
          <w:szCs w:val="24"/>
        </w:rPr>
        <w:t>Here, N is the number of loops in the solenoid and “I” is the current passing through the solenoid.</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Toroid: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f>
            <m:num/>
            <m:den>
              <m:r>
                <w:rPr>
                  <w:rFonts w:ascii="Cambria Math" w:hAnsi="Cambria Math"/>
                </w:rPr>
                <m:t xml:space="preserve">2</m:t>
              </m:r>
              <m:r>
                <w:rPr>
                  <w:rFonts w:ascii="Cambria Math" w:hAnsi="Cambria Math"/>
                </w:rPr>
                <m:t xml:space="preserve">πd</m:t>
              </m:r>
            </m:den>
          </m:f>
        </m:oMath>
      </m:oMathPara>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For a circular coil: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f>
            <m:num/>
            <m:den>
              <m:r>
                <w:rPr>
                  <w:rFonts w:ascii="Cambria Math" w:hAnsi="Cambria Math"/>
                </w:rPr>
                <m:t xml:space="preserve">2</m:t>
              </m:r>
              <m:r>
                <w:rPr>
                  <w:rFonts w:ascii="Cambria Math" w:hAnsi="Cambria Math"/>
                </w:rPr>
                <m:t xml:space="preserve">r</m:t>
              </m:r>
            </m:den>
          </m:f>
        </m:oMath>
      </m:oMathPara>
    </w:p>
    <w:p>
      <w:pPr>
        <w:pStyle w:val="Normal"/>
        <w:bidi w:val="0"/>
        <w:spacing w:lineRule="auto" w:line="360"/>
        <w:jc w:val="both"/>
        <w:rPr>
          <w:rFonts w:eastAsia="宋体"/>
          <w:sz w:val="32"/>
          <w:szCs w:val="24"/>
        </w:rPr>
      </w:pPr>
      <w:r>
        <w:rPr>
          <w:rFonts w:eastAsia="宋体"/>
          <w:sz w:val="32"/>
          <w:szCs w:val="24"/>
        </w:rPr>
        <w:t>Here, r is the radius of the circular coil.</w:t>
      </w:r>
    </w:p>
    <w:p>
      <w:pPr>
        <w:pStyle w:val="Normal"/>
        <w:bidi w:val="0"/>
        <w:spacing w:lineRule="auto" w:line="360"/>
        <w:jc w:val="both"/>
        <w:rPr>
          <w:rFonts w:eastAsia="宋体"/>
          <w:sz w:val="32"/>
          <w:szCs w:val="24"/>
        </w:rPr>
      </w:pPr>
      <w:r>
        <w:rPr>
          <w:rFonts w:eastAsia="宋体"/>
          <w:sz w:val="32"/>
          <w:szCs w:val="24"/>
        </w:rPr>
        <w:t>The direction of the magnetic field around a current carrying conductor (wire) can also be obtained from the right hand grip rule or the Maxwell corkscrew rule. Here this states</w:t>
      </w:r>
    </w:p>
    <w:p>
      <w:pPr>
        <w:pStyle w:val="Normal"/>
        <w:bidi w:val="0"/>
        <w:spacing w:lineRule="auto" w:line="360"/>
        <w:jc w:val="both"/>
        <w:rPr>
          <w:rFonts w:eastAsia="宋体"/>
          <w:sz w:val="32"/>
          <w:szCs w:val="24"/>
        </w:rPr>
      </w:pPr>
      <w:r>
        <w:rPr>
          <w:rFonts w:eastAsia="宋体"/>
          <w:sz w:val="32"/>
          <w:szCs w:val="24"/>
        </w:rPr>
        <w:t>When a current carrying conductor is gripped with the right hand and the thumb extends in the direction of the current, the remaining four fingers point in the direction of the field (in a concentric form).</w:t>
      </w:r>
    </w:p>
    <w:p>
      <w:pPr>
        <w:pStyle w:val="Normal"/>
        <w:bidi w:val="0"/>
        <w:spacing w:lineRule="auto" w:line="360"/>
        <w:jc w:val="both"/>
        <w:rPr>
          <w:rFonts w:eastAsia="宋体"/>
          <w:sz w:val="40"/>
          <w:szCs w:val="24"/>
          <w:u w:val="single"/>
        </w:rPr>
      </w:pPr>
      <w:r>
        <w:rPr>
          <w:rFonts w:eastAsia="宋体"/>
          <w:sz w:val="40"/>
          <w:szCs w:val="24"/>
          <w:u w:val="single"/>
        </w:rPr>
        <w:t>FORCE ON A CURRENT CARRYING CONDUCTOR IN A MAGNETIC FIELD</w:t>
      </w:r>
    </w:p>
    <w:p>
      <w:pPr>
        <w:pStyle w:val="Normal"/>
        <w:bidi w:val="0"/>
        <w:spacing w:lineRule="auto" w:line="360"/>
        <w:jc w:val="both"/>
        <w:rPr>
          <w:rFonts w:eastAsia="宋体"/>
          <w:sz w:val="32"/>
          <w:szCs w:val="24"/>
        </w:rPr>
      </w:pPr>
      <w:r>
        <w:rPr>
          <w:rFonts w:eastAsia="宋体"/>
          <w:sz w:val="32"/>
          <w:szCs w:val="24"/>
        </w:rPr>
        <w:t>A current carrying conductor will experience a force when placed in a magnetic field.</w:t>
      </w:r>
    </w:p>
    <w:p>
      <w:pPr>
        <w:pStyle w:val="Normal"/>
        <w:bidi w:val="0"/>
        <w:spacing w:lineRule="auto" w:line="360"/>
        <w:jc w:val="both"/>
        <w:rPr>
          <w:rFonts w:eastAsia="宋体"/>
          <w:sz w:val="32"/>
          <w:szCs w:val="24"/>
        </w:rPr>
      </w:pPr>
      <w:r>
        <w:rPr>
          <w:rFonts w:eastAsia="宋体"/>
          <w:sz w:val="32"/>
          <w:szCs w:val="24"/>
        </w:rPr>
        <w:t>The force depends on</w:t>
      </w:r>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Strength of the magnetic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oMath>
      </m:oMathPara>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Current passing through 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oMath>
      </m:oMathPara>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Length of the conductor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l</m:t>
          </m:r>
        </m:oMath>
      </m:oMathPara>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Direction of the conductor (Angle between the conductor and the field): Maximum force is experienced when the conductor is placed perpendicularly to the field and no force is experienced when the conductor is placed parallel (or in the same direction) as the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kBIl</m:t>
          </m:r>
          <m:r>
            <w:rPr>
              <w:rFonts w:ascii="Cambria Math" w:hAnsi="Cambria Math"/>
            </w:rPr>
            <m:t xml:space="preserve">s</m:t>
          </m:r>
          <m:r>
            <w:rPr>
              <w:rFonts w:ascii="Cambria Math" w:hAnsi="Cambria Math"/>
            </w:rPr>
            <m:t xml:space="preserve">i</m:t>
          </m:r>
          <m:r>
            <w:rPr>
              <w:rFonts w:ascii="Cambria Math" w:hAnsi="Cambria Math"/>
            </w:rPr>
            <m:t xml:space="preserve">n</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Taking k as 1</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At maximum force,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BIl</m:t>
          </m:r>
        </m:oMath>
      </m:oMathPara>
    </w:p>
    <w:p>
      <w:pPr>
        <w:pStyle w:val="Normal"/>
        <w:bidi w:val="0"/>
        <w:spacing w:lineRule="auto" w:line="360"/>
        <w:jc w:val="both"/>
        <w:rPr>
          <w:rFonts w:eastAsia="宋体"/>
          <w:sz w:val="32"/>
          <w:szCs w:val="24"/>
        </w:rPr>
      </w:pPr>
      <w:r>
        <w:rPr>
          <w:rFonts w:eastAsia="宋体"/>
          <w:sz w:val="32"/>
          <w:szCs w:val="24"/>
        </w:rPr>
        <w:t>Also to prove,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But for this case,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eastAsia="宋体"/>
          <w:sz w:val="40"/>
          <w:szCs w:val="24"/>
          <w:u w:val="single"/>
        </w:rPr>
      </w:pPr>
      <w:r>
        <w:rPr>
          <w:rFonts w:eastAsia="宋体"/>
          <w:sz w:val="40"/>
          <w:szCs w:val="24"/>
          <w:u w:val="single"/>
        </w:rPr>
        <w:t>MOTIONAL EMF</w:t>
      </w:r>
    </w:p>
    <w:p>
      <w:pPr>
        <w:pStyle w:val="Normal"/>
        <w:bidi w:val="0"/>
        <w:spacing w:lineRule="auto" w:line="360"/>
        <w:jc w:val="both"/>
        <w:rPr>
          <w:rFonts w:eastAsia="宋体"/>
          <w:sz w:val="32"/>
          <w:szCs w:val="24"/>
        </w:rPr>
      </w:pPr>
      <w:r>
        <w:rPr>
          <w:rFonts w:eastAsia="宋体"/>
          <w:sz w:val="32"/>
          <w:szCs w:val="24"/>
        </w:rPr>
        <w:t>When a conductor moves through a magnetic field so as to cut the lines of flux, an induced emf will exist in it. When a conductor is pulled or allowed to move in a uniform field, an emf will be induced in the conductor. This emf is called the motional emf.</w:t>
      </w:r>
    </w:p>
    <w:p>
      <w:pPr>
        <w:pStyle w:val="Normal"/>
        <w:bidi w:val="0"/>
        <w:spacing w:lineRule="auto" w:line="360"/>
        <w:jc w:val="both"/>
        <w:rPr>
          <w:rFonts w:eastAsia="宋体"/>
          <w:sz w:val="40"/>
          <w:szCs w:val="24"/>
          <w:u w:val="single"/>
        </w:rPr>
      </w:pPr>
      <w:r>
        <w:rPr>
          <w:rFonts w:eastAsia="宋体"/>
          <w:sz w:val="40"/>
          <w:szCs w:val="24"/>
          <w:u w:val="single"/>
        </w:rPr>
        <w:t>FACTORS AFFECTING THE MOTIONAL EMF</w:t>
      </w:r>
    </w:p>
    <w:p>
      <w:pPr>
        <w:pStyle w:val="ListParagraph"/>
        <w:numPr>
          <w:ilvl w:val="0"/>
          <w:numId w:val="10"/>
        </w:numPr>
        <w:bidi w:val="0"/>
        <w:spacing w:lineRule="auto" w:line="360"/>
        <w:ind w:left="720" w:right="0" w:hanging="360"/>
        <w:jc w:val="both"/>
        <w:rPr>
          <w:rFonts w:eastAsia="宋体"/>
          <w:sz w:val="32"/>
          <w:szCs w:val="24"/>
        </w:rPr>
      </w:pPr>
      <w:r>
        <w:rPr>
          <w:rFonts w:eastAsia="宋体"/>
          <w:sz w:val="32"/>
          <w:szCs w:val="24"/>
        </w:rPr>
        <w:t>Magnetic field intensity: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Motional</m:t>
          </m:r>
          <m:r>
            <w:rPr>
              <w:rFonts w:ascii="Cambria Math" w:hAnsi="Cambria Math"/>
            </w:rPr>
            <m:t xml:space="preserve">emf</m:t>
          </m:r>
          <m:r>
            <w:rPr>
              <w:rFonts w:ascii="Cambria Math" w:hAnsi="Cambria Math"/>
            </w:rPr>
            <m:t xml:space="preserve">∝</m:t>
          </m:r>
          <m:r>
            <w:rPr>
              <w:rFonts w:ascii="Cambria Math" w:hAnsi="Cambria Math"/>
            </w:rPr>
            <m:t xml:space="preserve">Magnetic</m:t>
          </m:r>
          <m:r>
            <w:rPr>
              <w:rFonts w:ascii="Cambria Math" w:hAnsi="Cambria Math"/>
            </w:rPr>
            <m:t xml:space="preserve">flux</m:t>
          </m:r>
          <m:r>
            <w:rPr>
              <w:rFonts w:ascii="Cambria Math" w:hAnsi="Cambria Math"/>
            </w:rPr>
            <m:t xml:space="preserve">density</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oMath>
      </m:oMathPara>
    </w:p>
    <w:p>
      <w:pPr>
        <w:pStyle w:val="ListParagraph"/>
        <w:numPr>
          <w:ilvl w:val="0"/>
          <w:numId w:val="10"/>
        </w:numPr>
        <w:bidi w:val="0"/>
        <w:spacing w:lineRule="auto" w:line="360"/>
        <w:ind w:left="720" w:right="0" w:hanging="360"/>
        <w:jc w:val="both"/>
        <w:rPr>
          <w:rFonts w:eastAsia="宋体"/>
          <w:sz w:val="32"/>
          <w:szCs w:val="24"/>
        </w:rPr>
      </w:pPr>
      <w:r>
        <w:rPr>
          <w:rFonts w:eastAsia="宋体"/>
          <w:sz w:val="32"/>
          <w:szCs w:val="24"/>
        </w:rPr>
        <w:t>Length of the conductor</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l</m:t>
          </m:r>
        </m:oMath>
      </m:oMathPara>
    </w:p>
    <w:p>
      <w:pPr>
        <w:pStyle w:val="ListParagraph"/>
        <w:numPr>
          <w:ilvl w:val="0"/>
          <w:numId w:val="10"/>
        </w:numPr>
        <w:bidi w:val="0"/>
        <w:spacing w:lineRule="auto" w:line="360"/>
        <w:ind w:left="720" w:right="0" w:hanging="360"/>
        <w:jc w:val="both"/>
        <w:rPr>
          <w:rFonts w:eastAsia="宋体"/>
          <w:sz w:val="32"/>
          <w:szCs w:val="24"/>
        </w:rPr>
      </w:pPr>
      <w:r>
        <w:rPr>
          <w:rFonts w:eastAsia="宋体"/>
          <w:sz w:val="32"/>
          <w:szCs w:val="24"/>
        </w:rPr>
        <w:t>Relative velocity between the conductor and the field:</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v</m:t>
          </m:r>
        </m:oMath>
      </m:oMathPara>
    </w:p>
    <w:p>
      <w:pPr>
        <w:pStyle w:val="ListParagraph"/>
        <w:numPr>
          <w:ilvl w:val="0"/>
          <w:numId w:val="10"/>
        </w:numPr>
        <w:bidi w:val="0"/>
        <w:spacing w:lineRule="auto" w:line="360"/>
        <w:ind w:left="720" w:right="0" w:hanging="360"/>
        <w:jc w:val="both"/>
        <w:rPr>
          <w:rFonts w:eastAsia="宋体"/>
          <w:sz w:val="32"/>
          <w:szCs w:val="24"/>
        </w:rPr>
      </w:pPr>
      <w:r>
        <w:rPr>
          <w:rFonts w:eastAsia="宋体"/>
          <w:sz w:val="32"/>
          <w:szCs w:val="24"/>
        </w:rPr>
        <w:t>Angle between the conductor and the field</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r>
            <w:rPr>
              <w:rFonts w:ascii="Cambria Math" w:hAnsi="Cambria Math"/>
            </w:rPr>
            <m:t xml:space="preserve">sin</m:t>
          </m:r>
          <m:r>
            <w:rPr>
              <w:rFonts w:ascii="Cambria Math" w:hAnsi="Cambria Math"/>
            </w:rPr>
            <m:t xml:space="preserve">θ</m:t>
          </m:r>
        </m:oMath>
      </m:oMathPara>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10</Pages>
  <Words>1604</Words>
  <Characters>7643</Characters>
  <CharactersWithSpaces>9122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2023-02-02T04:05:53Z</dcterms:created>
  <dc:creator/>
  <dc:description/>
  <dc:language>en-US</dc:language>
  <cp:lastModifiedBy/>
  <dcterms:modified xsi:type="dcterms:W3CDTF">2023-02-02T04:06:21Z</dcterms:modified>
  <cp:revision>1</cp:revision>
  <dc:subject/>
  <dc:title/>
</cp:coreProperties>
</file>