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CEG 221 - MECHANICS OF MATERIALS II (2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Tension, compression, torsion and hardness.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Fracture mechanics, fatigue, creep and viscoelasticity.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Elementary plasticity, thin plates and shells, yield criteria and stress concentration.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Buckling instability, stress-strain transformation.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Bending moment and shearing forces in beams.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Bending: stress, slope and deflection, energy methods.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Statically determinate and indeterminate stress systems.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NOTES: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SIMPLE BENDING THEORY AND BENDING STRESS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Suppose we have beam and load is applied, a bending moment is developed (sagging bending moment) upper layer is compressed, lower layer is in tension. This is a pure bending (or simple bending) which means there is no shear force in the length of the beam and there is a constant bending moment in the beam.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It is practically not possible to have no shear stress when a load is applied. Or it could be said to be possible in only certain parts of the beam.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Given an overhang beam and we apply a loads at the ends, when you draw the shear force and bending moment diagram, the place in the diagram where the shear force is 0 and the BM is constant, then the theory of simple bending moment is applicable for the specific length where the SF and BM is constant.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Bending also known as flexure is a characteristic behaviour of slender structural members subjected to tranversely applied loads. Bending is common in beams, slabs and columns.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A beam will deform as shown above(like lagging) when a transverse load is applied creating internal stresses within it. Thus at a typical cross-section of a beam, there will be two types of stresses defined.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I. Above the neutral axis – Compression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II. Below the neutral axis – Tension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While the neutral axis is assumed to be an axis of zero stress.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Also, for a cantilever beam, the nature of beding is reversed i.e. a convex bening and also,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DEFINITIONS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The beam axis: This is aline passing through the centroid of all cross-sections of the beam.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Axis of Symmetry: This is a line about which the area of th cross-section is symmetrical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3. Plane of Bending/Bending Axis: An axis in which bending takes plae, it usually coincides with the axis of symmetry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4. Neutral Axis: This is a line in which the bending stress is zero, usually the centroidal axis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If there’s no pure bending, there will be different shear stresses when a load is applied. There will be bending stresses and shear stress. When bending stress is maximum, shear stress is maximum.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At outer fibres of a beam, the bending stresses are max an shear forces are zero. So theory of simple bending can be applied safely for outer fibres.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CALCULATIONS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To make calculations in these, some assumptions have to be made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The material is homogeneous and isotropic (E is constant at all sections)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E is constant is Compression and Tension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3. Transverse sections which are plain before bending are plane and undistorted after beding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4. The beam is initially straight and all the longitudinal filaments bend into circular axis parallel to the bending axis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5. Radius of curvature is large compared to the dimensions of the beam’s cross section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6. The internal stress is withing the elastic limit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Note that the neutral axis has no stress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AB &gt; A’B’ (Compression)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CD &lt; C’D’ (Tension)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NL = N’L’ (No stress) (Neutral Layer)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There are infinite neutrall layers in the beam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Also, note that: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 length of the neutral axis remains constant during bending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N’N’ = R{%theta} = NN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while B’B’ = R(y+{%theta})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Similarly,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BB = NN = N’N’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Strain</m:t>
          </m:r>
          <m:r>
            <m:t xml:space="preserve">of</m:t>
          </m:r>
          <m:r>
            <m:t xml:space="preserve">Fibre</m:t>
          </m:r>
          <m:r>
            <m:t xml:space="preserve">BB</m:t>
          </m:r>
          <m:r>
            <m:t xml:space="preserve">=</m:t>
          </m:r>
          <m:f>
            <m:num>
              <m:r>
                <m:t xml:space="preserve">B</m:t>
              </m:r>
              <m:r>
                <m:t xml:space="preserve">’</m:t>
              </m:r>
              <m:r>
                <m:t xml:space="preserve">B</m:t>
              </m:r>
              <m:r>
                <m:t xml:space="preserve">’</m:t>
              </m:r>
              <m:r>
                <m:t xml:space="preserve">−</m:t>
              </m:r>
              <m:r>
                <m:t xml:space="preserve">BB</m:t>
              </m:r>
            </m:num>
            <m:den>
              <m:r>
                <m:t xml:space="preserve">BB</m:t>
              </m:r>
            </m:den>
          </m:f>
          <m:r>
            <m:t xml:space="preserve">=</m:t>
          </m:r>
          <m:f>
            <m:num>
              <m: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m:t xml:space="preserve">y</m:t>
                  </m:r>
                  <m:r>
                    <m:t xml:space="preserve">+</m:t>
                  </m:r>
                  <m:r>
                    <m:t xml:space="preserve">θ</m:t>
                  </m:r>
                </m:e>
              </m:d>
              <m:r>
                <m:t xml:space="preserve">−</m:t>
              </m:r>
              <m:r>
                <m:t xml:space="preserve">R</m:t>
              </m:r>
              <m:r>
                <m:t xml:space="preserve">θ</m:t>
              </m:r>
            </m:num>
            <m:den>
              <m:r>
                <m:t xml:space="preserve">R</m:t>
              </m:r>
              <m:r>
                <m:t xml:space="preserve">θ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ε</m:t>
          </m:r>
          <m:r>
            <m:t xml:space="preserve">=</m:t>
          </m:r>
          <m:f>
            <m:num>
              <m:r>
                <m:t xml:space="preserve">y</m:t>
              </m:r>
            </m:num>
            <m:den>
              <m:r>
                <m:t xml:space="preserve">θ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From Hooke’s law </w:t>
      </w:r>
      <w:r>
        <w:rPr>
          <w:rFonts w:ascii="Fira Code" w:hAnsi="Fira Code"/>
        </w:rPr>
      </w:r>
      <m:oMath xmlns:m="http://schemas.openxmlformats.org/officeDocument/2006/math">
        <m:r>
          <m:t xml:space="preserve">strain</m:t>
        </m:r>
        <m:r>
          <m:t xml:space="preserve">=</m:t>
        </m:r>
        <m:f>
          <m:num>
            <m:r>
              <m:t xml:space="preserve">stress</m:t>
            </m:r>
          </m:num>
          <m:den>
            <m:r>
              <m:t xml:space="preserve">modulus</m:t>
            </m:r>
          </m:den>
        </m:f>
      </m:oMath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ε</m:t>
          </m:r>
          <m:r>
            <m:t xml:space="preserve">=</m:t>
          </m:r>
          <m:f>
            <m:num>
              <m:r>
                <m:t xml:space="preserve">σ</m:t>
              </m:r>
            </m:num>
            <m:den>
              <m:r>
                <m:t xml:space="preserve">E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ε</m:t>
          </m:r>
          <m:r>
            <m:t xml:space="preserve">=</m:t>
          </m:r>
          <m:f>
            <m:num>
              <m:r>
                <m:t xml:space="preserve">y</m:t>
              </m:r>
            </m:num>
            <m:den>
              <m:r>
                <m:t xml:space="preserve">R</m:t>
              </m:r>
            </m:den>
          </m:f>
          <m:r>
            <m:t xml:space="preserve">=</m:t>
          </m:r>
          <m:f>
            <m:num>
              <m:r>
                <m:t xml:space="preserve">σ</m:t>
              </m:r>
            </m:num>
            <m:den>
              <m:r>
                <m:t xml:space="preserve">E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σ</m:t>
          </m:r>
          <m:r>
            <m:t xml:space="preserve">=</m:t>
          </m:r>
          <m:f>
            <m:num>
              <m:r>
                <m:t xml:space="preserve">E</m:t>
              </m:r>
              <m:r>
                <m:t xml:space="preserve">y</m:t>
              </m:r>
            </m:num>
            <m:den>
              <m:r>
                <m:t xml:space="preserve">R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σ</m:t>
          </m:r>
          <m:r>
            <m:t xml:space="preserve">∝</m:t>
          </m:r>
          <m:r>
            <m:t xml:space="preserve">y</m:t>
          </m:r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E</m:t>
              </m:r>
            </m:num>
            <m:den>
              <m:r>
                <m:t xml:space="preserve">R</m:t>
              </m:r>
            </m:den>
          </m:f>
          <m:r>
            <m:t xml:space="preserve">=</m:t>
          </m:r>
          <m:r>
            <m:t xml:space="preserve">constant</m:t>
          </m:r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A beam cross section, the stress is: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…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Consider an elementary area dA at a distance, y from the centroidal axis, the force acting of dA (dF).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dF</m:t>
          </m:r>
          <m:r>
            <m:t xml:space="preserve">=</m:t>
          </m:r>
          <m:r>
            <m:t xml:space="preserve">σ</m:t>
          </m:r>
          <m:r>
            <m:t xml:space="preserve">dA</m:t>
          </m:r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Moment of Force acting on dA about the neutral axis </w:t>
      </w:r>
      <w:r>
        <w:rPr>
          <w:rFonts w:ascii="Fira Code" w:hAnsi="Fira Cod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F</m:t>
            </m:r>
            <m:r>
              <m:t xml:space="preserve">⋅</m:t>
            </m:r>
            <m:r>
              <m:t xml:space="preserve">y</m:t>
            </m:r>
          </m:e>
        </m:d>
      </m:oMath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{dM} = {%sigma}y{dA}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m:t xml:space="preserve">dM</m:t>
              </m:r>
            </m:e>
          </m:nary>
          <m:r>
            <m:t xml:space="preserve">=</m:t>
          </m:r>
          <m:r>
            <m:t xml:space="preserve">M</m:t>
          </m:r>
          <m:r>
            <m:t xml:space="preserve">=</m:t>
          </m:r>
          <m:f>
            <m:num>
              <m:r>
                <m:t xml:space="preserve">σ</m:t>
              </m:r>
            </m:num>
            <m:den>
              <m:r>
                <m:t xml:space="preserve">y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m:t xml:space="preserve">y</m:t>
                  </m:r>
                </m:e>
                <m:sup>
                  <m:r>
                    <m:t xml:space="preserve">2</m:t>
                  </m:r>
                </m:sup>
              </m:sSup>
              <m:r>
                <m:t xml:space="preserve">dA</m:t>
              </m:r>
            </m:e>
          </m:nary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M</m:t>
          </m:r>
          <m:r>
            <m:t xml:space="preserve">=</m:t>
          </m:r>
          <m:f>
            <m:num>
              <m:r>
                <m:t xml:space="preserve">σ</m:t>
              </m:r>
            </m:num>
            <m:den>
              <m:r>
                <m:t xml:space="preserve">y</m:t>
              </m:r>
            </m:den>
          </m:f>
          <m:r>
            <m:t xml:space="preserve">I</m:t>
          </m:r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σ</m:t>
              </m:r>
            </m:num>
            <m:den>
              <m:r>
                <m:t xml:space="preserve">y</m:t>
              </m:r>
            </m:den>
          </m:f>
          <m:r>
            <m:t xml:space="preserve">=</m:t>
          </m:r>
          <m:f>
            <m:num>
              <m:r>
                <m:t xml:space="preserve">M</m:t>
              </m:r>
            </m:num>
            <m:den>
              <m:r>
                <m:t xml:space="preserve">I</m:t>
              </m:r>
            </m:den>
          </m:f>
          <m:r>
            <m:t xml:space="preserve">=</m:t>
          </m:r>
          <m:f>
            <m:num>
              <m:r>
                <m:t xml:space="preserve">E</m:t>
              </m:r>
            </m:num>
            <m:den>
              <m:r>
                <m:t xml:space="preserve">R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I =&gt; Moment of inertia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I</m:t>
          </m:r>
          <m: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m:t xml:space="preserve">r</m:t>
                  </m:r>
                </m:e>
                <m:sup>
                  <m:r>
                    <m:t xml:space="preserve">2</m:t>
                  </m:r>
                </m:sup>
              </m:sSup>
              <m:r>
                <m:t xml:space="preserve">dm</m:t>
              </m:r>
            </m:e>
          </m:nary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m:t xml:space="preserve">r</m:t>
                  </m:r>
                </m:e>
                <m:sup>
                  <m:r>
                    <m:t xml:space="preserve">2</m:t>
                  </m:r>
                </m:sup>
              </m:sSup>
              <m:r>
                <m:t xml:space="preserve">dA</m:t>
              </m:r>
            </m:e>
          </m:nary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For planar rectangular,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r>
            <m:t xml:space="preserve">I</m:t>
          </m:r>
          <m: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m:t xml:space="preserve">y</m:t>
                  </m:r>
                </m:e>
                <m:sup>
                  <m:r>
                    <m:t xml:space="preserve">2</m:t>
                  </m:r>
                </m:sup>
              </m:sSup>
              <m:r>
                <m:t xml:space="preserve">dA</m:t>
              </m:r>
            </m:e>
          </m:nary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I</m:t>
              </m:r>
            </m:e>
            <m:sub>
              <m:r>
                <m:t xml:space="preserve">xx</m:t>
              </m:r>
            </m:sub>
          </m:sSub>
          <m:r>
            <m:t xml:space="preserve">=</m:t>
          </m:r>
          <m:f>
            <m:num>
              <m:r>
                <m:t xml:space="preserve">b</m:t>
              </m:r>
              <m:sSup>
                <m:e>
                  <m:r>
                    <m:t xml:space="preserve">h</m:t>
                  </m:r>
                </m:e>
                <m:sup>
                  <m:r>
                    <m:t xml:space="preserve">3</m:t>
                  </m:r>
                </m:sup>
              </m:sSup>
            </m:num>
            <m:den>
              <m:r>
                <m:t xml:space="preserve">12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I</m:t>
              </m:r>
            </m:e>
            <m:sub>
              <m:r>
                <m:t xml:space="preserve">yy</m:t>
              </m:r>
            </m:sub>
          </m:sSub>
          <m:r>
            <m:t xml:space="preserve">=</m:t>
          </m:r>
          <m:f>
            <m:num>
              <m:sSup>
                <m:e>
                  <m:r>
                    <m:t xml:space="preserve">b</m:t>
                  </m:r>
                </m:e>
                <m:sup>
                  <m:r>
                    <m:t xml:space="preserve">3</m:t>
                  </m:r>
                </m:sup>
              </m:sSup>
              <m:r>
                <m:t xml:space="preserve">h</m:t>
              </m:r>
            </m:num>
            <m:den>
              <m:r>
                <m:t xml:space="preserve">12</m:t>
              </m:r>
            </m:den>
          </m:f>
        </m:oMath>
      </m:oMathPara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Characteristics of I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I is defined about a reference axis using the centroidal axis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For rectangular objects, this reference axes are the x and y axes.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3. For circular cross-section, the reference axis is the dimension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4. For Several objects on the same axis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I obeys the commutative additive law provided the centroids line on the same axis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5. Complex objects having different centroidal axis are resolved into a single common axis of reference. Hence I can be determined using the “parallel axis theorem”.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Parallel Axis Theorem =&gt; </w:t>
      </w:r>
      <w:r>
        <w:rPr>
          <w:rFonts w:ascii="Fira Code" w:hAnsi="Fira Code"/>
        </w:rPr>
      </w:r>
      <m:oMath xmlns:m="http://schemas.openxmlformats.org/officeDocument/2006/math">
        <m:sSub>
          <m:e>
            <m:r>
              <m:t xml:space="preserve">I</m:t>
            </m:r>
          </m:e>
          <m:sub>
            <m:r>
              <m:t xml:space="preserve">xx</m:t>
            </m:r>
          </m:sub>
        </m:sSub>
        <m:r>
          <m:t xml:space="preserve">=</m:t>
        </m:r>
        <m:sSub>
          <m:e>
            <m:r>
              <m:t xml:space="preserve">I</m:t>
            </m:r>
          </m:e>
          <m:sub>
            <m:r>
              <m:t xml:space="preserve">xi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sSub>
          <m:e>
            <m:sSup>
              <m:e>
                <m:r>
                  <m:t xml:space="preserve">h</m:t>
                </m:r>
              </m:e>
              <m:sup>
                <m:r>
                  <m:t xml:space="preserve">2</m:t>
                </m:r>
              </m:sup>
            </m:sSup>
          </m:e>
          <m:sub>
            <m:r>
              <m:t xml:space="preserve">i</m:t>
            </m:r>
          </m:sub>
        </m:sSub>
      </m:oMath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This theorem states that the moment of an object about a centroidal axis equals the I about the centroida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QUESTIONS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The cross-section and … beam is shown below and the bending moment of the section is 20kN. Determine and plot two bening stress distributions at that cross-section.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TOPIC 2: TORSION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2006</TotalTime>
  <Application>LibreOffice/7.6.6.3$Linux_X86_64 LibreOffice_project/60$Build-3</Application>
  <AppVersion>15.0000</AppVersion>
  <Pages>4</Pages>
  <Words>836</Words>
  <Characters>4052</Characters>
  <CharactersWithSpaces>4822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2024-07-02T06:44:43Z</dcterms:created>
  <dc:creator/>
  <dc:description/>
  <dc:language>en-GB</dc:language>
  <cp:lastModifiedBy/>
  <dcterms:modified xsi:type="dcterms:W3CDTF">2024-07-03T16:11:43Z</dcterms:modified>
  <cp:revision>21</cp:revision>
  <dc:subject/>
  <dc:title/>
</cp:coreProperties>
</file>