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Fira Code" w:hAnsi="Fira Code"/>
          <w:b w:val="false"/>
          <w:bCs w:val="false"/>
          <w:sz w:val="22"/>
          <w:szCs w:val="22"/>
        </w:rPr>
      </w:pPr>
      <w:r>
        <w:rPr>
          <w:rFonts w:ascii="Fira Code" w:hAnsi="Fira Code"/>
          <w:b w:val="false"/>
          <w:bCs w:val="false"/>
          <w:sz w:val="22"/>
          <w:szCs w:val="22"/>
        </w:rPr>
        <w:t>Fluid Description: Eulerian vs. Lagrangian Approaches, Control Volume Analysis, Fluid Element</w:t>
      </w:r>
    </w:p>
    <w:p>
      <w:pPr>
        <w:pStyle w:val="BodyText"/>
        <w:bidi w:val="0"/>
        <w:jc w:val="start"/>
        <w:rPr>
          <w:rFonts w:ascii="Fira Code" w:hAnsi="Fira Code"/>
          <w:b w:val="false"/>
          <w:bCs w:val="false"/>
          <w:sz w:val="22"/>
          <w:szCs w:val="22"/>
        </w:rPr>
      </w:pPr>
      <w:r>
        <w:rPr>
          <w:rFonts w:ascii="Fira Code" w:hAnsi="Fira Code"/>
          <w:b w:val="false"/>
          <w:bCs w:val="false"/>
          <w:sz w:val="22"/>
          <w:szCs w:val="22"/>
        </w:rPr>
        <w:t>Fluid mechanics deals with the behavior of fluids at rest and in motion. Understanding how to describe a fluid is crucial for analyzing its properties and applying the governing equations. This session explores two main approaches for describing fluids: Eulerian and Lagrangian, alongside the concepts of control volume analysis and fluid elements.</w:t>
      </w:r>
    </w:p>
    <w:p>
      <w:pPr>
        <w:pStyle w:val="Heading3"/>
        <w:bidi w:val="0"/>
        <w:jc w:val="start"/>
        <w:rPr>
          <w:rFonts w:ascii="Fira Code" w:hAnsi="Fira Code"/>
          <w:b w:val="false"/>
          <w:bCs w:val="false"/>
          <w:sz w:val="22"/>
          <w:szCs w:val="22"/>
        </w:rPr>
      </w:pPr>
      <w:r>
        <w:rPr>
          <w:rFonts w:ascii="Fira Code" w:hAnsi="Fira Code"/>
          <w:b w:val="false"/>
          <w:bCs w:val="false"/>
          <w:sz w:val="22"/>
          <w:szCs w:val="22"/>
        </w:rPr>
        <w:t>1. Eulerian vs. Lagrangian Approaches</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There are two fundamental ways to describe fluid flow:</w:t>
      </w:r>
    </w:p>
    <w:p>
      <w:pPr>
        <w:pStyle w:val="BodyText"/>
        <w:numPr>
          <w:ilvl w:val="0"/>
          <w:numId w:val="1"/>
        </w:numPr>
        <w:tabs>
          <w:tab w:val="left" w:pos="1418" w:leader="none"/>
        </w:tabs>
        <w:bidi w:val="0"/>
        <w:ind w:hanging="283" w:start="709"/>
        <w:jc w:val="start"/>
        <w:rPr/>
      </w:pPr>
      <w:r>
        <w:rPr>
          <w:rStyle w:val="Strong"/>
          <w:rFonts w:ascii="Fira Code" w:hAnsi="Fira Code"/>
          <w:b w:val="false"/>
          <w:bCs w:val="false"/>
          <w:sz w:val="22"/>
          <w:szCs w:val="22"/>
        </w:rPr>
        <w:t>Eulerian Approach (Fixed Reference Frame):</w:t>
      </w:r>
      <w:r>
        <w:rPr>
          <w:rFonts w:ascii="Fira Code" w:hAnsi="Fira Code"/>
          <w:b w:val="false"/>
          <w:bCs w:val="false"/>
          <w:sz w:val="22"/>
          <w:szCs w:val="22"/>
        </w:rPr>
        <w:t xml:space="preserve"> This approach focuses on </w:t>
      </w:r>
      <w:r>
        <w:rPr>
          <w:rStyle w:val="Strong"/>
          <w:rFonts w:ascii="Fira Code" w:hAnsi="Fira Code"/>
          <w:b w:val="false"/>
          <w:bCs w:val="false"/>
          <w:sz w:val="22"/>
          <w:szCs w:val="22"/>
        </w:rPr>
        <w:t>fixed points in space</w:t>
      </w:r>
      <w:r>
        <w:rPr>
          <w:rFonts w:ascii="Fira Code" w:hAnsi="Fira Code"/>
          <w:b w:val="false"/>
          <w:bCs w:val="false"/>
          <w:sz w:val="22"/>
          <w:szCs w:val="22"/>
        </w:rPr>
        <w:t>. We imagine an observer stationed at a specific location and observe the fluid particles that flow past that point over time. Properties like velocity, pressure, and temperature are described as functions of space (x, y, z) and time (t). This method is analogous to observing traffic flow from a bridge; you see different cars passing by, but not the specific journey of any individual car.</w:t>
      </w:r>
    </w:p>
    <w:p>
      <w:pPr>
        <w:pStyle w:val="BodyText"/>
        <w:numPr>
          <w:ilvl w:val="0"/>
          <w:numId w:val="1"/>
        </w:numPr>
        <w:tabs>
          <w:tab w:val="left" w:pos="1418" w:leader="none"/>
        </w:tabs>
        <w:bidi w:val="0"/>
        <w:ind w:hanging="283" w:start="709"/>
        <w:jc w:val="start"/>
        <w:rPr/>
      </w:pPr>
      <w:r>
        <w:rPr>
          <w:rStyle w:val="Strong"/>
          <w:rFonts w:ascii="Fira Code" w:hAnsi="Fira Code"/>
          <w:b w:val="false"/>
          <w:bCs w:val="false"/>
          <w:sz w:val="22"/>
          <w:szCs w:val="22"/>
        </w:rPr>
        <w:t>Lagrangian Approach (Moving Reference Frame):</w:t>
      </w:r>
      <w:r>
        <w:rPr>
          <w:rFonts w:ascii="Fira Code" w:hAnsi="Fira Code"/>
          <w:b w:val="false"/>
          <w:bCs w:val="false"/>
          <w:sz w:val="22"/>
          <w:szCs w:val="22"/>
        </w:rPr>
        <w:t xml:space="preserve"> This approach follows the motion of </w:t>
      </w:r>
      <w:r>
        <w:rPr>
          <w:rStyle w:val="Strong"/>
          <w:rFonts w:ascii="Fira Code" w:hAnsi="Fira Code"/>
          <w:b w:val="false"/>
          <w:bCs w:val="false"/>
          <w:sz w:val="22"/>
          <w:szCs w:val="22"/>
        </w:rPr>
        <w:t>individual fluid particles</w:t>
      </w:r>
      <w:r>
        <w:rPr>
          <w:rFonts w:ascii="Fira Code" w:hAnsi="Fira Code"/>
          <w:b w:val="false"/>
          <w:bCs w:val="false"/>
          <w:sz w:val="22"/>
          <w:szCs w:val="22"/>
        </w:rPr>
        <w:t xml:space="preserve"> as they move through space over time. We track a specific particle's position, velocity, and other properties as it travels within the flow field. This is similar to following a single car on a road trip, tracking its location and speed throughout the journey.</w:t>
      </w:r>
    </w:p>
    <w:p>
      <w:pPr>
        <w:pStyle w:val="BodyText"/>
        <w:bidi w:val="0"/>
        <w:jc w:val="start"/>
        <w:rPr/>
      </w:pPr>
      <w:r>
        <w:rPr>
          <w:rStyle w:val="Strong"/>
          <w:rFonts w:ascii="Fira Code" w:hAnsi="Fira Code"/>
          <w:b w:val="false"/>
          <w:bCs w:val="false"/>
          <w:sz w:val="22"/>
          <w:szCs w:val="22"/>
        </w:rPr>
        <w:t>Choosing the Right Approach:</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The choice between these approaches depends on the problem at hand. The Eulerian approach is generally preferred for most fluid mechanics problems because:</w:t>
      </w:r>
    </w:p>
    <w:p>
      <w:pPr>
        <w:pStyle w:val="BodyText"/>
        <w:numPr>
          <w:ilvl w:val="0"/>
          <w:numId w:val="2"/>
        </w:numPr>
        <w:tabs>
          <w:tab w:val="left" w:pos="1418" w:leader="none"/>
        </w:tabs>
        <w:bidi w:val="0"/>
        <w:spacing w:before="0" w:after="0"/>
        <w:ind w:hanging="283" w:start="709"/>
        <w:jc w:val="start"/>
        <w:rPr>
          <w:rFonts w:ascii="Fira Code" w:hAnsi="Fira Code"/>
          <w:b w:val="false"/>
          <w:bCs w:val="false"/>
          <w:sz w:val="22"/>
          <w:szCs w:val="22"/>
        </w:rPr>
      </w:pPr>
      <w:r>
        <w:rPr>
          <w:rFonts w:ascii="Fira Code" w:hAnsi="Fira Code"/>
          <w:b w:val="false"/>
          <w:bCs w:val="false"/>
          <w:sz w:val="22"/>
          <w:szCs w:val="22"/>
        </w:rPr>
        <w:t xml:space="preserve">It's simpler to define properties at fixed locations. </w:t>
      </w:r>
    </w:p>
    <w:p>
      <w:pPr>
        <w:pStyle w:val="BodyText"/>
        <w:numPr>
          <w:ilvl w:val="0"/>
          <w:numId w:val="2"/>
        </w:numPr>
        <w:tabs>
          <w:tab w:val="left" w:pos="1418" w:leader="none"/>
        </w:tabs>
        <w:bidi w:val="0"/>
        <w:ind w:hanging="283" w:start="709"/>
        <w:jc w:val="start"/>
        <w:rPr>
          <w:rFonts w:ascii="Fira Code" w:hAnsi="Fira Code"/>
          <w:b w:val="false"/>
          <w:bCs w:val="false"/>
          <w:sz w:val="22"/>
          <w:szCs w:val="22"/>
        </w:rPr>
      </w:pPr>
      <w:r>
        <w:rPr>
          <w:rFonts w:ascii="Fira Code" w:hAnsi="Fira Code"/>
          <w:b w:val="false"/>
          <w:bCs w:val="false"/>
          <w:sz w:val="22"/>
          <w:szCs w:val="22"/>
        </w:rPr>
        <w:t xml:space="preserve">It allows for easier application of conservation laws (mass, momentum, energy) in a control volume framework (discussed later). </w:t>
      </w:r>
    </w:p>
    <w:p>
      <w:pPr>
        <w:pStyle w:val="BodyText"/>
        <w:bidi w:val="0"/>
        <w:jc w:val="start"/>
        <w:rPr>
          <w:rFonts w:ascii="Fira Code" w:hAnsi="Fira Code"/>
          <w:b w:val="false"/>
          <w:bCs w:val="false"/>
          <w:sz w:val="22"/>
          <w:szCs w:val="22"/>
        </w:rPr>
      </w:pPr>
      <w:r>
        <w:rPr>
          <w:rFonts w:ascii="Fira Code" w:hAnsi="Fira Code"/>
          <w:b w:val="false"/>
          <w:bCs w:val="false"/>
          <w:sz w:val="22"/>
          <w:szCs w:val="22"/>
        </w:rPr>
        <w:t>However, the Lagrangian approach can be useful for specific situations, such as:</w:t>
      </w:r>
    </w:p>
    <w:p>
      <w:pPr>
        <w:pStyle w:val="BodyText"/>
        <w:numPr>
          <w:ilvl w:val="0"/>
          <w:numId w:val="3"/>
        </w:numPr>
        <w:tabs>
          <w:tab w:val="left" w:pos="1418" w:leader="none"/>
        </w:tabs>
        <w:bidi w:val="0"/>
        <w:spacing w:before="0" w:after="0"/>
        <w:ind w:hanging="283" w:start="709"/>
        <w:jc w:val="start"/>
        <w:rPr>
          <w:rFonts w:ascii="Fira Code" w:hAnsi="Fira Code"/>
          <w:b w:val="false"/>
          <w:bCs w:val="false"/>
          <w:sz w:val="22"/>
          <w:szCs w:val="22"/>
        </w:rPr>
      </w:pPr>
      <w:r>
        <w:rPr>
          <w:rFonts w:ascii="Fira Code" w:hAnsi="Fira Code"/>
          <w:b w:val="false"/>
          <w:bCs w:val="false"/>
          <w:sz w:val="22"/>
          <w:szCs w:val="22"/>
        </w:rPr>
        <w:t xml:space="preserve">Studying particle trajectories (e.g., motion of a dye in a fluid) </w:t>
      </w:r>
    </w:p>
    <w:p>
      <w:pPr>
        <w:pStyle w:val="BodyText"/>
        <w:numPr>
          <w:ilvl w:val="0"/>
          <w:numId w:val="3"/>
        </w:numPr>
        <w:tabs>
          <w:tab w:val="left" w:pos="1418" w:leader="none"/>
        </w:tabs>
        <w:bidi w:val="0"/>
        <w:ind w:hanging="283" w:start="709"/>
        <w:jc w:val="start"/>
        <w:rPr>
          <w:rFonts w:ascii="Fira Code" w:hAnsi="Fira Code"/>
          <w:b w:val="false"/>
          <w:bCs w:val="false"/>
          <w:sz w:val="22"/>
          <w:szCs w:val="22"/>
        </w:rPr>
      </w:pPr>
      <w:r>
        <w:rPr>
          <w:rFonts w:ascii="Fira Code" w:hAnsi="Fira Code"/>
          <w:b w:val="false"/>
          <w:bCs w:val="false"/>
          <w:sz w:val="22"/>
          <w:szCs w:val="22"/>
        </w:rPr>
        <w:t xml:space="preserve">Analyzing fluid deformation (e.g., stretching of a polymer solution) </w:t>
      </w:r>
    </w:p>
    <w:p>
      <w:pPr>
        <w:pStyle w:val="Heading3"/>
        <w:bidi w:val="0"/>
        <w:jc w:val="start"/>
        <w:rPr>
          <w:rFonts w:ascii="Fira Code" w:hAnsi="Fira Code"/>
          <w:b w:val="false"/>
          <w:bCs w:val="false"/>
          <w:sz w:val="22"/>
          <w:szCs w:val="22"/>
        </w:rPr>
      </w:pPr>
      <w:r>
        <w:rPr>
          <w:rFonts w:ascii="Fira Code" w:hAnsi="Fira Code"/>
          <w:b w:val="false"/>
          <w:bCs w:val="false"/>
          <w:sz w:val="22"/>
          <w:szCs w:val="22"/>
        </w:rPr>
        <w:t>2. Control Volume Analysis</w:t>
      </w:r>
    </w:p>
    <w:p>
      <w:pPr>
        <w:pStyle w:val="BodyText"/>
        <w:bidi w:val="0"/>
        <w:jc w:val="start"/>
        <w:rPr/>
      </w:pPr>
      <w:r>
        <w:rPr>
          <w:rFonts w:ascii="Fira Code" w:hAnsi="Fira Code"/>
          <w:b w:val="false"/>
          <w:bCs w:val="false"/>
          <w:sz w:val="22"/>
          <w:szCs w:val="22"/>
        </w:rPr>
        <w:t xml:space="preserve">In the Eulerian approach, we often analyze fluid flow within a defined region of space called a </w:t>
      </w:r>
      <w:r>
        <w:rPr>
          <w:rStyle w:val="Strong"/>
          <w:rFonts w:ascii="Fira Code" w:hAnsi="Fira Code"/>
          <w:b w:val="false"/>
          <w:bCs w:val="false"/>
          <w:sz w:val="22"/>
          <w:szCs w:val="22"/>
        </w:rPr>
        <w:t>control volume</w:t>
      </w:r>
      <w:r>
        <w:rPr>
          <w:rFonts w:ascii="Fira Code" w:hAnsi="Fira Code"/>
          <w:b w:val="false"/>
          <w:bCs w:val="false"/>
          <w:sz w:val="22"/>
          <w:szCs w:val="22"/>
        </w:rPr>
        <w:t>. This is a fixed imaginary box through which the fluid flows. We can choose any size or shape for the control volume as long as it's relevant to the problem we're solving.</w:t>
      </w:r>
    </w:p>
    <w:p>
      <w:pPr>
        <w:pStyle w:val="BodyText"/>
        <w:bidi w:val="0"/>
        <w:jc w:val="start"/>
        <w:rPr/>
      </w:pPr>
      <w:r>
        <w:rPr>
          <w:rStyle w:val="Strong"/>
          <w:rFonts w:ascii="Fira Code" w:hAnsi="Fira Code"/>
          <w:b w:val="false"/>
          <w:bCs w:val="false"/>
          <w:sz w:val="22"/>
          <w:szCs w:val="22"/>
        </w:rPr>
        <w:t>Properties of interest</w:t>
      </w:r>
      <w:r>
        <w:rPr>
          <w:rFonts w:ascii="Fira Code" w:hAnsi="Fira Code"/>
          <w:b w:val="false"/>
          <w:bCs w:val="false"/>
          <w:sz w:val="22"/>
          <w:szCs w:val="22"/>
        </w:rPr>
        <w:t xml:space="preserve"> like mass, momentum, and energy are then analyzed within this control volume. We apply the relevant conservation laws to relate the properties entering, leaving, and accumulating within the control volume over a certain time interval.</w:t>
      </w:r>
    </w:p>
    <w:p>
      <w:pPr>
        <w:pStyle w:val="BodyText"/>
        <w:bidi w:val="0"/>
        <w:jc w:val="start"/>
        <w:rPr>
          <w:rFonts w:ascii="Fira Code" w:hAnsi="Fira Code"/>
          <w:b w:val="false"/>
          <w:bCs w:val="false"/>
          <w:sz w:val="22"/>
          <w:szCs w:val="22"/>
        </w:rPr>
      </w:pPr>
      <w:r>
        <w:rPr>
          <w:rFonts w:ascii="Fira Code" w:hAnsi="Fira Code"/>
          <w:b w:val="false"/>
          <w:bCs w:val="false"/>
          <w:sz w:val="22"/>
          <w:szCs w:val="22"/>
        </w:rPr>
        <w:t>Control volume analysis provides a powerful tool for analyzing fluid flow because it allows us to solve problems without explicitly tracking every individual fluid particle.</w:t>
      </w:r>
    </w:p>
    <w:p>
      <w:pPr>
        <w:pStyle w:val="Heading3"/>
        <w:bidi w:val="0"/>
        <w:jc w:val="start"/>
        <w:rPr>
          <w:rFonts w:ascii="Fira Code" w:hAnsi="Fira Code"/>
          <w:b w:val="false"/>
          <w:bCs w:val="false"/>
          <w:sz w:val="22"/>
          <w:szCs w:val="22"/>
        </w:rPr>
      </w:pPr>
      <w:r>
        <w:rPr>
          <w:rFonts w:ascii="Fira Code" w:hAnsi="Fira Code"/>
          <w:b w:val="false"/>
          <w:bCs w:val="false"/>
          <w:sz w:val="22"/>
          <w:szCs w:val="22"/>
        </w:rPr>
        <w:t>3. Fluid Element</w:t>
      </w:r>
    </w:p>
    <w:p>
      <w:pPr>
        <w:pStyle w:val="BodyText"/>
        <w:bidi w:val="0"/>
        <w:jc w:val="start"/>
        <w:rPr/>
      </w:pPr>
      <w:r>
        <w:rPr>
          <w:rFonts w:ascii="Fira Code" w:hAnsi="Fira Code"/>
          <w:b w:val="false"/>
          <w:bCs w:val="false"/>
          <w:sz w:val="22"/>
          <w:szCs w:val="22"/>
        </w:rPr>
        <w:t xml:space="preserve">A </w:t>
      </w:r>
      <w:r>
        <w:rPr>
          <w:rStyle w:val="Strong"/>
          <w:rFonts w:ascii="Fira Code" w:hAnsi="Fira Code"/>
          <w:b w:val="false"/>
          <w:bCs w:val="false"/>
          <w:sz w:val="22"/>
          <w:szCs w:val="22"/>
        </w:rPr>
        <w:t>fluid element</w:t>
      </w:r>
      <w:r>
        <w:rPr>
          <w:rFonts w:ascii="Fira Code" w:hAnsi="Fira Code"/>
          <w:b w:val="false"/>
          <w:bCs w:val="false"/>
          <w:sz w:val="22"/>
          <w:szCs w:val="22"/>
        </w:rPr>
        <w:t xml:space="preserve"> is a tiny imaginary parcel of fluid within the flow field. It can be considered as a small, finite-sized region of the fluid that moves and deforms along with the flow.</w:t>
      </w:r>
    </w:p>
    <w:p>
      <w:pPr>
        <w:pStyle w:val="BodyText"/>
        <w:bidi w:val="0"/>
        <w:jc w:val="start"/>
        <w:rPr>
          <w:rFonts w:ascii="Fira Code" w:hAnsi="Fira Code"/>
          <w:b w:val="false"/>
          <w:bCs w:val="false"/>
          <w:sz w:val="22"/>
          <w:szCs w:val="22"/>
        </w:rPr>
      </w:pPr>
      <w:r>
        <w:rPr>
          <w:rFonts w:ascii="Fira Code" w:hAnsi="Fira Code"/>
          <w:b w:val="false"/>
          <w:bCs w:val="false"/>
          <w:sz w:val="22"/>
          <w:szCs w:val="22"/>
        </w:rPr>
        <w:t>Fluid elements are crucial for understanding concepts like:</w:t>
      </w:r>
    </w:p>
    <w:p>
      <w:pPr>
        <w:pStyle w:val="BodyText"/>
        <w:numPr>
          <w:ilvl w:val="0"/>
          <w:numId w:val="4"/>
        </w:numPr>
        <w:tabs>
          <w:tab w:val="left" w:pos="1418" w:leader="none"/>
        </w:tabs>
        <w:bidi w:val="0"/>
        <w:spacing w:before="0" w:after="0"/>
        <w:ind w:hanging="283" w:start="709"/>
        <w:jc w:val="start"/>
        <w:rPr/>
      </w:pPr>
      <w:r>
        <w:rPr>
          <w:rStyle w:val="Strong"/>
          <w:rFonts w:ascii="Fira Code" w:hAnsi="Fira Code"/>
          <w:b w:val="false"/>
          <w:bCs w:val="false"/>
          <w:sz w:val="22"/>
          <w:szCs w:val="22"/>
        </w:rPr>
        <w:t>Substantial Derivative:</w:t>
      </w:r>
      <w:r>
        <w:rPr>
          <w:rFonts w:ascii="Fira Code" w:hAnsi="Fira Code"/>
          <w:b w:val="false"/>
          <w:bCs w:val="false"/>
          <w:sz w:val="22"/>
          <w:szCs w:val="22"/>
        </w:rPr>
        <w:t xml:space="preserve"> This derivative accounts for the combined effect of a fluid element's motion (local change) and the change of properties within the element itself (temporal change). </w:t>
      </w:r>
    </w:p>
    <w:p>
      <w:pPr>
        <w:pStyle w:val="BodyText"/>
        <w:numPr>
          <w:ilvl w:val="0"/>
          <w:numId w:val="4"/>
        </w:numPr>
        <w:tabs>
          <w:tab w:val="left" w:pos="1418" w:leader="none"/>
        </w:tabs>
        <w:bidi w:val="0"/>
        <w:ind w:hanging="283" w:start="709"/>
        <w:jc w:val="start"/>
        <w:rPr/>
      </w:pPr>
      <w:r>
        <w:rPr>
          <w:rStyle w:val="Strong"/>
          <w:rFonts w:ascii="Fira Code" w:hAnsi="Fira Code"/>
          <w:b w:val="false"/>
          <w:bCs w:val="false"/>
          <w:sz w:val="22"/>
          <w:szCs w:val="22"/>
        </w:rPr>
        <w:t>Equations of Motion:</w:t>
      </w:r>
      <w:r>
        <w:rPr>
          <w:rFonts w:ascii="Fira Code" w:hAnsi="Fira Code"/>
          <w:b w:val="false"/>
          <w:bCs w:val="false"/>
          <w:sz w:val="22"/>
          <w:szCs w:val="22"/>
        </w:rPr>
        <w:t xml:space="preserve"> We can apply Newton's second law of motion to a fluid element to derive the governing equations of fluid flow (e.g., Navier-Stokes equations). </w:t>
      </w:r>
    </w:p>
    <w:p>
      <w:pPr>
        <w:pStyle w:val="BodyText"/>
        <w:bidi w:val="0"/>
        <w:jc w:val="start"/>
        <w:rPr/>
      </w:pPr>
      <w:r>
        <w:rPr>
          <w:rStyle w:val="Strong"/>
          <w:rFonts w:ascii="Fira Code" w:hAnsi="Fira Code"/>
          <w:b w:val="false"/>
          <w:bCs w:val="false"/>
          <w:sz w:val="22"/>
          <w:szCs w:val="22"/>
        </w:rPr>
        <w:t>Relationship between Control Volume and Fluid Element:</w:t>
      </w:r>
    </w:p>
    <w:p>
      <w:pPr>
        <w:pStyle w:val="BodyText"/>
        <w:bidi w:val="0"/>
        <w:jc w:val="start"/>
        <w:rPr>
          <w:rFonts w:ascii="Fira Code" w:hAnsi="Fira Code"/>
          <w:b w:val="false"/>
          <w:bCs w:val="false"/>
          <w:sz w:val="22"/>
          <w:szCs w:val="22"/>
        </w:rPr>
      </w:pPr>
      <w:r>
        <w:rPr>
          <w:rFonts w:ascii="Fira Code" w:hAnsi="Fira Code"/>
          <w:b w:val="false"/>
          <w:bCs w:val="false"/>
          <w:sz w:val="22"/>
          <w:szCs w:val="22"/>
        </w:rPr>
        <w:t>While a control volume is a fixed region in space, a fluid element moves with the flow. However, we can relate the two concepts. In the limit where the size of the control volume shrinks to a point, it can be considered a fluid element. This allows us to apply the properties of a fluid element within the framework of control volume analysis.</w:t>
      </w:r>
    </w:p>
    <w:p>
      <w:pPr>
        <w:pStyle w:val="Heading3"/>
        <w:bidi w:val="0"/>
        <w:jc w:val="start"/>
        <w:rPr>
          <w:rFonts w:ascii="Fira Code" w:hAnsi="Fira Code"/>
          <w:b w:val="false"/>
          <w:bCs w:val="false"/>
          <w:sz w:val="22"/>
          <w:szCs w:val="22"/>
        </w:rPr>
      </w:pPr>
      <w:r>
        <w:rPr>
          <w:rFonts w:ascii="Fira Code" w:hAnsi="Fira Code"/>
          <w:b w:val="false"/>
          <w:bCs w:val="false"/>
          <w:sz w:val="22"/>
          <w:szCs w:val="22"/>
        </w:rPr>
        <w:t>Summary</w:t>
      </w:r>
    </w:p>
    <w:p>
      <w:pPr>
        <w:pStyle w:val="BodyText"/>
        <w:bidi w:val="0"/>
        <w:spacing w:before="0" w:after="140"/>
        <w:jc w:val="start"/>
        <w:rPr>
          <w:rFonts w:ascii="Fira Code" w:hAnsi="Fira Code"/>
          <w:b w:val="false"/>
          <w:bCs w:val="false"/>
          <w:sz w:val="22"/>
          <w:szCs w:val="22"/>
        </w:rPr>
      </w:pPr>
      <w:r>
        <w:rPr>
          <w:rFonts w:ascii="Fira Code" w:hAnsi="Fira Code"/>
          <w:b w:val="false"/>
          <w:bCs w:val="false"/>
          <w:sz w:val="22"/>
          <w:szCs w:val="22"/>
        </w:rPr>
        <w:t>Understanding fluid description through the Eulerian and Lagrangian approaches, control volume analysis, and fluid elements is essential for studying fluid mechanics. The Eulerian approach with control volume analysis is the most common method due to its simplicity and effectiveness in applying conservation laws. Fluid elements provide a basis for understanding the motion and deformation of the fluid itself.</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swiss"/>
    <w:pitch w:val="variable"/>
  </w:font>
  <w:font w:name="Fira Cod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Droid Sans Devanagari"/>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2</Pages>
  <Words>651</Words>
  <Characters>3512</Characters>
  <CharactersWithSpaces>4135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2024-05-10T10:41:58Z</dcterms:created>
  <dc:creator/>
  <dc:description/>
  <dc:language>en-GB</dc:language>
  <cp:lastModifiedBy/>
  <dcterms:modified xsi:type="dcterms:W3CDTF">2024-05-10T10:42:13Z</dcterms:modified>
  <cp:revision>1</cp:revision>
  <dc:subject/>
  <dc:title/>
</cp:coreProperties>
</file>