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CA2B3" w14:textId="6F336E21" w:rsidR="00E05312" w:rsidRDefault="00C50596" w:rsidP="00C50596">
      <w:pPr>
        <w:spacing w:line="480" w:lineRule="auto"/>
      </w:pPr>
      <w:r>
        <w:tab/>
        <w:t xml:space="preserve">I believe the claim that hash table run in O(1) is a valid claim.  As I was going through the data on this project, I </w:t>
      </w:r>
      <w:r w:rsidR="00A4529A">
        <w:t>noticed</w:t>
      </w:r>
      <w:r>
        <w:t xml:space="preserve"> a pattern corresponding with what was discussed in class.  When the table was less than 50% full, the number of collisions was </w:t>
      </w:r>
      <w:r w:rsidR="00A4529A">
        <w:t>relatively</w:t>
      </w:r>
      <w:r>
        <w:t xml:space="preserve"> low.  The average number of collisions was, at the maximum, 1.6 when the table was at or less than 50% capacity. </w:t>
      </w:r>
      <w:r w:rsidR="00A4529A">
        <w:t>Thus,</w:t>
      </w:r>
      <w:r>
        <w:t xml:space="preserve"> the probe sequence was called </w:t>
      </w:r>
      <w:r w:rsidR="00A4529A">
        <w:t xml:space="preserve">a very low number of times, meaning the record being inserted found its place rather quickly, meaning probe sequence did not have to increment through the data.  This is why I believe the claim holds that hash tables run in O(1) when at or less than 50% capacity. But if the table exceeds 50% capacity, the number of collisions increases exponentially.  So therefore, I believe that the claim holds as it was intended.  It was intended to be a rule of thumb when the table is at or less than 50% capacity, but as soon as you exceed that limit, the number of collisions increases dramatically.  </w:t>
      </w:r>
    </w:p>
    <w:sectPr w:rsidR="00E0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73"/>
    <w:rsid w:val="000A3473"/>
    <w:rsid w:val="000F54BC"/>
    <w:rsid w:val="00A4529A"/>
    <w:rsid w:val="00AE0447"/>
    <w:rsid w:val="00C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5DD0"/>
  <w15:chartTrackingRefBased/>
  <w15:docId w15:val="{BA687F87-4CEA-4870-A260-09A27B1F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Bierman, Nick</dc:creator>
  <cp:keywords/>
  <dc:description/>
  <cp:lastModifiedBy>Bierman, Nick</cp:lastModifiedBy>
  <cp:revision>2</cp:revision>
  <dcterms:created xsi:type="dcterms:W3CDTF">2020-10-25T21:34:00Z</dcterms:created>
  <dcterms:modified xsi:type="dcterms:W3CDTF">2020-10-25T21:48:00Z</dcterms:modified>
</cp:coreProperties>
</file>