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112B" w14:textId="77777777" w:rsidR="001B59C9" w:rsidRDefault="001B59C9" w:rsidP="001B59C9">
      <w:pPr>
        <w:jc w:val="center"/>
      </w:pPr>
    </w:p>
    <w:p w14:paraId="4C517FA7" w14:textId="77777777" w:rsidR="001B59C9" w:rsidRDefault="001B59C9" w:rsidP="001B59C9">
      <w:pPr>
        <w:jc w:val="center"/>
      </w:pPr>
    </w:p>
    <w:p w14:paraId="6D9B0C1F" w14:textId="77777777" w:rsidR="001B59C9" w:rsidRDefault="001B59C9" w:rsidP="001B59C9">
      <w:pPr>
        <w:jc w:val="center"/>
      </w:pPr>
    </w:p>
    <w:p w14:paraId="702CF506" w14:textId="77777777" w:rsidR="001B59C9" w:rsidRDefault="001B59C9" w:rsidP="001B59C9">
      <w:pPr>
        <w:jc w:val="center"/>
      </w:pPr>
    </w:p>
    <w:p w14:paraId="07C0D973" w14:textId="77777777" w:rsidR="001B59C9" w:rsidRPr="0053354F" w:rsidRDefault="001B59C9" w:rsidP="001B59C9">
      <w:pPr>
        <w:jc w:val="center"/>
        <w:rPr>
          <w:b/>
          <w:sz w:val="48"/>
          <w:szCs w:val="48"/>
        </w:rPr>
      </w:pPr>
      <w:r w:rsidRPr="0053354F">
        <w:rPr>
          <w:b/>
          <w:sz w:val="48"/>
          <w:szCs w:val="48"/>
        </w:rPr>
        <w:t>Supplementary Material</w:t>
      </w:r>
    </w:p>
    <w:p w14:paraId="0C62C468" w14:textId="77777777" w:rsidR="001B59C9" w:rsidRDefault="001B59C9" w:rsidP="001B59C9">
      <w:pPr>
        <w:jc w:val="center"/>
        <w:rPr>
          <w:sz w:val="32"/>
          <w:szCs w:val="32"/>
        </w:rPr>
      </w:pPr>
      <w:r w:rsidRPr="0053354F">
        <w:rPr>
          <w:sz w:val="32"/>
          <w:szCs w:val="32"/>
        </w:rPr>
        <w:t>GNE: A deep learning framework for gene network inference by aggregating biological information</w:t>
      </w:r>
    </w:p>
    <w:p w14:paraId="44158307" w14:textId="77777777" w:rsidR="001B59C9" w:rsidRDefault="001B59C9" w:rsidP="001B59C9">
      <w:pPr>
        <w:rPr>
          <w:sz w:val="32"/>
          <w:szCs w:val="32"/>
        </w:rPr>
      </w:pPr>
    </w:p>
    <w:p w14:paraId="085074B2" w14:textId="77777777" w:rsidR="001B59C9" w:rsidRDefault="001B59C9" w:rsidP="001B59C9">
      <w:pPr>
        <w:jc w:val="center"/>
        <w:rPr>
          <w:rFonts w:ascii="Calibri Light (Headings)" w:hAnsi="Calibri Light (Headings)"/>
          <w:sz w:val="28"/>
          <w:szCs w:val="28"/>
          <w:vertAlign w:val="superscript"/>
        </w:rPr>
      </w:pPr>
      <w:r w:rsidRPr="00DC4C66">
        <w:rPr>
          <w:sz w:val="28"/>
          <w:szCs w:val="28"/>
        </w:rPr>
        <w:t xml:space="preserve">Kishan KC </w:t>
      </w:r>
      <w:r w:rsidRPr="00DC4C66">
        <w:rPr>
          <w:sz w:val="28"/>
          <w:szCs w:val="28"/>
          <w:vertAlign w:val="superscript"/>
        </w:rPr>
        <w:t>*1</w:t>
      </w:r>
      <w:r w:rsidRPr="00DC4C66">
        <w:rPr>
          <w:sz w:val="28"/>
          <w:szCs w:val="28"/>
        </w:rPr>
        <w:t xml:space="preserve">, Rui Li </w:t>
      </w:r>
      <w:r w:rsidRPr="00DC4C66">
        <w:rPr>
          <w:rFonts w:ascii="Calibri" w:hAnsi="Calibri" w:cs="Calibri"/>
          <w:sz w:val="28"/>
          <w:szCs w:val="28"/>
          <w:vertAlign w:val="superscript"/>
        </w:rPr>
        <w:t>†</w:t>
      </w:r>
      <w:r w:rsidRPr="00DC4C66">
        <w:rPr>
          <w:sz w:val="28"/>
          <w:szCs w:val="28"/>
          <w:vertAlign w:val="superscript"/>
        </w:rPr>
        <w:t>1</w:t>
      </w:r>
      <w:r w:rsidRPr="00DC4C66">
        <w:rPr>
          <w:sz w:val="28"/>
          <w:szCs w:val="28"/>
        </w:rPr>
        <w:t>, Feng Cui</w:t>
      </w:r>
      <w:r w:rsidRPr="00DC4C66">
        <w:rPr>
          <w:rFonts w:ascii="Calibri Light (Headings)" w:hAnsi="Calibri Light (Headings)"/>
          <w:sz w:val="28"/>
          <w:szCs w:val="28"/>
          <w:vertAlign w:val="superscript"/>
        </w:rPr>
        <w:t>‡2</w:t>
      </w:r>
      <w:r w:rsidRPr="00DC4C66">
        <w:rPr>
          <w:sz w:val="28"/>
          <w:szCs w:val="28"/>
        </w:rPr>
        <w:t>, Anne R. Haake</w:t>
      </w:r>
      <w:r w:rsidRPr="00DC4C66">
        <w:rPr>
          <w:rFonts w:ascii="Calibri Light (Headings)" w:hAnsi="Calibri Light (Headings)"/>
          <w:sz w:val="28"/>
          <w:szCs w:val="28"/>
          <w:vertAlign w:val="superscript"/>
        </w:rPr>
        <w:t>§1</w:t>
      </w:r>
    </w:p>
    <w:p w14:paraId="11997947" w14:textId="77777777" w:rsidR="001B59C9" w:rsidRPr="00DC4C66" w:rsidRDefault="001B59C9" w:rsidP="001B59C9">
      <w:pPr>
        <w:jc w:val="center"/>
        <w:rPr>
          <w:rFonts w:ascii="Calibri Light (Headings)" w:hAnsi="Calibri Light (Headings)"/>
          <w:sz w:val="28"/>
          <w:szCs w:val="28"/>
          <w:vertAlign w:val="superscript"/>
        </w:rPr>
      </w:pPr>
    </w:p>
    <w:p w14:paraId="47CE5D81" w14:textId="77777777" w:rsidR="001B59C9" w:rsidRPr="00DC4C66" w:rsidRDefault="001B59C9" w:rsidP="001B59C9">
      <w:pPr>
        <w:jc w:val="center"/>
        <w:rPr>
          <w:rFonts w:asciiTheme="minorHAnsi" w:eastAsiaTheme="minorHAnsi" w:hAnsiTheme="minorHAnsi" w:cstheme="minorBidi"/>
          <w:sz w:val="28"/>
          <w:szCs w:val="28"/>
        </w:rPr>
      </w:pPr>
      <w:r w:rsidRPr="00DC4C66">
        <w:rPr>
          <w:rFonts w:asciiTheme="minorHAnsi" w:hAnsiTheme="minorHAnsi"/>
          <w:sz w:val="28"/>
          <w:szCs w:val="28"/>
          <w:vertAlign w:val="superscript"/>
        </w:rPr>
        <w:t>1</w:t>
      </w:r>
      <w:r w:rsidRPr="00DC4C66">
        <w:rPr>
          <w:rFonts w:asciiTheme="minorHAnsi" w:hAnsiTheme="minorHAnsi"/>
          <w:sz w:val="28"/>
          <w:szCs w:val="28"/>
        </w:rPr>
        <w:t>Golisano College of Computing and Information Sciences</w:t>
      </w:r>
      <w:r w:rsidRPr="00DC4C6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C4C66">
        <w:rPr>
          <w:rFonts w:asciiTheme="minorHAnsi" w:eastAsiaTheme="minorHAnsi" w:hAnsiTheme="minorHAnsi" w:cstheme="minorBidi"/>
          <w:sz w:val="28"/>
          <w:szCs w:val="28"/>
        </w:rPr>
        <w:t>20 Lomb Memorial Dr, Rochester, NY 14623</w:t>
      </w:r>
    </w:p>
    <w:p w14:paraId="52E5E6FE" w14:textId="77777777" w:rsidR="001B59C9" w:rsidRPr="00DC4C66" w:rsidRDefault="001B59C9" w:rsidP="001B59C9">
      <w:pPr>
        <w:jc w:val="center"/>
        <w:rPr>
          <w:rFonts w:asciiTheme="minorHAnsi" w:eastAsiaTheme="minorHAnsi" w:hAnsiTheme="minorHAnsi" w:cstheme="minorBidi"/>
          <w:sz w:val="28"/>
          <w:szCs w:val="28"/>
        </w:rPr>
      </w:pPr>
      <w:r w:rsidRPr="00DC4C66">
        <w:rPr>
          <w:rFonts w:asciiTheme="minorHAnsi" w:eastAsiaTheme="minorHAnsi" w:hAnsiTheme="minorHAnsi" w:cstheme="minorBidi"/>
          <w:sz w:val="28"/>
          <w:szCs w:val="28"/>
          <w:vertAlign w:val="superscript"/>
        </w:rPr>
        <w:t>2</w:t>
      </w:r>
      <w:r w:rsidRPr="00DC4C66">
        <w:rPr>
          <w:rFonts w:asciiTheme="minorHAnsi" w:eastAsiaTheme="minorHAnsi" w:hAnsiTheme="minorHAnsi" w:cstheme="minorBidi"/>
          <w:sz w:val="28"/>
          <w:szCs w:val="28"/>
        </w:rPr>
        <w:t>Thomas B. Gosnell College of Life Sciences,</w:t>
      </w:r>
      <w:r>
        <w:rPr>
          <w:sz w:val="28"/>
          <w:szCs w:val="28"/>
        </w:rPr>
        <w:t xml:space="preserve"> </w:t>
      </w:r>
      <w:r w:rsidRPr="00DC4C66">
        <w:rPr>
          <w:rFonts w:asciiTheme="minorHAnsi" w:eastAsiaTheme="minorHAnsi" w:hAnsiTheme="minorHAnsi" w:cstheme="minorBidi"/>
          <w:sz w:val="28"/>
          <w:szCs w:val="28"/>
        </w:rPr>
        <w:t>84 Lomb Memorial Place Rochester, New York 14623</w:t>
      </w:r>
    </w:p>
    <w:p w14:paraId="58DB82E7" w14:textId="77777777" w:rsidR="001B59C9" w:rsidRPr="00DC4C66" w:rsidRDefault="001B59C9" w:rsidP="001B59C9"/>
    <w:p w14:paraId="7839AF95" w14:textId="77777777" w:rsidR="001B59C9" w:rsidRDefault="001B59C9" w:rsidP="001B59C9">
      <w:pPr>
        <w:jc w:val="center"/>
        <w:rPr>
          <w:sz w:val="32"/>
          <w:szCs w:val="32"/>
        </w:rPr>
      </w:pPr>
    </w:p>
    <w:p w14:paraId="5811D4E6" w14:textId="77777777" w:rsidR="001B59C9" w:rsidRDefault="001B59C9" w:rsidP="001B59C9">
      <w:pPr>
        <w:jc w:val="center"/>
        <w:rPr>
          <w:sz w:val="32"/>
          <w:szCs w:val="32"/>
        </w:rPr>
      </w:pPr>
    </w:p>
    <w:p w14:paraId="3F215971" w14:textId="77777777" w:rsidR="001B59C9" w:rsidRDefault="001B59C9" w:rsidP="001B59C9">
      <w:pPr>
        <w:jc w:val="center"/>
        <w:rPr>
          <w:sz w:val="32"/>
          <w:szCs w:val="32"/>
        </w:rPr>
      </w:pPr>
    </w:p>
    <w:p w14:paraId="7D710E60" w14:textId="77777777" w:rsidR="001B59C9" w:rsidRDefault="001B59C9" w:rsidP="001B59C9">
      <w:pPr>
        <w:jc w:val="center"/>
        <w:rPr>
          <w:sz w:val="32"/>
          <w:szCs w:val="32"/>
        </w:rPr>
      </w:pPr>
    </w:p>
    <w:p w14:paraId="75418044" w14:textId="77777777" w:rsidR="001B59C9" w:rsidRDefault="001B59C9" w:rsidP="001B59C9">
      <w:pPr>
        <w:jc w:val="center"/>
        <w:rPr>
          <w:sz w:val="32"/>
          <w:szCs w:val="32"/>
        </w:rPr>
      </w:pPr>
    </w:p>
    <w:p w14:paraId="6CE2B998" w14:textId="77777777" w:rsidR="001B59C9" w:rsidRDefault="001B59C9" w:rsidP="001B59C9">
      <w:pPr>
        <w:jc w:val="center"/>
        <w:rPr>
          <w:sz w:val="32"/>
          <w:szCs w:val="32"/>
        </w:rPr>
      </w:pPr>
    </w:p>
    <w:p w14:paraId="50F6F707" w14:textId="77777777" w:rsidR="001B59C9" w:rsidRDefault="001B59C9" w:rsidP="001B59C9">
      <w:pPr>
        <w:jc w:val="center"/>
        <w:rPr>
          <w:sz w:val="32"/>
          <w:szCs w:val="32"/>
        </w:rPr>
      </w:pPr>
    </w:p>
    <w:p w14:paraId="2D6F964B" w14:textId="77777777" w:rsidR="001B59C9" w:rsidRDefault="001B59C9" w:rsidP="001B59C9">
      <w:pPr>
        <w:jc w:val="center"/>
        <w:rPr>
          <w:sz w:val="32"/>
          <w:szCs w:val="32"/>
        </w:rPr>
      </w:pPr>
    </w:p>
    <w:p w14:paraId="2CE5916A" w14:textId="77777777" w:rsidR="001B59C9" w:rsidRDefault="001B59C9" w:rsidP="001B59C9">
      <w:pPr>
        <w:jc w:val="center"/>
        <w:rPr>
          <w:sz w:val="32"/>
          <w:szCs w:val="32"/>
        </w:rPr>
      </w:pPr>
    </w:p>
    <w:p w14:paraId="7E0864FF" w14:textId="77777777" w:rsidR="001B59C9" w:rsidRDefault="001B59C9" w:rsidP="001B59C9">
      <w:pPr>
        <w:jc w:val="center"/>
        <w:rPr>
          <w:sz w:val="32"/>
          <w:szCs w:val="32"/>
        </w:rPr>
      </w:pPr>
    </w:p>
    <w:p w14:paraId="23179482" w14:textId="77777777" w:rsidR="001B59C9" w:rsidRDefault="001B59C9" w:rsidP="001B59C9">
      <w:pPr>
        <w:jc w:val="center"/>
        <w:rPr>
          <w:sz w:val="32"/>
          <w:szCs w:val="32"/>
        </w:rPr>
      </w:pPr>
    </w:p>
    <w:p w14:paraId="16C453F6" w14:textId="77777777" w:rsidR="001B59C9" w:rsidRDefault="001B59C9" w:rsidP="001B59C9">
      <w:pPr>
        <w:rPr>
          <w:sz w:val="32"/>
          <w:szCs w:val="32"/>
        </w:rPr>
      </w:pPr>
    </w:p>
    <w:p w14:paraId="00E7321A" w14:textId="77777777" w:rsidR="001B59C9" w:rsidRDefault="001B59C9" w:rsidP="001B59C9">
      <w:pPr>
        <w:rPr>
          <w:sz w:val="32"/>
          <w:szCs w:val="32"/>
        </w:rPr>
      </w:pPr>
    </w:p>
    <w:p w14:paraId="04D5AFD4" w14:textId="77777777" w:rsidR="001B59C9" w:rsidRDefault="001B59C9" w:rsidP="001B59C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E8AD5" wp14:editId="11A0BE4F">
                <wp:simplePos x="0" y="0"/>
                <wp:positionH relativeFrom="column">
                  <wp:posOffset>-269823</wp:posOffset>
                </wp:positionH>
                <wp:positionV relativeFrom="paragraph">
                  <wp:posOffset>238094</wp:posOffset>
                </wp:positionV>
                <wp:extent cx="2795666" cy="22485"/>
                <wp:effectExtent l="0" t="0" r="24130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5666" cy="2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DEB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8.75pt" to="198.9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14C718FB" w14:textId="77777777" w:rsidR="001B59C9" w:rsidRDefault="001B59C9" w:rsidP="001B59C9">
      <w:pPr>
        <w:rPr>
          <w:szCs w:val="32"/>
        </w:rPr>
      </w:pPr>
      <w:r w:rsidRPr="0004504C">
        <w:rPr>
          <w:szCs w:val="32"/>
        </w:rPr>
        <w:t>*kk3671@rit.ed</w:t>
      </w:r>
      <w:r>
        <w:rPr>
          <w:szCs w:val="32"/>
        </w:rPr>
        <w:t>u</w:t>
      </w:r>
    </w:p>
    <w:p w14:paraId="35161B2B" w14:textId="77777777" w:rsidR="001B59C9" w:rsidRPr="0004504C" w:rsidRDefault="001B59C9" w:rsidP="001B59C9">
      <w:pPr>
        <w:rPr>
          <w:szCs w:val="32"/>
        </w:rPr>
      </w:pPr>
      <w:r w:rsidRPr="00DC4C66">
        <w:rPr>
          <w:rFonts w:ascii="Calibri" w:hAnsi="Calibri" w:cs="Calibri"/>
          <w:sz w:val="28"/>
          <w:szCs w:val="28"/>
          <w:vertAlign w:val="superscript"/>
        </w:rPr>
        <w:t>†</w:t>
      </w:r>
      <w:r w:rsidRPr="001A4A10">
        <w:rPr>
          <w:szCs w:val="32"/>
        </w:rPr>
        <w:t>rxlics@rit.edu</w:t>
      </w:r>
    </w:p>
    <w:p w14:paraId="2C1D0D20" w14:textId="77777777" w:rsidR="001B59C9" w:rsidRDefault="001B59C9" w:rsidP="001B59C9">
      <w:r w:rsidRPr="00DC4C66">
        <w:rPr>
          <w:rFonts w:ascii="Calibri Light (Headings)" w:hAnsi="Calibri Light (Headings)"/>
          <w:sz w:val="28"/>
          <w:szCs w:val="28"/>
          <w:vertAlign w:val="superscript"/>
        </w:rPr>
        <w:t>‡</w:t>
      </w:r>
      <w:r w:rsidRPr="007F016B">
        <w:rPr>
          <w:szCs w:val="32"/>
        </w:rPr>
        <w:t>fxcsbi@rit.edu</w:t>
      </w:r>
    </w:p>
    <w:p w14:paraId="718D498E" w14:textId="77777777" w:rsidR="001B59C9" w:rsidRDefault="001B59C9" w:rsidP="001B59C9">
      <w:pPr>
        <w:rPr>
          <w:szCs w:val="32"/>
        </w:rPr>
      </w:pPr>
      <w:r w:rsidRPr="00DC4C66">
        <w:rPr>
          <w:rFonts w:ascii="Calibri Light (Headings)" w:hAnsi="Calibri Light (Headings)"/>
          <w:sz w:val="28"/>
          <w:szCs w:val="28"/>
          <w:vertAlign w:val="superscript"/>
        </w:rPr>
        <w:t>§</w:t>
      </w:r>
      <w:r w:rsidRPr="007F016B">
        <w:rPr>
          <w:szCs w:val="32"/>
        </w:rPr>
        <w:t>arhics@rit.edu</w:t>
      </w:r>
    </w:p>
    <w:p w14:paraId="02B002FC" w14:textId="5D04295A" w:rsidR="00AF6E84" w:rsidRDefault="00AF6E84"/>
    <w:p w14:paraId="03B33A0A" w14:textId="77777777" w:rsidR="00AF6E84" w:rsidRDefault="00AF6E84">
      <w:r>
        <w:br w:type="page"/>
      </w:r>
    </w:p>
    <w:p w14:paraId="6FB71095" w14:textId="77777777" w:rsidR="0092544F" w:rsidRDefault="0092544F"/>
    <w:p w14:paraId="0DC64B08" w14:textId="77777777" w:rsidR="00AF6E84" w:rsidRDefault="00AF6E84"/>
    <w:p w14:paraId="0B392AA1" w14:textId="77777777" w:rsidR="00AF6E84" w:rsidRDefault="00AF6E84"/>
    <w:p w14:paraId="2B252939" w14:textId="77777777" w:rsidR="00AF6E84" w:rsidRDefault="00AF6E84"/>
    <w:p w14:paraId="4BAB352A" w14:textId="77777777" w:rsidR="00AF6E84" w:rsidRDefault="00AF6E84"/>
    <w:p w14:paraId="022374B6" w14:textId="61EC48B0" w:rsidR="00AF6E84" w:rsidRDefault="00AF6E84">
      <w:r>
        <w:t>Table S1: Yeast Gene pairs predicted by GNE with probabilities of 0.5 or higher.</w:t>
      </w:r>
      <w:bookmarkStart w:id="0" w:name="_GoBack"/>
      <w:bookmarkEnd w:id="0"/>
    </w:p>
    <w:sectPr w:rsidR="00AF6E84" w:rsidSect="00B9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C9"/>
    <w:rsid w:val="001B59C9"/>
    <w:rsid w:val="004557D5"/>
    <w:rsid w:val="0092544F"/>
    <w:rsid w:val="00AF6E84"/>
    <w:rsid w:val="00B9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8A30A"/>
  <w14:defaultImageDpi w14:val="32767"/>
  <w15:chartTrackingRefBased/>
  <w15:docId w15:val="{B1A376B5-AD9D-6E40-B5DF-22DF2AA7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59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 C</dc:creator>
  <cp:keywords/>
  <dc:description/>
  <cp:lastModifiedBy>Kishan K C</cp:lastModifiedBy>
  <cp:revision>2</cp:revision>
  <dcterms:created xsi:type="dcterms:W3CDTF">2018-07-25T17:02:00Z</dcterms:created>
  <dcterms:modified xsi:type="dcterms:W3CDTF">2018-07-25T17:04:00Z</dcterms:modified>
</cp:coreProperties>
</file>