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Table: 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+-------------+---------+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Column Name | Type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+-------------+---------+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product_id  | int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low_fats    | enum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recyclable  | enum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+-------------+---------+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product_id is the primary key (column with unique values) for this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low_fats is an ENUM (category) of type ('Y', 'N') where 'Y' means this product is low fat and 'N' means it is not.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recyclable is an ENUM (category) of types ('Y', 'N') where 'Y' means this product is recyclable and 'N' means it is not.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solution to find the ids of products that are both low fat and recyclable.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 query statement for the solution: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product_id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low_fats = 'Y' AND recyclable = 'Y';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