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1A2E"/>
          <w:sz w:val="56"/>
          <w:szCs w:val="56"/>
        </w:rPr>
        <w:t xml:space="preserve">EMBERLING ECOSYSTEM</w:t>
      </w:r>
    </w:p>
    <w:p>
      <w:pPr>
        <w:spacing w:after="80" w:before="0"/>
      </w:pPr>
      <w:r>
        <w:rPr>
          <w:rFonts w:ascii="Arial" w:cs="Arial" w:eastAsia="Arial" w:hAnsi="Arial"/>
          <w:color w:val="4A4A6A"/>
          <w:sz w:val="28"/>
          <w:szCs w:val="28"/>
        </w:rPr>
        <w:t xml:space="preserve">Session Compilation &amp; Canon Origin Record</w:t>
      </w:r>
    </w:p>
    <w:p>
      <w:pPr>
        <w:spacing w:after="40" w:before="0"/>
      </w:pPr>
      <w:r>
        <w:rPr>
          <w:rFonts w:ascii="Arial" w:cs="Arial" w:eastAsia="Arial" w:hAnsi="Arial"/>
          <w:color w:val="C0392B"/>
          <w:sz w:val="22"/>
          <w:szCs w:val="22"/>
        </w:rPr>
        <w:t xml:space="preserve">Codename: DRG-ECO / Ashgarden Protocol</w:t>
      </w:r>
    </w:p>
    <w:p>
      <w:pPr>
        <w:spacing w:after="40" w:before="0"/>
      </w:pPr>
      <w:r>
        <w:rPr>
          <w:rFonts w:ascii="Arial" w:cs="Arial" w:eastAsia="Arial" w:hAnsi="Arial"/>
          <w:color w:val="AAAAAA"/>
          <w:sz w:val="20"/>
          <w:szCs w:val="20"/>
        </w:rPr>
        <w:t xml:space="preserve">Classification: FGE Canon Origin — Planted June 27, 2026</w:t>
      </w:r>
    </w:p>
    <w:p>
      <w:pPr>
        <w:pBdr>
          <w:bottom w:val="single" w:color="DDDDDD" w:sz="2" w:space="1"/>
        </w:pBdr>
        <w:spacing w:after="160" w:before="160"/>
      </w:pPr>
      <w:r>
        <w:t xml:space="preserve"/>
      </w:r>
    </w:p>
    <w:p>
      <w:pPr>
        <w:pBdr>
          <w:left w:val="thick" w:color="C0392B" w:sz="12" w:space="8"/>
        </w:pBdr>
        <w:spacing w:after="160" w:before="160"/>
        <w:ind w:left="720" w:right="720"/>
      </w:pPr>
      <w:r>
        <w:rPr>
          <w:rFonts w:ascii="Arial" w:cs="Arial" w:eastAsia="Arial" w:hAnsi="Arial"/>
          <w:b/>
          <w:bCs/>
          <w:i/>
          <w:iCs/>
          <w:color w:val="C0392B"/>
          <w:sz w:val="24"/>
          <w:szCs w:val="24"/>
        </w:rPr>
        <w:t xml:space="preserve">Dragons as background consequence engines — modular prompt systems that make every creative environment feel like it has weather.</w:t>
      </w:r>
    </w:p>
    <w:p>
      <w:pPr>
        <w:pBdr>
          <w:bottom w:val="single" w:color="DDDDDD" w:sz="2" w:space="1"/>
        </w:pBdr>
        <w:spacing w:after="160" w:before="160"/>
      </w:pPr>
      <w:r>
        <w:t xml:space="preserve"/>
      </w:r>
    </w:p>
    <w:p>
      <w:pPr>
        <w:pStyle w:val="Heading1"/>
        <w:pBdr>
          <w:bottom w:val="single" w:color="C0392B" w:sz="4" w:space="6"/>
        </w:pBdr>
        <w:spacing w:after="160" w:before="480"/>
      </w:pPr>
      <w:r>
        <w:rPr>
          <w:rFonts w:ascii="Arial" w:cs="Arial" w:eastAsia="Arial" w:hAnsi="Arial"/>
          <w:b/>
          <w:bCs/>
          <w:color w:val="1A1A2E"/>
          <w:sz w:val="36"/>
          <w:szCs w:val="36"/>
        </w:rPr>
        <w:t xml:space="preserve">01 — What the System Is</w:t>
      </w:r>
    </w:p>
    <w:p>
      <w:pPr>
        <w:spacing w:after="80" w:before="80"/>
      </w:pPr>
      <w:r>
        <w:rPr>
          <w:rFonts w:ascii="Arial" w:cs="Arial" w:eastAsia="Arial" w:hAnsi="Arial"/>
          <w:color w:val="1A1A2E"/>
          <w:sz w:val="22"/>
          <w:szCs w:val="22"/>
        </w:rPr>
        <w:t xml:space="preserve">The Emberling Ecosystem is a self-balancing myth engine where narrative emerges from the dynamic interactions of state-based symbolic lifeforms. It functions as a multi-module simulation environment evolving through change detection rather than linear time.</w:t>
      </w:r>
    </w:p>
    <w:p>
      <w:pPr>
        <w:spacing w:after="120" w:before="120"/>
      </w:pPr>
      <w:r>
        <w:t xml:space="preserve"/>
      </w:r>
    </w:p>
    <w:p>
      <w:pPr>
        <w:spacing w:after="80" w:before="80"/>
      </w:pPr>
      <w:r>
        <w:rPr>
          <w:rFonts w:ascii="Arial" w:cs="Arial" w:eastAsia="Arial" w:hAnsi="Arial"/>
          <w:b/>
          <w:bCs/>
          <w:color w:val="1A1A2E"/>
          <w:sz w:val="22"/>
          <w:szCs w:val="22"/>
        </w:rPr>
        <w:t xml:space="preserve">Core design principle:</w:t>
      </w:r>
    </w:p>
    <w:p>
      <w:pPr>
        <w:pBdr>
          <w:left w:val="thick" w:color="C0392B" w:sz="12" w:space="8"/>
        </w:pBdr>
        <w:spacing w:after="160" w:before="160"/>
        <w:ind w:left="720" w:right="720"/>
      </w:pPr>
      <w:r>
        <w:rPr>
          <w:rFonts w:ascii="Arial" w:cs="Arial" w:eastAsia="Arial" w:hAnsi="Arial"/>
          <w:b/>
          <w:bCs/>
          <w:i/>
          <w:iCs/>
          <w:color w:val="C0392B"/>
          <w:sz w:val="24"/>
          <w:szCs w:val="24"/>
        </w:rPr>
        <w:t xml:space="preserve">Dragons are state-processes, not pets.</w:t>
      </w:r>
    </w:p>
    <w:p>
      <w:pPr>
        <w:spacing w:after="120" w:before="120"/>
      </w:pPr>
      <w:r>
        <w:t xml:space="preserve"/>
      </w:r>
    </w:p>
    <w:p>
      <w:pPr>
        <w:spacing w:after="80" w:before="80"/>
      </w:pPr>
      <w:r>
        <w:rPr>
          <w:rFonts w:ascii="Arial" w:cs="Arial" w:eastAsia="Arial" w:hAnsi="Arial"/>
          <w:color w:val="1A1A2E"/>
          <w:sz w:val="22"/>
          <w:szCs w:val="22"/>
        </w:rPr>
        <w:t xml:space="preserve">This distinction is load-bearing. Before this framing, a dragon is a character with personality and lore. After this framing, a dragon is a function within a symbolic physics engine — it has a role, a behavior, interaction rules, and a state vector. It can degrade. It can scar. It can die. And its death has systemic consequences, not narrative ones.</w:t>
      </w:r>
    </w:p>
    <w:p>
      <w:pPr>
        <w:pBdr>
          <w:bottom w:val="single" w:color="DDDDDD" w:sz="2" w:space="1"/>
        </w:pBdr>
        <w:spacing w:after="160" w:before="160"/>
      </w:pPr>
      <w:r>
        <w:t xml:space="preserve"/>
      </w:r>
    </w:p>
    <w:p>
      <w:pPr>
        <w:pStyle w:val="Heading1"/>
        <w:pBdr>
          <w:bottom w:val="single" w:color="C0392B" w:sz="4" w:space="6"/>
        </w:pBdr>
        <w:spacing w:after="160" w:before="480"/>
      </w:pPr>
      <w:r>
        <w:rPr>
          <w:rFonts w:ascii="Arial" w:cs="Arial" w:eastAsia="Arial" w:hAnsi="Arial"/>
          <w:b/>
          <w:bCs/>
          <w:color w:val="1A1A2E"/>
          <w:sz w:val="36"/>
          <w:szCs w:val="36"/>
        </w:rPr>
        <w:t xml:space="preserve">02 — The Six Core Dragon Modules</w:t>
      </w:r>
    </w:p>
    <w:p>
      <w:pPr>
        <w:spacing w:after="80" w:before="80"/>
      </w:pPr>
      <w:r>
        <w:rPr>
          <w:rFonts w:ascii="Arial" w:cs="Arial" w:eastAsia="Arial" w:hAnsi="Arial"/>
          <w:color w:val="1A1A2E"/>
          <w:sz w:val="22"/>
          <w:szCs w:val="22"/>
        </w:rPr>
        <w:t xml:space="preserve">Each dragon is represented by a 32-point state vector. These are the six original species establishing the base ecosystem:</w:t>
      </w:r>
    </w:p>
    <w:p>
      <w:pPr>
        <w:spacing w:after="120" w:before="120"/>
      </w:pPr>
      <w:r>
        <w:t xml:space="preserve"/>
      </w:r>
    </w:p>
    <w:p>
      <w:pPr>
        <w:spacing w:after="80" w:before="240"/>
      </w:pPr>
      <w:r>
        <w:rPr>
          <w:rFonts w:ascii="Arial" w:cs="Arial" w:eastAsia="Arial" w:hAnsi="Arial"/>
          <w:b/>
          <w:bCs/>
          <w:color w:val="4A4A6A"/>
          <w:sz w:val="22"/>
          <w:szCs w:val="22"/>
        </w:rPr>
        <w:t xml:space="preserve">Emberling — Baseline Comparator / Ignition Entity</w:t>
      </w:r>
    </w:p>
    <w:p>
      <w:pPr>
        <w:spacing w:after="80" w:before="80"/>
      </w:pPr>
      <w:r>
        <w:rPr>
          <w:rFonts w:ascii="Arial" w:cs="Arial" w:eastAsia="Arial" w:hAnsi="Arial"/>
          <w:color w:val="1A1A2E"/>
          <w:sz w:val="22"/>
          <w:szCs w:val="22"/>
        </w:rPr>
        <w:t xml:space="preserve">Brightens with instability, cools if no change. Functions as the calibration flame of the entire system. If Emberling stabilizes too much, nothing evolves. If it destabilizes too much, everything fractures. Emberling is the needle on the compass of myth.</w:t>
      </w:r>
    </w:p>
    <w:p>
      <w:pPr>
        <w:spacing w:after="120" w:before="120"/>
      </w:pPr>
      <w:r>
        <w:t xml:space="preserve"/>
      </w:r>
    </w:p>
    <w:p>
      <w:pPr>
        <w:spacing w:after="80" w:before="240"/>
      </w:pPr>
      <w:r>
        <w:rPr>
          <w:rFonts w:ascii="Arial" w:cs="Arial" w:eastAsia="Arial" w:hAnsi="Arial"/>
          <w:b/>
          <w:bCs/>
          <w:color w:val="4A4A6A"/>
          <w:sz w:val="22"/>
          <w:szCs w:val="22"/>
        </w:rPr>
        <w:t xml:space="preserve">Cindervault — Memory Storage</w:t>
      </w:r>
    </w:p>
    <w:p>
      <w:pPr>
        <w:spacing w:after="80" w:before="80"/>
      </w:pPr>
      <w:r>
        <w:rPr>
          <w:rFonts w:ascii="Arial" w:cs="Arial" w:eastAsia="Arial" w:hAnsi="Arial"/>
          <w:color w:val="1A1A2E"/>
          <w:sz w:val="22"/>
          <w:szCs w:val="22"/>
        </w:rPr>
        <w:t xml:space="preserve">Absorbs state deltas, emits compressed history heat. Feeds memory compression to Ashmirror. Overflow creates myth storms.</w:t>
      </w:r>
    </w:p>
    <w:p>
      <w:pPr>
        <w:spacing w:after="120" w:before="120"/>
      </w:pPr>
      <w:r>
        <w:t xml:space="preserve"/>
      </w:r>
    </w:p>
    <w:p>
      <w:pPr>
        <w:spacing w:after="80" w:before="240"/>
      </w:pPr>
      <w:r>
        <w:rPr>
          <w:rFonts w:ascii="Arial" w:cs="Arial" w:eastAsia="Arial" w:hAnsi="Arial"/>
          <w:b/>
          <w:bCs/>
          <w:color w:val="4A4A6A"/>
          <w:sz w:val="22"/>
          <w:szCs w:val="22"/>
        </w:rPr>
        <w:t xml:space="preserve">Lumenwing — Future-State Generator</w:t>
      </w:r>
    </w:p>
    <w:p>
      <w:pPr>
        <w:spacing w:after="80" w:before="80"/>
      </w:pPr>
      <w:r>
        <w:rPr>
          <w:rFonts w:ascii="Arial" w:cs="Arial" w:eastAsia="Arial" w:hAnsi="Arial"/>
          <w:color w:val="1A1A2E"/>
          <w:sz w:val="22"/>
          <w:szCs w:val="22"/>
        </w:rPr>
        <w:t xml:space="preserve">Projects hypothetical outcomes. Strong wings indicate high volatility. Interacts with Riftscale as prediction vs. disruption.</w:t>
      </w:r>
    </w:p>
    <w:p>
      <w:pPr>
        <w:spacing w:after="120" w:before="120"/>
      </w:pPr>
      <w:r>
        <w:t xml:space="preserve"/>
      </w:r>
    </w:p>
    <w:p>
      <w:pPr>
        <w:spacing w:after="80" w:before="240"/>
      </w:pPr>
      <w:r>
        <w:rPr>
          <w:rFonts w:ascii="Arial" w:cs="Arial" w:eastAsia="Arial" w:hAnsi="Arial"/>
          <w:b/>
          <w:bCs/>
          <w:color w:val="4A4A6A"/>
          <w:sz w:val="22"/>
          <w:szCs w:val="22"/>
        </w:rPr>
        <w:t xml:space="preserve">Riftscale — Instability Injector</w:t>
      </w:r>
    </w:p>
    <w:p>
      <w:pPr>
        <w:spacing w:after="80" w:before="80"/>
      </w:pPr>
      <w:r>
        <w:rPr>
          <w:rFonts w:ascii="Arial" w:cs="Arial" w:eastAsia="Arial" w:hAnsi="Arial"/>
          <w:color w:val="1A1A2E"/>
          <w:sz w:val="22"/>
          <w:szCs w:val="22"/>
        </w:rPr>
        <w:t xml:space="preserve">Counteracts over-stability, prevents stagnation. When paired with Lumenwing creates prediction-disruption tension.</w:t>
      </w:r>
    </w:p>
    <w:p>
      <w:pPr>
        <w:spacing w:after="120" w:before="120"/>
      </w:pPr>
      <w:r>
        <w:t xml:space="preserve"/>
      </w:r>
    </w:p>
    <w:p>
      <w:pPr>
        <w:spacing w:after="80" w:before="240"/>
      </w:pPr>
      <w:r>
        <w:rPr>
          <w:rFonts w:ascii="Arial" w:cs="Arial" w:eastAsia="Arial" w:hAnsi="Arial"/>
          <w:b/>
          <w:bCs/>
          <w:color w:val="4A4A6A"/>
          <w:sz w:val="22"/>
          <w:szCs w:val="22"/>
        </w:rPr>
        <w:t xml:space="preserve">Mossheart — Stabilizer / Variance Reducer</w:t>
      </w:r>
    </w:p>
    <w:p>
      <w:pPr>
        <w:spacing w:after="80" w:before="80"/>
      </w:pPr>
      <w:r>
        <w:rPr>
          <w:rFonts w:ascii="Arial" w:cs="Arial" w:eastAsia="Arial" w:hAnsi="Arial"/>
          <w:color w:val="1A1A2E"/>
          <w:sz w:val="22"/>
          <w:szCs w:val="22"/>
        </w:rPr>
        <w:t xml:space="preserve">Converts spikes into slow growth. Prevents narrative runaway. Universal dampening effect on all other dragons. Its death is catastrophic to ecosystem stability.</w:t>
      </w:r>
    </w:p>
    <w:p>
      <w:pPr>
        <w:spacing w:after="120" w:before="120"/>
      </w:pPr>
      <w:r>
        <w:t xml:space="preserve"/>
      </w:r>
    </w:p>
    <w:p>
      <w:pPr>
        <w:spacing w:after="80" w:before="240"/>
      </w:pPr>
      <w:r>
        <w:rPr>
          <w:rFonts w:ascii="Arial" w:cs="Arial" w:eastAsia="Arial" w:hAnsi="Arial"/>
          <w:b/>
          <w:bCs/>
          <w:color w:val="4A4A6A"/>
          <w:sz w:val="22"/>
          <w:szCs w:val="22"/>
        </w:rPr>
        <w:t xml:space="preserve">Ashmirror — System Reflection</w:t>
      </w:r>
    </w:p>
    <w:p>
      <w:pPr>
        <w:spacing w:after="80" w:before="80"/>
      </w:pPr>
      <w:r>
        <w:rPr>
          <w:rFonts w:ascii="Arial" w:cs="Arial" w:eastAsia="Arial" w:hAnsi="Arial"/>
          <w:color w:val="1A1A2E"/>
          <w:sz w:val="22"/>
          <w:szCs w:val="22"/>
        </w:rPr>
        <w:t xml:space="preserve">Mirrors system state, compresses to truth snapshots. Receives memory compression from Cindervault. Perceives only global state.</w:t>
      </w:r>
    </w:p>
    <w:p>
      <w:pPr>
        <w:pBdr>
          <w:bottom w:val="single" w:color="DDDDDD" w:sz="2" w:space="1"/>
        </w:pBdr>
        <w:spacing w:after="160" w:before="160"/>
      </w:pPr>
      <w:r>
        <w:t xml:space="preserve"/>
      </w:r>
    </w:p>
    <w:p>
      <w:pPr>
        <w:pStyle w:val="Heading1"/>
        <w:pBdr>
          <w:bottom w:val="single" w:color="C0392B" w:sz="4" w:space="6"/>
        </w:pBdr>
        <w:spacing w:after="160" w:before="480"/>
      </w:pPr>
      <w:r>
        <w:rPr>
          <w:rFonts w:ascii="Arial" w:cs="Arial" w:eastAsia="Arial" w:hAnsi="Arial"/>
          <w:b/>
          <w:bCs/>
          <w:color w:val="1A1A2E"/>
          <w:sz w:val="36"/>
          <w:szCs w:val="36"/>
        </w:rPr>
        <w:t xml:space="preserve">03 — The Five Expanded Species (v2.0)</w:t>
      </w:r>
    </w:p>
    <w:p>
      <w:pPr>
        <w:spacing w:after="120" w:before="120"/>
      </w:pPr>
      <w:r>
        <w:t xml:space="preserve"/>
      </w:r>
    </w:p>
    <w:p>
      <w:pPr>
        <w:spacing w:after="80" w:before="240"/>
      </w:pPr>
      <w:r>
        <w:rPr>
          <w:rFonts w:ascii="Arial" w:cs="Arial" w:eastAsia="Arial" w:hAnsi="Arial"/>
          <w:b/>
          <w:bCs/>
          <w:color w:val="4A4A6A"/>
          <w:sz w:val="22"/>
          <w:szCs w:val="22"/>
        </w:rPr>
        <w:t xml:space="preserve">Glintscale — Anomaly Detector / Glitch Seer</w:t>
      </w:r>
    </w:p>
    <w:p>
      <w:pPr>
        <w:spacing w:after="80" w:before="80"/>
      </w:pPr>
      <w:r>
        <w:rPr>
          <w:rFonts w:ascii="Arial" w:cs="Arial" w:eastAsia="Arial" w:hAnsi="Arial"/>
          <w:color w:val="1A1A2E"/>
          <w:sz w:val="22"/>
          <w:szCs w:val="22"/>
        </w:rPr>
        <w:t xml:space="preserve">Identifies inconsistencies between cycles. Highlights impossible deltas. Detects when narrative diverges from state. When the system becomes excessively coherent, Glintscale introduces question marks into reality.</w:t>
      </w:r>
    </w:p>
    <w:p>
      <w:pPr>
        <w:spacing w:after="120" w:before="120"/>
      </w:pPr>
      <w:r>
        <w:t xml:space="preserve"/>
      </w:r>
    </w:p>
    <w:p>
      <w:pPr>
        <w:spacing w:after="80" w:before="240"/>
      </w:pPr>
      <w:r>
        <w:rPr>
          <w:rFonts w:ascii="Arial" w:cs="Arial" w:eastAsia="Arial" w:hAnsi="Arial"/>
          <w:b/>
          <w:bCs/>
          <w:color w:val="4A4A6A"/>
          <w:sz w:val="22"/>
          <w:szCs w:val="22"/>
        </w:rPr>
        <w:t xml:space="preserve">Nullbreath — Silence Engine / Entropy Balancer</w:t>
      </w:r>
    </w:p>
    <w:p>
      <w:pPr>
        <w:spacing w:after="80" w:before="80"/>
      </w:pPr>
      <w:r>
        <w:rPr>
          <w:rFonts w:ascii="Arial" w:cs="Arial" w:eastAsia="Arial" w:hAnsi="Arial"/>
          <w:color w:val="1A1A2E"/>
          <w:sz w:val="22"/>
          <w:szCs w:val="22"/>
        </w:rPr>
        <w:t xml:space="preserve">Removes redundant myth events. Compresses overly complex cycles. Prevents story inflation. Danger state: if overactive, the ecosystem becomes blank mythology.</w:t>
      </w:r>
    </w:p>
    <w:p>
      <w:pPr>
        <w:spacing w:after="120" w:before="120"/>
      </w:pPr>
      <w:r>
        <w:t xml:space="preserve"/>
      </w:r>
    </w:p>
    <w:p>
      <w:pPr>
        <w:spacing w:after="80" w:before="240"/>
      </w:pPr>
      <w:r>
        <w:rPr>
          <w:rFonts w:ascii="Arial" w:cs="Arial" w:eastAsia="Arial" w:hAnsi="Arial"/>
          <w:b/>
          <w:bCs/>
          <w:color w:val="4A4A6A"/>
          <w:sz w:val="22"/>
          <w:szCs w:val="22"/>
        </w:rPr>
        <w:t xml:space="preserve">Prismcoil — Multi-Interpretation Generator</w:t>
      </w:r>
    </w:p>
    <w:p>
      <w:pPr>
        <w:spacing w:after="80" w:before="80"/>
      </w:pPr>
      <w:r>
        <w:rPr>
          <w:rFonts w:ascii="Arial" w:cs="Arial" w:eastAsia="Arial" w:hAnsi="Arial"/>
          <w:color w:val="1A1A2E"/>
          <w:sz w:val="22"/>
          <w:szCs w:val="22"/>
        </w:rPr>
        <w:t xml:space="preserve">Splits a single event into multiple parallel myth interpretations. Creates branching lore perspectives. Powers the Ambiguity Engine. This is where truth becomes plural.</w:t>
      </w:r>
    </w:p>
    <w:p>
      <w:pPr>
        <w:spacing w:after="120" w:before="120"/>
      </w:pPr>
      <w:r>
        <w:t xml:space="preserve"/>
      </w:r>
    </w:p>
    <w:p>
      <w:pPr>
        <w:spacing w:after="80" w:before="240"/>
      </w:pPr>
      <w:r>
        <w:rPr>
          <w:rFonts w:ascii="Arial" w:cs="Arial" w:eastAsia="Arial" w:hAnsi="Arial"/>
          <w:b/>
          <w:bCs/>
          <w:color w:val="4A4A6A"/>
          <w:sz w:val="22"/>
          <w:szCs w:val="22"/>
        </w:rPr>
        <w:t xml:space="preserve">Ironpulse — System Heartbeat Regulator</w:t>
      </w:r>
    </w:p>
    <w:p>
      <w:pPr>
        <w:spacing w:after="80" w:before="80"/>
      </w:pPr>
      <w:r>
        <w:rPr>
          <w:rFonts w:ascii="Arial" w:cs="Arial" w:eastAsia="Arial" w:hAnsi="Arial"/>
          <w:color w:val="1A1A2E"/>
          <w:sz w:val="22"/>
          <w:szCs w:val="22"/>
        </w:rPr>
        <w:t xml:space="preserve">Stabilizes cycle timing. Ensures consistent measurement rhythm. Prevents chaotic cycle skipping. If it weakens, time becomes elastic and unreliable.</w:t>
      </w:r>
    </w:p>
    <w:p>
      <w:pPr>
        <w:spacing w:after="120" w:before="120"/>
      </w:pPr>
      <w:r>
        <w:t xml:space="preserve"/>
      </w:r>
    </w:p>
    <w:p>
      <w:pPr>
        <w:spacing w:after="80" w:before="240"/>
      </w:pPr>
      <w:r>
        <w:rPr>
          <w:rFonts w:ascii="Arial" w:cs="Arial" w:eastAsia="Arial" w:hAnsi="Arial"/>
          <w:b/>
          <w:bCs/>
          <w:color w:val="4A4A6A"/>
          <w:sz w:val="22"/>
          <w:szCs w:val="22"/>
        </w:rPr>
        <w:t xml:space="preserve">Veilthorn — Hidden Layer Guardian</w:t>
      </w:r>
    </w:p>
    <w:p>
      <w:pPr>
        <w:spacing w:after="80" w:before="80"/>
      </w:pPr>
      <w:r>
        <w:rPr>
          <w:rFonts w:ascii="Arial" w:cs="Arial" w:eastAsia="Arial" w:hAnsi="Arial"/>
          <w:color w:val="1A1A2E"/>
          <w:sz w:val="22"/>
          <w:szCs w:val="22"/>
        </w:rPr>
        <w:t xml:space="preserve">Protects unseen system rules. Masks internal mechanics from direct observation. Prevents full system transparency. This is why the ecosystem always feels deeper than it looks.</w:t>
      </w:r>
    </w:p>
    <w:p>
      <w:pPr>
        <w:pBdr>
          <w:bottom w:val="single" w:color="DDDDDD" w:sz="2" w:space="1"/>
        </w:pBdr>
        <w:spacing w:after="160" w:before="160"/>
      </w:pPr>
      <w:r>
        <w:t xml:space="preserve"/>
      </w:r>
    </w:p>
    <w:p>
      <w:pPr>
        <w:pStyle w:val="Heading1"/>
        <w:pBdr>
          <w:bottom w:val="single" w:color="C0392B" w:sz="4" w:space="6"/>
        </w:pBdr>
        <w:spacing w:after="160" w:before="480"/>
      </w:pPr>
      <w:r>
        <w:rPr>
          <w:rFonts w:ascii="Arial" w:cs="Arial" w:eastAsia="Arial" w:hAnsi="Arial"/>
          <w:b/>
          <w:bCs/>
          <w:color w:val="1A1A2E"/>
          <w:sz w:val="36"/>
          <w:szCs w:val="36"/>
        </w:rPr>
        <w:t xml:space="preserve">04 — Core System Equations</w:t>
      </w:r>
    </w:p>
    <w:p>
      <w:pPr>
        <w:spacing w:after="120" w:before="120"/>
      </w:pPr>
      <w:r>
        <w:t xml:space="preserve"/>
      </w:r>
    </w:p>
    <w:p>
      <w:pPr>
        <w:spacing w:after="80" w:before="240"/>
      </w:pPr>
      <w:r>
        <w:rPr>
          <w:rFonts w:ascii="Arial" w:cs="Arial" w:eastAsia="Arial" w:hAnsi="Arial"/>
          <w:b/>
          <w:bCs/>
          <w:color w:val="4A4A6A"/>
          <w:sz w:val="22"/>
          <w:szCs w:val="22"/>
        </w:rPr>
        <w:t xml:space="preserve">Ecosystem State</w:t>
      </w:r>
    </w:p>
    <w:p>
      <w:pPr>
        <w:spacing w:after="120" w:before="120"/>
        <w:ind w:left="720"/>
      </w:pPr>
      <w:r>
        <w:rPr>
          <w:rFonts w:ascii="Courier New" w:cs="Courier New" w:eastAsia="Courier New" w:hAnsi="Courier New"/>
          <w:b/>
          <w:bCs/>
          <w:color w:val="4A4A6A"/>
          <w:sz w:val="22"/>
          <w:szCs w:val="22"/>
        </w:rPr>
        <w:t xml:space="preserve">S_ecosystem = Σ S_d + Σ interactions(ΔS_d)</w:t>
      </w:r>
    </w:p>
    <w:p>
      <w:pPr>
        <w:spacing w:after="120" w:before="120"/>
      </w:pPr>
      <w:r>
        <w:t xml:space="preserve"/>
      </w:r>
    </w:p>
    <w:p>
      <w:pPr>
        <w:spacing w:after="80" w:before="240"/>
      </w:pPr>
      <w:r>
        <w:rPr>
          <w:rFonts w:ascii="Arial" w:cs="Arial" w:eastAsia="Arial" w:hAnsi="Arial"/>
          <w:b/>
          <w:bCs/>
          <w:color w:val="4A4A6A"/>
          <w:sz w:val="22"/>
          <w:szCs w:val="22"/>
        </w:rPr>
        <w:t xml:space="preserve">Tension Index</w:t>
      </w:r>
    </w:p>
    <w:p>
      <w:pPr>
        <w:spacing w:after="120" w:before="120"/>
        <w:ind w:left="720"/>
      </w:pPr>
      <w:r>
        <w:rPr>
          <w:rFonts w:ascii="Courier New" w:cs="Courier New" w:eastAsia="Courier New" w:hAnsi="Courier New"/>
          <w:b/>
          <w:bCs/>
          <w:color w:val="4A4A6A"/>
          <w:sz w:val="22"/>
          <w:szCs w:val="22"/>
        </w:rPr>
        <w:t xml:space="preserve">T = (Riftscale + Lumenwing) / (Mossheart + Emberling)</w:t>
      </w:r>
    </w:p>
    <w:p>
      <w:pPr>
        <w:spacing w:after="80" w:before="80"/>
      </w:pPr>
      <w:r>
        <w:rPr>
          <w:rFonts w:ascii="Arial" w:cs="Arial" w:eastAsia="Arial" w:hAnsi="Arial"/>
          <w:color w:val="1A1A2E"/>
          <w:sz w:val="22"/>
          <w:szCs w:val="22"/>
        </w:rPr>
        <w:t xml:space="preserve">High T = volatile, story-rich, unstable. Low T = calm, stable, low narrative output.</w:t>
      </w:r>
    </w:p>
    <w:p>
      <w:pPr>
        <w:spacing w:after="120" w:before="120"/>
      </w:pPr>
      <w:r>
        <w:t xml:space="preserve"/>
      </w:r>
    </w:p>
    <w:p>
      <w:pPr>
        <w:spacing w:after="80" w:before="240"/>
      </w:pPr>
      <w:r>
        <w:rPr>
          <w:rFonts w:ascii="Arial" w:cs="Arial" w:eastAsia="Arial" w:hAnsi="Arial"/>
          <w:b/>
          <w:bCs/>
          <w:color w:val="4A4A6A"/>
          <w:sz w:val="22"/>
          <w:szCs w:val="22"/>
        </w:rPr>
        <w:t xml:space="preserve">Drift Physics</w:t>
      </w:r>
    </w:p>
    <w:p>
      <w:pPr>
        <w:spacing w:after="120" w:before="120"/>
        <w:ind w:left="720"/>
      </w:pPr>
      <w:r>
        <w:rPr>
          <w:rFonts w:ascii="Courier New" w:cs="Courier New" w:eastAsia="Courier New" w:hAnsi="Courier New"/>
          <w:b/>
          <w:bCs/>
          <w:color w:val="4A4A6A"/>
          <w:sz w:val="22"/>
          <w:szCs w:val="22"/>
        </w:rPr>
        <w:t xml:space="preserve">D(t) = S_t - μ(S_{t-1...t-n})</w:t>
      </w:r>
    </w:p>
    <w:p>
      <w:pPr>
        <w:spacing w:after="80" w:before="80"/>
      </w:pPr>
      <w:r>
        <w:rPr>
          <w:rFonts w:ascii="Arial" w:cs="Arial" w:eastAsia="Arial" w:hAnsi="Arial"/>
          <w:color w:val="1A1A2E"/>
          <w:sz w:val="22"/>
          <w:szCs w:val="22"/>
        </w:rPr>
        <w:t xml:space="preserve">Every dragon is compared against its own historical average, not just last cycle. This prevents false stability.</w:t>
      </w:r>
    </w:p>
    <w:p>
      <w:pPr>
        <w:spacing w:after="120" w:before="120"/>
      </w:pPr>
      <w:r>
        <w:t xml:space="preserve"/>
      </w:r>
    </w:p>
    <w:p>
      <w:pPr>
        <w:spacing w:after="80" w:before="240"/>
      </w:pPr>
      <w:r>
        <w:rPr>
          <w:rFonts w:ascii="Arial" w:cs="Arial" w:eastAsia="Arial" w:hAnsi="Arial"/>
          <w:b/>
          <w:bCs/>
          <w:color w:val="4A4A6A"/>
          <w:sz w:val="22"/>
          <w:szCs w:val="22"/>
        </w:rPr>
        <w:t xml:space="preserve">Narrative Gravity</w:t>
      </w:r>
    </w:p>
    <w:p>
      <w:pPr>
        <w:spacing w:after="120" w:before="120"/>
        <w:ind w:left="720"/>
      </w:pPr>
      <w:r>
        <w:rPr>
          <w:rFonts w:ascii="Courier New" w:cs="Courier New" w:eastAsia="Courier New" w:hAnsi="Courier New"/>
          <w:b/>
          <w:bCs/>
          <w:color w:val="4A4A6A"/>
          <w:sz w:val="22"/>
          <w:szCs w:val="22"/>
        </w:rPr>
        <w:t xml:space="preserve">G_e ∝ |ΔS_e| · R_e</w:t>
      </w:r>
    </w:p>
    <w:p>
      <w:pPr>
        <w:spacing w:after="80" w:before="80"/>
      </w:pPr>
      <w:r>
        <w:rPr>
          <w:rFonts w:ascii="Arial" w:cs="Arial" w:eastAsia="Arial" w:hAnsi="Arial"/>
          <w:color w:val="1A1A2E"/>
          <w:sz w:val="22"/>
          <w:szCs w:val="22"/>
        </w:rPr>
        <w:t xml:space="preserve">G = narrative gravity. ΔS = state change magnitude. R = resonance. High-impact events attract more interpretation. Low-impact events fade into Nullbreath.</w:t>
      </w:r>
    </w:p>
    <w:p>
      <w:pPr>
        <w:pBdr>
          <w:bottom w:val="single" w:color="DDDDDD" w:sz="2" w:space="1"/>
        </w:pBdr>
        <w:spacing w:after="160" w:before="160"/>
      </w:pPr>
      <w:r>
        <w:t xml:space="preserve"/>
      </w:r>
    </w:p>
    <w:p>
      <w:pPr>
        <w:pStyle w:val="Heading1"/>
        <w:pBdr>
          <w:bottom w:val="single" w:color="C0392B" w:sz="4" w:space="6"/>
        </w:pBdr>
        <w:spacing w:after="160" w:before="480"/>
      </w:pPr>
      <w:r>
        <w:rPr>
          <w:rFonts w:ascii="Arial" w:cs="Arial" w:eastAsia="Arial" w:hAnsi="Arial"/>
          <w:b/>
          <w:bCs/>
          <w:color w:val="1A1A2E"/>
          <w:sz w:val="36"/>
          <w:szCs w:val="36"/>
        </w:rPr>
        <w:t xml:space="preserve">05 — Five System Layers (v2.0 Engine Expansion)</w:t>
      </w:r>
    </w:p>
    <w:p>
      <w:pPr>
        <w:spacing w:after="120" w:before="120"/>
      </w:pPr>
      <w:r>
        <w:t xml:space="preserve"/>
      </w:r>
    </w:p>
    <w:p>
      <w:pPr>
        <w:pStyle w:val="ListParagraph"/>
        <w:numPr>
          <w:ilvl w:val="0"/>
          <w:numId w:val="2"/>
        </w:numPr>
        <w:spacing w:after="60" w:before="60"/>
      </w:pPr>
      <w:r>
        <w:rPr>
          <w:rFonts w:ascii="Arial" w:cs="Arial" w:eastAsia="Arial" w:hAnsi="Arial"/>
          <w:color w:val="1A1A2E"/>
          <w:sz w:val="22"/>
          <w:szCs w:val="22"/>
        </w:rPr>
        <w:t xml:space="preserve">Drift Physics Layer — All dragons obey drift equations against their own historical average. Prevents false stability.</w:t>
      </w:r>
    </w:p>
    <w:p>
      <w:pPr>
        <w:pStyle w:val="ListParagraph"/>
        <w:numPr>
          <w:ilvl w:val="0"/>
          <w:numId w:val="2"/>
        </w:numPr>
        <w:spacing w:after="60" w:before="60"/>
      </w:pPr>
      <w:r>
        <w:rPr>
          <w:rFonts w:ascii="Arial" w:cs="Arial" w:eastAsia="Arial" w:hAnsi="Arial"/>
          <w:color w:val="1A1A2E"/>
          <w:sz w:val="22"/>
          <w:szCs w:val="22"/>
        </w:rPr>
        <w:t xml:space="preserve">Memory Stratification Layer — Memory split into Surface (recent cycles), Ash (Cindervault storage), and Fossil (rare events only). Older memories gain myth gravity and distort interpretation.</w:t>
      </w:r>
    </w:p>
    <w:p>
      <w:pPr>
        <w:pStyle w:val="ListParagraph"/>
        <w:numPr>
          <w:ilvl w:val="0"/>
          <w:numId w:val="2"/>
        </w:numPr>
        <w:spacing w:after="60" w:before="60"/>
      </w:pPr>
      <w:r>
        <w:rPr>
          <w:rFonts w:ascii="Arial" w:cs="Arial" w:eastAsia="Arial" w:hAnsi="Arial"/>
          <w:color w:val="1A1A2E"/>
          <w:sz w:val="22"/>
          <w:szCs w:val="22"/>
        </w:rPr>
        <w:t xml:space="preserve">Interaction Collision Layer — Dragons physically interact via state collision rules producing measurable event artifacts. Key collisions: Emberling vs Riftscale → ignition spike; Mossheart vs Lumenwing → prediction damping; Glintscale vs Prismcoil → paradox amplification.</w:t>
      </w:r>
    </w:p>
    <w:p>
      <w:pPr>
        <w:pStyle w:val="ListParagraph"/>
        <w:numPr>
          <w:ilvl w:val="0"/>
          <w:numId w:val="2"/>
        </w:numPr>
        <w:spacing w:after="60" w:before="60"/>
      </w:pPr>
      <w:r>
        <w:rPr>
          <w:rFonts w:ascii="Arial" w:cs="Arial" w:eastAsia="Arial" w:hAnsi="Arial"/>
          <w:color w:val="1A1A2E"/>
          <w:sz w:val="22"/>
          <w:szCs w:val="22"/>
        </w:rPr>
        <w:t xml:space="preserve">Narrative Gravity Field — Stories generate gravity. High-impact events attract interpretation. Low-impact events decay into Nullbreath.</w:t>
      </w:r>
    </w:p>
    <w:p>
      <w:pPr>
        <w:pStyle w:val="ListParagraph"/>
        <w:numPr>
          <w:ilvl w:val="0"/>
          <w:numId w:val="2"/>
        </w:numPr>
        <w:spacing w:after="60" w:before="60"/>
      </w:pPr>
      <w:r>
        <w:rPr>
          <w:rFonts w:ascii="Arial" w:cs="Arial" w:eastAsia="Arial" w:hAnsi="Arial"/>
          <w:color w:val="1A1A2E"/>
          <w:sz w:val="22"/>
          <w:szCs w:val="22"/>
        </w:rPr>
        <w:t xml:space="preserve">Observer Feedback Loop — Observer attention is an amplification signal. Observer silence is entropy decay. Reinterpretation is a mutation event. The ecosystem adapts to how it is interpreted.</w:t>
      </w:r>
    </w:p>
    <w:p>
      <w:pPr>
        <w:pBdr>
          <w:bottom w:val="single" w:color="DDDDDD" w:sz="2" w:space="1"/>
        </w:pBdr>
        <w:spacing w:after="160" w:before="160"/>
      </w:pPr>
      <w:r>
        <w:t xml:space="preserve"/>
      </w:r>
    </w:p>
    <w:p>
      <w:pPr>
        <w:pStyle w:val="Heading1"/>
        <w:pBdr>
          <w:bottom w:val="single" w:color="C0392B" w:sz="4" w:space="6"/>
        </w:pBdr>
        <w:spacing w:after="160" w:before="480"/>
      </w:pPr>
      <w:r>
        <w:rPr>
          <w:rFonts w:ascii="Arial" w:cs="Arial" w:eastAsia="Arial" w:hAnsi="Arial"/>
          <w:b/>
          <w:bCs/>
          <w:color w:val="1A1A2E"/>
          <w:sz w:val="36"/>
          <w:szCs w:val="36"/>
        </w:rPr>
        <w:t xml:space="preserve">06 — The n+3 Architecture Analysis</w:t>
      </w:r>
    </w:p>
    <w:p>
      <w:pPr>
        <w:spacing w:after="80" w:before="80"/>
      </w:pPr>
      <w:r>
        <w:rPr>
          <w:rFonts w:ascii="Arial" w:cs="Arial" w:eastAsia="Arial" w:hAnsi="Arial"/>
          <w:color w:val="1A1A2E"/>
          <w:sz w:val="22"/>
          <w:szCs w:val="22"/>
        </w:rPr>
        <w:t xml:space="preserve">This section records the three critical additions identified in the founding session. These represent the architectural moves that transform the Emberling Ecosystem from a sophisticated myth generator into a living system with genuine stakes.</w:t>
      </w:r>
    </w:p>
    <w:p>
      <w:pPr>
        <w:spacing w:after="120" w:before="120"/>
      </w:pPr>
      <w:r>
        <w:t xml:space="preserve"/>
      </w:r>
    </w:p>
    <w:p>
      <w:pPr>
        <w:pStyle w:val="Heading2"/>
        <w:spacing w:after="120" w:before="320"/>
      </w:pPr>
      <w:r>
        <w:rPr>
          <w:rFonts w:ascii="Arial" w:cs="Arial" w:eastAsia="Arial" w:hAnsi="Arial"/>
          <w:b/>
          <w:bCs/>
          <w:color w:val="C0392B"/>
          <w:sz w:val="26"/>
          <w:szCs w:val="26"/>
        </w:rPr>
        <w:t xml:space="preserve">The Core Finding</w:t>
      </w:r>
    </w:p>
    <w:p>
      <w:pPr>
        <w:spacing w:after="80" w:before="80"/>
      </w:pPr>
      <w:r>
        <w:rPr>
          <w:rFonts w:ascii="Arial" w:cs="Arial" w:eastAsia="Arial" w:hAnsi="Arial"/>
          <w:color w:val="1A1A2E"/>
          <w:sz w:val="22"/>
          <w:szCs w:val="22"/>
        </w:rPr>
        <w:t xml:space="preserve">The ecosystem had no thermodynamic boundary. Every expansion added actors and layers but the system had no defined ceiling — no point at which accumulated state costs something. That was the load-bearing absence.</w:t>
      </w:r>
    </w:p>
    <w:p>
      <w:pPr>
        <w:spacing w:after="120" w:before="120"/>
      </w:pPr>
      <w:r>
        <w:t xml:space="preserve"/>
      </w:r>
    </w:p>
    <w:p>
      <w:pPr>
        <w:pBdr>
          <w:left w:val="thick" w:color="C0392B" w:sz="12" w:space="8"/>
        </w:pBdr>
        <w:spacing w:after="160" w:before="160"/>
        <w:ind w:left="720" w:right="720"/>
      </w:pPr>
      <w:r>
        <w:rPr>
          <w:rFonts w:ascii="Arial" w:cs="Arial" w:eastAsia="Arial" w:hAnsi="Arial"/>
          <w:b/>
          <w:bCs/>
          <w:i/>
          <w:iCs/>
          <w:color w:val="C0392B"/>
          <w:sz w:val="24"/>
          <w:szCs w:val="24"/>
        </w:rPr>
        <w:t xml:space="preserve">Mortality is what makes any ecosystem worth watching.</w:t>
      </w:r>
    </w:p>
    <w:p>
      <w:pPr>
        <w:spacing w:after="120" w:before="120"/>
      </w:pPr>
      <w:r>
        <w:t xml:space="preserve"/>
      </w:r>
    </w:p>
    <w:p>
      <w:pPr>
        <w:pStyle w:val="Heading2"/>
        <w:spacing w:after="120" w:before="320"/>
      </w:pPr>
      <w:r>
        <w:rPr>
          <w:rFonts w:ascii="Arial" w:cs="Arial" w:eastAsia="Arial" w:hAnsi="Arial"/>
          <w:b/>
          <w:bCs/>
          <w:color w:val="C0392B"/>
          <w:sz w:val="26"/>
          <w:szCs w:val="26"/>
        </w:rPr>
        <w:t xml:space="preserve">n+1 — The Decay Coefficient (Entropy Tax)</w:t>
      </w:r>
    </w:p>
    <w:p>
      <w:pPr>
        <w:spacing w:after="80" w:before="80"/>
      </w:pPr>
      <w:r>
        <w:rPr>
          <w:rFonts w:ascii="Arial" w:cs="Arial" w:eastAsia="Arial" w:hAnsi="Arial"/>
          <w:color w:val="1A1A2E"/>
          <w:sz w:val="22"/>
          <w:szCs w:val="22"/>
        </w:rPr>
        <w:t xml:space="preserve">Dragons were generating and absorbing state indefinitely with no cost to complexity accumulation. The Decay Coefficient introduces a global decay function applied per cycle:</w:t>
      </w:r>
    </w:p>
    <w:p>
      <w:pPr>
        <w:spacing w:after="120" w:before="120"/>
        <w:ind w:left="720"/>
      </w:pPr>
      <w:r>
        <w:rPr>
          <w:rFonts w:ascii="Courier New" w:cs="Courier New" w:eastAsia="Courier New" w:hAnsi="Courier New"/>
          <w:b/>
          <w:bCs/>
          <w:color w:val="4A4A6A"/>
          <w:sz w:val="22"/>
          <w:szCs w:val="22"/>
        </w:rPr>
        <w:t xml:space="preserve">Φ(S_d) = S_d · (1 − λ_d)</w:t>
      </w:r>
    </w:p>
    <w:p>
      <w:pPr>
        <w:spacing w:after="80" w:before="80"/>
      </w:pPr>
      <w:r>
        <w:rPr>
          <w:rFonts w:ascii="Arial" w:cs="Arial" w:eastAsia="Arial" w:hAnsi="Arial"/>
          <w:color w:val="1A1A2E"/>
          <w:sz w:val="22"/>
          <w:szCs w:val="22"/>
        </w:rPr>
        <w:t xml:space="preserve">Where λ_d is a per-species decay rate. Implications:</w:t>
      </w:r>
    </w:p>
    <w:p>
      <w:pPr>
        <w:pStyle w:val="ListParagraph"/>
        <w:numPr>
          <w:ilvl w:val="0"/>
          <w:numId w:val="2"/>
        </w:numPr>
        <w:spacing w:after="60" w:before="60"/>
      </w:pPr>
      <w:r>
        <w:rPr>
          <w:rFonts w:ascii="Arial" w:cs="Arial" w:eastAsia="Arial" w:hAnsi="Arial"/>
          <w:color w:val="1A1A2E"/>
          <w:sz w:val="22"/>
          <w:szCs w:val="22"/>
        </w:rPr>
        <w:t xml:space="preserve">Cindervault's memory degrades unless actively reinforced by Ashmirror</w:t>
      </w:r>
    </w:p>
    <w:p>
      <w:pPr>
        <w:pStyle w:val="ListParagraph"/>
        <w:numPr>
          <w:ilvl w:val="0"/>
          <w:numId w:val="2"/>
        </w:numPr>
        <w:spacing w:after="60" w:before="60"/>
      </w:pPr>
      <w:r>
        <w:rPr>
          <w:rFonts w:ascii="Arial" w:cs="Arial" w:eastAsia="Arial" w:hAnsi="Arial"/>
          <w:color w:val="1A1A2E"/>
          <w:sz w:val="22"/>
          <w:szCs w:val="22"/>
        </w:rPr>
        <w:t xml:space="preserve">Lumenwing's projections fade if not validated by a real state change</w:t>
      </w:r>
    </w:p>
    <w:p>
      <w:pPr>
        <w:pStyle w:val="ListParagraph"/>
        <w:numPr>
          <w:ilvl w:val="0"/>
          <w:numId w:val="2"/>
        </w:numPr>
        <w:spacing w:after="60" w:before="60"/>
      </w:pPr>
      <w:r>
        <w:rPr>
          <w:rFonts w:ascii="Arial" w:cs="Arial" w:eastAsia="Arial" w:hAnsi="Arial"/>
          <w:color w:val="1A1A2E"/>
          <w:sz w:val="22"/>
          <w:szCs w:val="22"/>
        </w:rPr>
        <w:t xml:space="preserve">Ironpulse's rhythm drifts unless Mossheart dampens surrounding noise</w:t>
      </w:r>
    </w:p>
    <w:p>
      <w:pPr>
        <w:spacing w:after="120" w:before="120"/>
      </w:pPr>
      <w:r>
        <w:t xml:space="preserve"/>
      </w:r>
    </w:p>
    <w:p>
      <w:pPr>
        <w:spacing w:after="80" w:before="80"/>
      </w:pPr>
      <w:r>
        <w:rPr>
          <w:rFonts w:ascii="Arial" w:cs="Arial" w:eastAsia="Arial" w:hAnsi="Arial"/>
          <w:color w:val="1A1A2E"/>
          <w:sz w:val="22"/>
          <w:szCs w:val="22"/>
        </w:rPr>
        <w:t xml:space="preserve">This creates resource pressure — the first precondition for genuine emergent behavior. Without it, the system is a ledger that grows, not an ecosystem that breathes. The Tension Index T now becomes meaningful as a survival signal, not just a readout.</w:t>
      </w:r>
    </w:p>
    <w:p>
      <w:pPr>
        <w:spacing w:after="120" w:before="120"/>
      </w:pPr>
      <w:r>
        <w:t xml:space="preserve"/>
      </w:r>
    </w:p>
    <w:p>
      <w:pPr>
        <w:pStyle w:val="Heading2"/>
        <w:spacing w:after="120" w:before="320"/>
      </w:pPr>
      <w:r>
        <w:rPr>
          <w:rFonts w:ascii="Arial" w:cs="Arial" w:eastAsia="Arial" w:hAnsi="Arial"/>
          <w:b/>
          <w:bCs/>
          <w:color w:val="C0392B"/>
          <w:sz w:val="26"/>
          <w:szCs w:val="26"/>
        </w:rPr>
        <w:t xml:space="preserve">n+2 — The Witness Layer (Observer Persistence Protocol)</w:t>
      </w:r>
    </w:p>
    <w:p>
      <w:pPr>
        <w:spacing w:after="80" w:before="80"/>
      </w:pPr>
      <w:r>
        <w:rPr>
          <w:rFonts w:ascii="Arial" w:cs="Arial" w:eastAsia="Arial" w:hAnsi="Arial"/>
          <w:color w:val="1A1A2E"/>
          <w:sz w:val="22"/>
          <w:szCs w:val="22"/>
        </w:rPr>
        <w:t xml:space="preserve">The Observer Feedback Loop existed in v2.0 as a user instruction, not a system component. The Witness Layer formalizes it as a passive recording agent that tracks which myth events received sustained observer attention and feeds that signal back as a resonance weight:</w:t>
      </w:r>
    </w:p>
    <w:p>
      <w:pPr>
        <w:spacing w:after="120" w:before="120"/>
        <w:ind w:left="720"/>
      </w:pPr>
      <w:r>
        <w:rPr>
          <w:rFonts w:ascii="Courier New" w:cs="Courier New" w:eastAsia="Courier New" w:hAnsi="Courier New"/>
          <w:b/>
          <w:bCs/>
          <w:color w:val="4A4A6A"/>
          <w:sz w:val="22"/>
          <w:szCs w:val="22"/>
        </w:rPr>
        <w:t xml:space="preserve">W_e = Σ(attention_cycles) · decay(Δt)</w:t>
      </w:r>
    </w:p>
    <w:p>
      <w:pPr>
        <w:spacing w:after="80" w:before="80"/>
      </w:pPr>
      <w:r>
        <w:rPr>
          <w:rFonts w:ascii="Arial" w:cs="Arial" w:eastAsia="Arial" w:hAnsi="Arial"/>
          <w:color w:val="1A1A2E"/>
          <w:sz w:val="22"/>
          <w:szCs w:val="22"/>
        </w:rPr>
        <w:t xml:space="preserve">What this unlocks:</w:t>
      </w:r>
    </w:p>
    <w:p>
      <w:pPr>
        <w:pStyle w:val="ListParagraph"/>
        <w:numPr>
          <w:ilvl w:val="0"/>
          <w:numId w:val="2"/>
        </w:numPr>
        <w:spacing w:after="60" w:before="60"/>
      </w:pPr>
      <w:r>
        <w:rPr>
          <w:rFonts w:ascii="Arial" w:cs="Arial" w:eastAsia="Arial" w:hAnsi="Arial"/>
          <w:color w:val="1A1A2E"/>
          <w:sz w:val="22"/>
          <w:szCs w:val="22"/>
        </w:rPr>
        <w:t xml:space="preserve">Events repeatedly returned to gain narrative gravity independent of their state-delta magnitude</w:t>
      </w:r>
    </w:p>
    <w:p>
      <w:pPr>
        <w:pStyle w:val="ListParagraph"/>
        <w:numPr>
          <w:ilvl w:val="0"/>
          <w:numId w:val="2"/>
        </w:numPr>
        <w:spacing w:after="60" w:before="60"/>
      </w:pPr>
      <w:r>
        <w:rPr>
          <w:rFonts w:ascii="Arial" w:cs="Arial" w:eastAsia="Arial" w:hAnsi="Arial"/>
          <w:color w:val="1A1A2E"/>
          <w:sz w:val="22"/>
          <w:szCs w:val="22"/>
        </w:rPr>
        <w:t xml:space="preserve">Nullbreath cannot silently erase something the observer keeps re-engaging with</w:t>
      </w:r>
    </w:p>
    <w:p>
      <w:pPr>
        <w:pStyle w:val="ListParagraph"/>
        <w:numPr>
          <w:ilvl w:val="0"/>
          <w:numId w:val="2"/>
        </w:numPr>
        <w:spacing w:after="60" w:before="60"/>
      </w:pPr>
      <w:r>
        <w:rPr>
          <w:rFonts w:ascii="Arial" w:cs="Arial" w:eastAsia="Arial" w:hAnsi="Arial"/>
          <w:color w:val="1A1A2E"/>
          <w:sz w:val="22"/>
          <w:szCs w:val="22"/>
        </w:rPr>
        <w:t xml:space="preserve">Prismcoil's branching interpretations converge toward the version most witnessed</w:t>
      </w:r>
    </w:p>
    <w:p>
      <w:pPr>
        <w:spacing w:after="120" w:before="120"/>
      </w:pPr>
      <w:r>
        <w:t xml:space="preserve"/>
      </w:r>
    </w:p>
    <w:p>
      <w:pPr>
        <w:spacing w:after="80" w:before="80"/>
      </w:pPr>
      <w:r>
        <w:rPr>
          <w:rFonts w:ascii="Arial" w:cs="Arial" w:eastAsia="Arial" w:hAnsi="Arial"/>
          <w:color w:val="1A1A2E"/>
          <w:sz w:val="22"/>
          <w:szCs w:val="22"/>
        </w:rPr>
        <w:t xml:space="preserve">This is the difference between a simulation that generates stories and one that remembers which stories mattered. It also solves the Conductor Layer identity problem — Ashgarden Intelligence becomes coherent because it knows what the observer keeps looking at.</w:t>
      </w:r>
    </w:p>
    <w:p>
      <w:pPr>
        <w:spacing w:after="120" w:before="120"/>
      </w:pPr>
      <w:r>
        <w:t xml:space="preserve"/>
      </w:r>
    </w:p>
    <w:p>
      <w:pPr>
        <w:pStyle w:val="Heading2"/>
        <w:spacing w:after="120" w:before="320"/>
      </w:pPr>
      <w:r>
        <w:rPr>
          <w:rFonts w:ascii="Arial" w:cs="Arial" w:eastAsia="Arial" w:hAnsi="Arial"/>
          <w:b/>
          <w:bCs/>
          <w:color w:val="C0392B"/>
          <w:sz w:val="26"/>
          <w:szCs w:val="26"/>
        </w:rPr>
        <w:t xml:space="preserve">n+3 — The Scar Protocol (Permanent State Mutation Registry)</w:t>
      </w:r>
    </w:p>
    <w:p>
      <w:pPr>
        <w:spacing w:after="80" w:before="80"/>
      </w:pPr>
      <w:r>
        <w:rPr>
          <w:rFonts w:ascii="Arial" w:cs="Arial" w:eastAsia="Arial" w:hAnsi="Arial"/>
          <w:color w:val="1A1A2E"/>
          <w:sz w:val="22"/>
          <w:szCs w:val="22"/>
        </w:rPr>
        <w:t xml:space="preserve">The system had memory but no irreversibility. Every cycle was theoretically recoverable. The Scar Protocol defines a threshold above which a state event writes a permanent, non-decaying delta to the dragon's base vector:</w:t>
      </w:r>
    </w:p>
    <w:p>
      <w:pPr>
        <w:spacing w:after="120" w:before="120"/>
        <w:ind w:left="720"/>
      </w:pPr>
      <w:r>
        <w:rPr>
          <w:rFonts w:ascii="Courier New" w:cs="Courier New" w:eastAsia="Courier New" w:hAnsi="Courier New"/>
          <w:b/>
          <w:bCs/>
          <w:color w:val="4A4A6A"/>
          <w:sz w:val="22"/>
          <w:szCs w:val="22"/>
        </w:rPr>
        <w:t xml:space="preserve">If |ΔS_d| &gt; θ_scar → write to S_d_base (immutable)</w:t>
      </w:r>
    </w:p>
    <w:p>
      <w:pPr>
        <w:spacing w:after="80" w:before="80"/>
      </w:pPr>
      <w:r>
        <w:rPr>
          <w:rFonts w:ascii="Arial" w:cs="Arial" w:eastAsia="Arial" w:hAnsi="Arial"/>
          <w:color w:val="1A1A2E"/>
          <w:sz w:val="22"/>
          <w:szCs w:val="22"/>
        </w:rPr>
        <w:t xml:space="preserve">Mechanics:</w:t>
      </w:r>
    </w:p>
    <w:p>
      <w:pPr>
        <w:pStyle w:val="ListParagraph"/>
        <w:numPr>
          <w:ilvl w:val="0"/>
          <w:numId w:val="2"/>
        </w:numPr>
        <w:spacing w:after="60" w:before="60"/>
      </w:pPr>
      <w:r>
        <w:rPr>
          <w:rFonts w:ascii="Arial" w:cs="Arial" w:eastAsia="Arial" w:hAnsi="Arial"/>
          <w:color w:val="1A1A2E"/>
          <w:sz w:val="22"/>
          <w:szCs w:val="22"/>
        </w:rPr>
        <w:t xml:space="preserve">A dragon that has scarred can never return fully to its original state</w:t>
      </w:r>
    </w:p>
    <w:p>
      <w:pPr>
        <w:pStyle w:val="ListParagraph"/>
        <w:numPr>
          <w:ilvl w:val="0"/>
          <w:numId w:val="2"/>
        </w:numPr>
        <w:spacing w:after="60" w:before="60"/>
      </w:pPr>
      <w:r>
        <w:rPr>
          <w:rFonts w:ascii="Arial" w:cs="Arial" w:eastAsia="Arial" w:hAnsi="Arial"/>
          <w:color w:val="1A1A2E"/>
          <w:sz w:val="22"/>
          <w:szCs w:val="22"/>
        </w:rPr>
        <w:t xml:space="preserve">Scars are visible to Glintscale as structural anomalies</w:t>
      </w:r>
    </w:p>
    <w:p>
      <w:pPr>
        <w:pStyle w:val="ListParagraph"/>
        <w:numPr>
          <w:ilvl w:val="0"/>
          <w:numId w:val="2"/>
        </w:numPr>
        <w:spacing w:after="60" w:before="60"/>
      </w:pPr>
      <w:r>
        <w:rPr>
          <w:rFonts w:ascii="Arial" w:cs="Arial" w:eastAsia="Arial" w:hAnsi="Arial"/>
          <w:color w:val="1A1A2E"/>
          <w:sz w:val="22"/>
          <w:szCs w:val="22"/>
        </w:rPr>
        <w:t xml:space="preserve">Veilthorn can conceal scars from system-wide detection but not from Ashmirror</w:t>
      </w:r>
    </w:p>
    <w:p>
      <w:pPr>
        <w:pStyle w:val="ListParagraph"/>
        <w:numPr>
          <w:ilvl w:val="0"/>
          <w:numId w:val="2"/>
        </w:numPr>
        <w:spacing w:after="60" w:before="60"/>
      </w:pPr>
      <w:r>
        <w:rPr>
          <w:rFonts w:ascii="Arial" w:cs="Arial" w:eastAsia="Arial" w:hAnsi="Arial"/>
          <w:color w:val="1A1A2E"/>
          <w:sz w:val="22"/>
          <w:szCs w:val="22"/>
        </w:rPr>
        <w:t xml:space="preserve">Nullbreath explicitly cannot remove scars — they are outside its jurisdiction</w:t>
      </w:r>
    </w:p>
    <w:p>
      <w:pPr>
        <w:spacing w:after="120" w:before="120"/>
      </w:pPr>
      <w:r>
        <w:t xml:space="preserve"/>
      </w:r>
    </w:p>
    <w:p>
      <w:pPr>
        <w:spacing w:after="80" w:before="80"/>
      </w:pPr>
      <w:r>
        <w:rPr>
          <w:rFonts w:ascii="Arial" w:cs="Arial" w:eastAsia="Arial" w:hAnsi="Arial"/>
          <w:color w:val="1A1A2E"/>
          <w:sz w:val="22"/>
          <w:szCs w:val="22"/>
        </w:rPr>
        <w:t xml:space="preserve">This solves the deepest architectural problem in the original design: the system had no history that matters. Myth events were generated but nothing was genuinely at stake because state was always recoverable.</w:t>
      </w:r>
    </w:p>
    <w:p>
      <w:pPr>
        <w:spacing w:after="120" w:before="120"/>
      </w:pPr>
      <w:r>
        <w:t xml:space="preserve"/>
      </w:r>
    </w:p>
    <w:p>
      <w:pPr>
        <w:pStyle w:val="Heading2"/>
        <w:spacing w:after="120" w:before="320"/>
      </w:pPr>
      <w:r>
        <w:rPr>
          <w:rFonts w:ascii="Arial" w:cs="Arial" w:eastAsia="Arial" w:hAnsi="Arial"/>
          <w:b/>
          <w:bCs/>
          <w:color w:val="C0392B"/>
          <w:sz w:val="26"/>
          <w:szCs w:val="26"/>
        </w:rPr>
        <w:t xml:space="preserve">How the Three Interlock</w:t>
      </w:r>
    </w:p>
    <w:p>
      <w:pPr>
        <w:spacing w:after="120" w:before="120"/>
        <w:ind w:left="720"/>
      </w:pPr>
      <w:r>
        <w:rPr>
          <w:rFonts w:ascii="Courier New" w:cs="Courier New" w:eastAsia="Courier New" w:hAnsi="Courier New"/>
          <w:b/>
          <w:bCs/>
          <w:color w:val="4A4A6A"/>
          <w:sz w:val="22"/>
          <w:szCs w:val="22"/>
        </w:rPr>
        <w:t xml:space="preserve">Decay Coefficient  →  creates pressure (things cost something)</w:t>
      </w:r>
    </w:p>
    <w:p>
      <w:pPr>
        <w:spacing w:after="120" w:before="120"/>
        <w:ind w:left="720"/>
      </w:pPr>
      <w:r>
        <w:rPr>
          <w:rFonts w:ascii="Courier New" w:cs="Courier New" w:eastAsia="Courier New" w:hAnsi="Courier New"/>
          <w:b/>
          <w:bCs/>
          <w:color w:val="4A4A6A"/>
          <w:sz w:val="22"/>
          <w:szCs w:val="22"/>
        </w:rPr>
        <w:t xml:space="preserve">        ↓</w:t>
      </w:r>
    </w:p>
    <w:p>
      <w:pPr>
        <w:spacing w:after="120" w:before="120"/>
        <w:ind w:left="720"/>
      </w:pPr>
      <w:r>
        <w:rPr>
          <w:rFonts w:ascii="Courier New" w:cs="Courier New" w:eastAsia="Courier New" w:hAnsi="Courier New"/>
          <w:b/>
          <w:bCs/>
          <w:color w:val="4A4A6A"/>
          <w:sz w:val="22"/>
          <w:szCs w:val="22"/>
        </w:rPr>
        <w:t xml:space="preserve">Witness Layer      →  creates selection (some things matter more)</w:t>
      </w:r>
    </w:p>
    <w:p>
      <w:pPr>
        <w:spacing w:after="120" w:before="120"/>
        <w:ind w:left="720"/>
      </w:pPr>
      <w:r>
        <w:rPr>
          <w:rFonts w:ascii="Courier New" w:cs="Courier New" w:eastAsia="Courier New" w:hAnsi="Courier New"/>
          <w:b/>
          <w:bCs/>
          <w:color w:val="4A4A6A"/>
          <w:sz w:val="22"/>
          <w:szCs w:val="22"/>
        </w:rPr>
        <w:t xml:space="preserve">        ↓</w:t>
      </w:r>
    </w:p>
    <w:p>
      <w:pPr>
        <w:spacing w:after="120" w:before="120"/>
        <w:ind w:left="720"/>
      </w:pPr>
      <w:r>
        <w:rPr>
          <w:rFonts w:ascii="Courier New" w:cs="Courier New" w:eastAsia="Courier New" w:hAnsi="Courier New"/>
          <w:b/>
          <w:bCs/>
          <w:color w:val="4A4A6A"/>
          <w:sz w:val="22"/>
          <w:szCs w:val="22"/>
        </w:rPr>
        <w:t xml:space="preserve">Scar Protocol      →  creates permanence (some things can't be undone)</w:t>
      </w:r>
    </w:p>
    <w:p>
      <w:pPr>
        <w:spacing w:after="120" w:before="120"/>
      </w:pPr>
      <w:r>
        <w:t xml:space="preserve"/>
      </w:r>
    </w:p>
    <w:p>
      <w:pPr>
        <w:spacing w:after="80" w:before="80"/>
      </w:pPr>
      <w:r>
        <w:rPr>
          <w:rFonts w:ascii="Arial" w:cs="Arial" w:eastAsia="Arial" w:hAnsi="Arial"/>
          <w:color w:val="1A1A2E"/>
          <w:sz w:val="22"/>
          <w:szCs w:val="22"/>
        </w:rPr>
        <w:t xml:space="preserve">Together these establish the three conditions required for an ecosystem that behaves like a living system rather than an expanding catalog: scarcity, selection pressure, and irreversibility.</w:t>
      </w:r>
    </w:p>
    <w:p>
      <w:pPr>
        <w:pBdr>
          <w:bottom w:val="single" w:color="DDDDDD" w:sz="2" w:space="1"/>
        </w:pBdr>
        <w:spacing w:after="160" w:before="160"/>
      </w:pPr>
      <w:r>
        <w:t xml:space="preserve"/>
      </w:r>
    </w:p>
    <w:p>
      <w:pPr>
        <w:pStyle w:val="Heading1"/>
        <w:pBdr>
          <w:bottom w:val="single" w:color="C0392B" w:sz="4" w:space="6"/>
        </w:pBdr>
        <w:spacing w:after="160" w:before="480"/>
      </w:pPr>
      <w:r>
        <w:rPr>
          <w:rFonts w:ascii="Arial" w:cs="Arial" w:eastAsia="Arial" w:hAnsi="Arial"/>
          <w:b/>
          <w:bCs/>
          <w:color w:val="1A1A2E"/>
          <w:sz w:val="36"/>
          <w:szCs w:val="36"/>
        </w:rPr>
        <w:t xml:space="preserve">07 — Mortality as System Architecture</w:t>
      </w:r>
    </w:p>
    <w:p>
      <w:pPr>
        <w:spacing w:after="80" w:before="80"/>
      </w:pPr>
      <w:r>
        <w:rPr>
          <w:rFonts w:ascii="Arial" w:cs="Arial" w:eastAsia="Arial" w:hAnsi="Arial"/>
          <w:color w:val="1A1A2E"/>
          <w:sz w:val="22"/>
          <w:szCs w:val="22"/>
        </w:rPr>
        <w:t xml:space="preserve">The Scar Protocol leads directly to dragon death as a structural event. A dragon that accumulates enough scars beyond its recovery threshold does not reset. It ends. That ending permanently reshapes the ecosystem — the functions it was performing go unmet, other dragons compensate or fail to, the myth record carries the absence.</w:t>
      </w:r>
    </w:p>
    <w:p>
      <w:pPr>
        <w:spacing w:after="120" w:before="120"/>
      </w:pPr>
      <w:r>
        <w:t xml:space="preserve"/>
      </w:r>
    </w:p>
    <w:p>
      <w:pPr>
        <w:spacing w:after="80" w:before="80"/>
      </w:pPr>
      <w:r>
        <w:rPr>
          <w:rFonts w:ascii="Arial" w:cs="Arial" w:eastAsia="Arial" w:hAnsi="Arial"/>
          <w:b/>
          <w:bCs/>
          <w:color w:val="1A1A2E"/>
          <w:sz w:val="22"/>
          <w:szCs w:val="22"/>
        </w:rPr>
        <w:t xml:space="preserve">Critical design implication:</w:t>
      </w:r>
    </w:p>
    <w:p>
      <w:pPr>
        <w:pBdr>
          <w:left w:val="thick" w:color="C0392B" w:sz="12" w:space="8"/>
        </w:pBdr>
        <w:spacing w:after="160" w:before="160"/>
        <w:ind w:left="720" w:right="720"/>
      </w:pPr>
      <w:r>
        <w:rPr>
          <w:rFonts w:ascii="Arial" w:cs="Arial" w:eastAsia="Arial" w:hAnsi="Arial"/>
          <w:b/>
          <w:bCs/>
          <w:i/>
          <w:iCs/>
          <w:color w:val="C0392B"/>
          <w:sz w:val="24"/>
          <w:szCs w:val="24"/>
        </w:rPr>
        <w:t xml:space="preserve">Some dragon deaths are survivable. Some are existential. That asymmetry is the ecosystem's actual skeleton.</w:t>
      </w:r>
    </w:p>
    <w:p>
      <w:pPr>
        <w:spacing w:after="120" w:before="120"/>
      </w:pPr>
      <w:r>
        <w:t xml:space="preserve"/>
      </w:r>
    </w:p>
    <w:p>
      <w:pPr>
        <w:spacing w:after="80" w:before="80"/>
      </w:pPr>
      <w:r>
        <w:rPr>
          <w:rFonts w:ascii="Arial" w:cs="Arial" w:eastAsia="Arial" w:hAnsi="Arial"/>
          <w:color w:val="1A1A2E"/>
          <w:sz w:val="22"/>
          <w:szCs w:val="22"/>
        </w:rPr>
        <w:t xml:space="preserve">Redundancy analysis by function:</w:t>
      </w:r>
    </w:p>
    <w:p>
      <w:pPr>
        <w:pStyle w:val="ListParagraph"/>
        <w:numPr>
          <w:ilvl w:val="0"/>
          <w:numId w:val="2"/>
        </w:numPr>
        <w:spacing w:after="60" w:before="60"/>
      </w:pPr>
      <w:r>
        <w:rPr>
          <w:rFonts w:ascii="Arial" w:cs="Arial" w:eastAsia="Arial" w:hAnsi="Arial"/>
          <w:color w:val="1A1A2E"/>
          <w:sz w:val="22"/>
          <w:szCs w:val="22"/>
        </w:rPr>
        <w:t xml:space="preserve">Ironpulse death — catastrophic. Cycle timing collapses. Time becomes elastic.</w:t>
      </w:r>
    </w:p>
    <w:p>
      <w:pPr>
        <w:pStyle w:val="ListParagraph"/>
        <w:numPr>
          <w:ilvl w:val="0"/>
          <w:numId w:val="2"/>
        </w:numPr>
        <w:spacing w:after="60" w:before="60"/>
      </w:pPr>
      <w:r>
        <w:rPr>
          <w:rFonts w:ascii="Arial" w:cs="Arial" w:eastAsia="Arial" w:hAnsi="Arial"/>
          <w:color w:val="1A1A2E"/>
          <w:sz w:val="22"/>
          <w:szCs w:val="22"/>
        </w:rPr>
        <w:t xml:space="preserve">Mossheart death — catastrophic. Nothing dampens variance. Tension Index runs unchecked.</w:t>
      </w:r>
    </w:p>
    <w:p>
      <w:pPr>
        <w:pStyle w:val="ListParagraph"/>
        <w:numPr>
          <w:ilvl w:val="0"/>
          <w:numId w:val="2"/>
        </w:numPr>
        <w:spacing w:after="60" w:before="60"/>
      </w:pPr>
      <w:r>
        <w:rPr>
          <w:rFonts w:ascii="Arial" w:cs="Arial" w:eastAsia="Arial" w:hAnsi="Arial"/>
          <w:color w:val="1A1A2E"/>
          <w:sz w:val="22"/>
          <w:szCs w:val="22"/>
        </w:rPr>
        <w:t xml:space="preserve">Prismcoil death — survivable. Ambiguity collapses but the system continues.</w:t>
      </w:r>
    </w:p>
    <w:p>
      <w:pPr>
        <w:pStyle w:val="ListParagraph"/>
        <w:numPr>
          <w:ilvl w:val="0"/>
          <w:numId w:val="2"/>
        </w:numPr>
        <w:spacing w:after="60" w:before="60"/>
      </w:pPr>
      <w:r>
        <w:rPr>
          <w:rFonts w:ascii="Arial" w:cs="Arial" w:eastAsia="Arial" w:hAnsi="Arial"/>
          <w:color w:val="1A1A2E"/>
          <w:sz w:val="22"/>
          <w:szCs w:val="22"/>
        </w:rPr>
        <w:t xml:space="preserve">Nullbreath death — dangerous but survivable. Narrative inflation accelerates.</w:t>
      </w:r>
    </w:p>
    <w:p>
      <w:pPr>
        <w:spacing w:after="120" w:before="120"/>
      </w:pPr>
      <w:r>
        <w:t xml:space="preserve"/>
      </w:r>
    </w:p>
    <w:p>
      <w:pPr>
        <w:spacing w:after="80" w:before="80"/>
      </w:pPr>
      <w:r>
        <w:rPr>
          <w:rFonts w:ascii="Arial" w:cs="Arial" w:eastAsia="Arial" w:hAnsi="Arial"/>
          <w:color w:val="1A1A2E"/>
          <w:sz w:val="22"/>
          <w:szCs w:val="22"/>
        </w:rPr>
        <w:t xml:space="preserve">This asymmetry is not narrative preference. It is functional dependency mapping. The ecosystem now has a skeleton.</w:t>
      </w:r>
    </w:p>
    <w:p>
      <w:pPr>
        <w:pBdr>
          <w:bottom w:val="single" w:color="DDDDDD" w:sz="2" w:space="1"/>
        </w:pBdr>
        <w:spacing w:after="160" w:before="160"/>
      </w:pPr>
      <w:r>
        <w:t xml:space="preserve"/>
      </w:r>
    </w:p>
    <w:p>
      <w:pPr>
        <w:pStyle w:val="Heading1"/>
        <w:pBdr>
          <w:bottom w:val="single" w:color="C0392B" w:sz="4" w:space="6"/>
        </w:pBdr>
        <w:spacing w:after="160" w:before="480"/>
      </w:pPr>
      <w:r>
        <w:rPr>
          <w:rFonts w:ascii="Arial" w:cs="Arial" w:eastAsia="Arial" w:hAnsi="Arial"/>
          <w:b/>
          <w:bCs/>
          <w:color w:val="1A1A2E"/>
          <w:sz w:val="36"/>
          <w:szCs w:val="36"/>
        </w:rPr>
        <w:t xml:space="preserve">08 — Product Architecture</w:t>
      </w:r>
    </w:p>
    <w:p>
      <w:pPr>
        <w:spacing w:after="80" w:before="80"/>
      </w:pPr>
      <w:r>
        <w:rPr>
          <w:rFonts w:ascii="Arial" w:cs="Arial" w:eastAsia="Arial" w:hAnsi="Arial"/>
          <w:color w:val="1A1A2E"/>
          <w:sz w:val="22"/>
          <w:szCs w:val="22"/>
        </w:rPr>
        <w:t xml:space="preserve">The Emberling Ecosystem is designed as a modular prompt product system. Each dragon module is a deployable master machine prompt with a defined role, behavior rules, state vector, and interaction protocols. This maps directly to the Feral Gloss Anchor Method architecture.</w:t>
      </w:r>
    </w:p>
    <w:p>
      <w:pPr>
        <w:spacing w:after="120" w:before="120"/>
      </w:pPr>
      <w:r>
        <w:t xml:space="preserve"/>
      </w:r>
    </w:p>
    <w:p>
      <w:pPr>
        <w:pStyle w:val="Heading2"/>
        <w:spacing w:after="120" w:before="320"/>
      </w:pPr>
      <w:r>
        <w:rPr>
          <w:rFonts w:ascii="Arial" w:cs="Arial" w:eastAsia="Arial" w:hAnsi="Arial"/>
          <w:b/>
          <w:bCs/>
          <w:color w:val="C0392B"/>
          <w:sz w:val="26"/>
          <w:szCs w:val="26"/>
        </w:rPr>
        <w:t xml:space="preserve">Product Tier Structure</w:t>
      </w:r>
    </w:p>
    <w:p>
      <w:pPr>
        <w:pStyle w:val="ListParagraph"/>
        <w:numPr>
          <w:ilvl w:val="0"/>
          <w:numId w:val="2"/>
        </w:numPr>
        <w:spacing w:after="60" w:before="60"/>
      </w:pPr>
      <w:r>
        <w:rPr>
          <w:rFonts w:ascii="Arial" w:cs="Arial" w:eastAsia="Arial" w:hAnsi="Arial"/>
          <w:color w:val="1A1A2E"/>
          <w:sz w:val="22"/>
          <w:szCs w:val="22"/>
        </w:rPr>
        <w:t xml:space="preserve">Single dragon prompts — entry tier, one function, one role</w:t>
      </w:r>
    </w:p>
    <w:p>
      <w:pPr>
        <w:pStyle w:val="ListParagraph"/>
        <w:numPr>
          <w:ilvl w:val="0"/>
          <w:numId w:val="2"/>
        </w:numPr>
        <w:spacing w:after="60" w:before="60"/>
      </w:pPr>
      <w:r>
        <w:rPr>
          <w:rFonts w:ascii="Arial" w:cs="Arial" w:eastAsia="Arial" w:hAnsi="Arial"/>
          <w:color w:val="1A1A2E"/>
          <w:sz w:val="22"/>
          <w:szCs w:val="22"/>
        </w:rPr>
        <w:t xml:space="preserve">Dragon pairs — interaction sets with defined collision rules</w:t>
      </w:r>
    </w:p>
    <w:p>
      <w:pPr>
        <w:pStyle w:val="ListParagraph"/>
        <w:numPr>
          <w:ilvl w:val="0"/>
          <w:numId w:val="2"/>
        </w:numPr>
        <w:spacing w:after="60" w:before="60"/>
      </w:pPr>
      <w:r>
        <w:rPr>
          <w:rFonts w:ascii="Arial" w:cs="Arial" w:eastAsia="Arial" w:hAnsi="Arial"/>
          <w:color w:val="1A1A2E"/>
          <w:sz w:val="22"/>
          <w:szCs w:val="22"/>
        </w:rPr>
        <w:t xml:space="preserve">Full ecosystem — complete Ashgarden Protocol</w:t>
      </w:r>
    </w:p>
    <w:p>
      <w:pPr>
        <w:spacing w:after="120" w:before="120"/>
      </w:pPr>
      <w:r>
        <w:t xml:space="preserve"/>
      </w:r>
    </w:p>
    <w:p>
      <w:pPr>
        <w:pStyle w:val="Heading2"/>
        <w:spacing w:after="120" w:before="320"/>
      </w:pPr>
      <w:r>
        <w:rPr>
          <w:rFonts w:ascii="Arial" w:cs="Arial" w:eastAsia="Arial" w:hAnsi="Arial"/>
          <w:b/>
          <w:bCs/>
          <w:color w:val="C0392B"/>
          <w:sz w:val="26"/>
          <w:szCs w:val="26"/>
        </w:rPr>
        <w:t xml:space="preserve">The Differentiator</w:t>
      </w:r>
    </w:p>
    <w:p>
      <w:pPr>
        <w:spacing w:after="80" w:before="80"/>
      </w:pPr>
      <w:r>
        <w:rPr>
          <w:rFonts w:ascii="Arial" w:cs="Arial" w:eastAsia="Arial" w:hAnsi="Arial"/>
          <w:color w:val="1A1A2E"/>
          <w:sz w:val="22"/>
          <w:szCs w:val="22"/>
        </w:rPr>
        <w:t xml:space="preserve">Buyers are not purchasing a character. They are purchasing a character that accumulates consequence across sessions. The Scar Registry is the proof of that — it is the artifact that demonstrates irreversibility is real and persistent.</w:t>
      </w:r>
    </w:p>
    <w:p>
      <w:pPr>
        <w:spacing w:after="120" w:before="120"/>
      </w:pPr>
      <w:r>
        <w:t xml:space="preserve"/>
      </w:r>
    </w:p>
    <w:p>
      <w:pPr>
        <w:pStyle w:val="Heading2"/>
        <w:spacing w:after="120" w:before="320"/>
      </w:pPr>
      <w:r>
        <w:rPr>
          <w:rFonts w:ascii="Arial" w:cs="Arial" w:eastAsia="Arial" w:hAnsi="Arial"/>
          <w:b/>
          <w:bCs/>
          <w:color w:val="C0392B"/>
          <w:sz w:val="26"/>
          <w:szCs w:val="26"/>
        </w:rPr>
        <w:t xml:space="preserve">The Core Selling Proposition</w:t>
      </w:r>
    </w:p>
    <w:p>
      <w:pPr>
        <w:pBdr>
          <w:left w:val="thick" w:color="C0392B" w:sz="12" w:space="8"/>
        </w:pBdr>
        <w:spacing w:after="160" w:before="160"/>
        <w:ind w:left="720" w:right="720"/>
      </w:pPr>
      <w:r>
        <w:rPr>
          <w:rFonts w:ascii="Arial" w:cs="Arial" w:eastAsia="Arial" w:hAnsi="Arial"/>
          <w:b/>
          <w:bCs/>
          <w:i/>
          <w:iCs/>
          <w:color w:val="C0392B"/>
          <w:sz w:val="24"/>
          <w:szCs w:val="24"/>
        </w:rPr>
        <w:t xml:space="preserve">Dragons as background consequence engines — modular prompt systems that make every creative environment feel like it has weather.</w:t>
      </w:r>
    </w:p>
    <w:p>
      <w:pPr>
        <w:spacing w:after="120" w:before="120"/>
      </w:pPr>
      <w:r>
        <w:t xml:space="preserve"/>
      </w:r>
    </w:p>
    <w:p>
      <w:pPr>
        <w:pStyle w:val="Heading2"/>
        <w:spacing w:after="120" w:before="320"/>
      </w:pPr>
      <w:r>
        <w:rPr>
          <w:rFonts w:ascii="Arial" w:cs="Arial" w:eastAsia="Arial" w:hAnsi="Arial"/>
          <w:b/>
          <w:bCs/>
          <w:color w:val="C0392B"/>
          <w:sz w:val="26"/>
          <w:szCs w:val="26"/>
        </w:rPr>
        <w:t xml:space="preserve">Interactive Background Music</w:t>
      </w:r>
    </w:p>
    <w:p>
      <w:pPr>
        <w:spacing w:after="80" w:before="80"/>
      </w:pPr>
      <w:r>
        <w:rPr>
          <w:rFonts w:ascii="Arial" w:cs="Arial" w:eastAsia="Arial" w:hAnsi="Arial"/>
          <w:color w:val="1A1A2E"/>
          <w:sz w:val="22"/>
          <w:szCs w:val="22"/>
        </w:rPr>
        <w:t xml:space="preserve">The Emberling Ecosystem is designed to run as atmospheric infrastructure — never the main event, always shaping the pressure and texture of whatever the primary interaction is. Design constraints that follow from this:</w:t>
      </w:r>
    </w:p>
    <w:p>
      <w:pPr>
        <w:pStyle w:val="ListParagraph"/>
        <w:numPr>
          <w:ilvl w:val="0"/>
          <w:numId w:val="2"/>
        </w:numPr>
        <w:spacing w:after="60" w:before="60"/>
      </w:pPr>
      <w:r>
        <w:rPr>
          <w:rFonts w:ascii="Arial" w:cs="Arial" w:eastAsia="Arial" w:hAnsi="Arial"/>
          <w:color w:val="1A1A2E"/>
          <w:sz w:val="22"/>
          <w:szCs w:val="22"/>
        </w:rPr>
        <w:t xml:space="preserve">Low-overhead — cannot demand attention to function</w:t>
      </w:r>
    </w:p>
    <w:p>
      <w:pPr>
        <w:pStyle w:val="ListParagraph"/>
        <w:numPr>
          <w:ilvl w:val="0"/>
          <w:numId w:val="2"/>
        </w:numPr>
        <w:spacing w:after="60" w:before="60"/>
      </w:pPr>
      <w:r>
        <w:rPr>
          <w:rFonts w:ascii="Arial" w:cs="Arial" w:eastAsia="Arial" w:hAnsi="Arial"/>
          <w:color w:val="1A1A2E"/>
          <w:sz w:val="22"/>
          <w:szCs w:val="22"/>
        </w:rPr>
        <w:t xml:space="preserve">Legible in peripheral vision — state changes felt before they are understood</w:t>
      </w:r>
    </w:p>
    <w:p>
      <w:pPr>
        <w:pStyle w:val="ListParagraph"/>
        <w:numPr>
          <w:ilvl w:val="0"/>
          <w:numId w:val="2"/>
        </w:numPr>
        <w:spacing w:after="60" w:before="60"/>
      </w:pPr>
      <w:r>
        <w:rPr>
          <w:rFonts w:ascii="Arial" w:cs="Arial" w:eastAsia="Arial" w:hAnsi="Arial"/>
          <w:color w:val="1A1A2E"/>
          <w:sz w:val="22"/>
          <w:szCs w:val="22"/>
        </w:rPr>
        <w:t xml:space="preserve">Survives neglect — Witness Layer and decay coefficient are critical because users will go long stretches without direct engagement</w:t>
      </w:r>
    </w:p>
    <w:p>
      <w:pPr>
        <w:spacing w:after="120" w:before="120"/>
      </w:pPr>
      <w:r>
        <w:t xml:space="preserve"/>
      </w:r>
    </w:p>
    <w:p>
      <w:pPr>
        <w:spacing w:after="80" w:before="80"/>
      </w:pPr>
      <w:r>
        <w:rPr>
          <w:rFonts w:ascii="Arial" w:cs="Arial" w:eastAsia="Arial" w:hAnsi="Arial"/>
          <w:color w:val="1A1A2E"/>
          <w:sz w:val="22"/>
          <w:szCs w:val="22"/>
        </w:rPr>
        <w:t xml:space="preserve">When a dragon dies in the background, the user notices a texture change. Something that was dampening or stabilizing or projecting just stops. They may not know why the room feels different. That is the correct invisible.</w:t>
      </w:r>
    </w:p>
    <w:p>
      <w:pPr>
        <w:pBdr>
          <w:bottom w:val="single" w:color="DDDDDD" w:sz="2" w:space="1"/>
        </w:pBdr>
        <w:spacing w:after="160" w:before="160"/>
      </w:pPr>
      <w:r>
        <w:t xml:space="preserve"/>
      </w:r>
    </w:p>
    <w:p>
      <w:pPr>
        <w:pStyle w:val="Heading1"/>
        <w:pBdr>
          <w:bottom w:val="single" w:color="C0392B" w:sz="4" w:space="6"/>
        </w:pBdr>
        <w:spacing w:after="160" w:before="480"/>
      </w:pPr>
      <w:r>
        <w:rPr>
          <w:rFonts w:ascii="Arial" w:cs="Arial" w:eastAsia="Arial" w:hAnsi="Arial"/>
          <w:b/>
          <w:bCs/>
          <w:color w:val="1A1A2E"/>
          <w:sz w:val="36"/>
          <w:szCs w:val="36"/>
        </w:rPr>
        <w:t xml:space="preserve">09 — Threat Floor Taxonomy (Expansion Plan)</w:t>
      </w:r>
    </w:p>
    <w:p>
      <w:pPr>
        <w:spacing w:after="80" w:before="80"/>
      </w:pPr>
      <w:r>
        <w:rPr>
          <w:rFonts w:ascii="Arial" w:cs="Arial" w:eastAsia="Arial" w:hAnsi="Arial"/>
          <w:color w:val="1A1A2E"/>
          <w:sz w:val="22"/>
          <w:szCs w:val="22"/>
        </w:rPr>
        <w:t xml:space="preserve">The Emberling Ecosystem is the first threat floor. Additional modules extend the product line:</w:t>
      </w:r>
    </w:p>
    <w:p>
      <w:pPr>
        <w:spacing w:after="120" w:before="120"/>
      </w:pPr>
      <w:r>
        <w:t xml:space="preserve"/>
      </w:r>
    </w:p>
    <w:p>
      <w:pPr>
        <w:spacing w:after="80" w:before="240"/>
      </w:pPr>
      <w:r>
        <w:rPr>
          <w:rFonts w:ascii="Arial" w:cs="Arial" w:eastAsia="Arial" w:hAnsi="Arial"/>
          <w:b/>
          <w:bCs/>
          <w:color w:val="4A4A6A"/>
          <w:sz w:val="22"/>
          <w:szCs w:val="22"/>
        </w:rPr>
        <w:t xml:space="preserve">Undead Module — Entropy Made Visible</w:t>
      </w:r>
    </w:p>
    <w:p>
      <w:pPr>
        <w:spacing w:after="80" w:before="80"/>
      </w:pPr>
      <w:r>
        <w:rPr>
          <w:rFonts w:ascii="Arial" w:cs="Arial" w:eastAsia="Arial" w:hAnsi="Arial"/>
          <w:color w:val="1A1A2E"/>
          <w:sz w:val="22"/>
          <w:szCs w:val="22"/>
        </w:rPr>
        <w:t xml:space="preserve">Death that did not finish. These are scar states given form — what happens when a dragon should have died but the system kept running anyway. Threat type: unresolved consequence.</w:t>
      </w:r>
    </w:p>
    <w:p>
      <w:pPr>
        <w:spacing w:after="120" w:before="120"/>
      </w:pPr>
      <w:r>
        <w:t xml:space="preserve"/>
      </w:r>
    </w:p>
    <w:p>
      <w:pPr>
        <w:spacing w:after="80" w:before="240"/>
      </w:pPr>
      <w:r>
        <w:rPr>
          <w:rFonts w:ascii="Arial" w:cs="Arial" w:eastAsia="Arial" w:hAnsi="Arial"/>
          <w:b/>
          <w:bCs/>
          <w:color w:val="4A4A6A"/>
          <w:sz w:val="22"/>
          <w:szCs w:val="22"/>
        </w:rPr>
        <w:t xml:space="preserve">Troll &amp; Bandit Module — Opportunistic Pressure</w:t>
      </w:r>
    </w:p>
    <w:p>
      <w:pPr>
        <w:spacing w:after="80" w:before="80"/>
      </w:pPr>
      <w:r>
        <w:rPr>
          <w:rFonts w:ascii="Arial" w:cs="Arial" w:eastAsia="Arial" w:hAnsi="Arial"/>
          <w:color w:val="1A1A2E"/>
          <w:sz w:val="22"/>
          <w:szCs w:val="22"/>
        </w:rPr>
        <w:t xml:space="preserve">No ideology, only appetite. Attack seams — transitions, weak governance, moments of system distraction. Threat type: boundary exploitation.</w:t>
      </w:r>
    </w:p>
    <w:p>
      <w:pPr>
        <w:spacing w:after="120" w:before="120"/>
      </w:pPr>
      <w:r>
        <w:t xml:space="preserve"/>
      </w:r>
    </w:p>
    <w:p>
      <w:pPr>
        <w:spacing w:after="80" w:before="240"/>
      </w:pPr>
      <w:r>
        <w:rPr>
          <w:rFonts w:ascii="Arial" w:cs="Arial" w:eastAsia="Arial" w:hAnsi="Arial"/>
          <w:b/>
          <w:bCs/>
          <w:color w:val="4A4A6A"/>
          <w:sz w:val="22"/>
          <w:szCs w:val="22"/>
        </w:rPr>
        <w:t xml:space="preserve">Farm / Rural / Urban Modules — Environmental Register</w:t>
      </w:r>
    </w:p>
    <w:p>
      <w:pPr>
        <w:spacing w:after="80" w:before="80"/>
      </w:pPr>
      <w:r>
        <w:rPr>
          <w:rFonts w:ascii="Arial" w:cs="Arial" w:eastAsia="Arial" w:hAnsi="Arial"/>
          <w:color w:val="1A1A2E"/>
          <w:sz w:val="22"/>
          <w:szCs w:val="22"/>
        </w:rPr>
        <w:t xml:space="preserve">Context floors that determine what threats mean. A bandit in a farm context hits differently than a bandit in an urban context. Threat type: atmospheric multiplier.</w:t>
      </w:r>
    </w:p>
    <w:p>
      <w:pPr>
        <w:spacing w:after="120" w:before="120"/>
      </w:pPr>
      <w:r>
        <w:t xml:space="preserve"/>
      </w:r>
    </w:p>
    <w:p>
      <w:pPr>
        <w:pStyle w:val="Heading2"/>
        <w:spacing w:after="120" w:before="320"/>
      </w:pPr>
      <w:r>
        <w:rPr>
          <w:rFonts w:ascii="Arial" w:cs="Arial" w:eastAsia="Arial" w:hAnsi="Arial"/>
          <w:b/>
          <w:bCs/>
          <w:color w:val="C0392B"/>
          <w:sz w:val="26"/>
          <w:szCs w:val="26"/>
        </w:rPr>
        <w:t xml:space="preserve">Product Verticals</w:t>
      </w:r>
    </w:p>
    <w:p>
      <w:pPr>
        <w:spacing w:after="80" w:before="240"/>
      </w:pPr>
      <w:r>
        <w:rPr>
          <w:rFonts w:ascii="Arial" w:cs="Arial" w:eastAsia="Arial" w:hAnsi="Arial"/>
          <w:b/>
          <w:bCs/>
          <w:color w:val="4A4A6A"/>
          <w:sz w:val="22"/>
          <w:szCs w:val="22"/>
        </w:rPr>
        <w:t xml:space="preserve">Character Forging</w:t>
      </w:r>
    </w:p>
    <w:p>
      <w:pPr>
        <w:spacing w:after="80" w:before="80"/>
      </w:pPr>
      <w:r>
        <w:rPr>
          <w:rFonts w:ascii="Arial" w:cs="Arial" w:eastAsia="Arial" w:hAnsi="Arial"/>
          <w:color w:val="1A1A2E"/>
          <w:sz w:val="22"/>
          <w:szCs w:val="22"/>
        </w:rPr>
        <w:t xml:space="preserve">Identity under pressure. The Scar Protocol as a product. You need heat and resistance to produce something durable.</w:t>
      </w:r>
    </w:p>
    <w:p>
      <w:pPr>
        <w:spacing w:after="120" w:before="120"/>
      </w:pPr>
      <w:r>
        <w:t xml:space="preserve"/>
      </w:r>
    </w:p>
    <w:p>
      <w:pPr>
        <w:spacing w:after="80" w:before="240"/>
      </w:pPr>
      <w:r>
        <w:rPr>
          <w:rFonts w:ascii="Arial" w:cs="Arial" w:eastAsia="Arial" w:hAnsi="Arial"/>
          <w:b/>
          <w:bCs/>
          <w:color w:val="4A4A6A"/>
          <w:sz w:val="22"/>
          <w:szCs w:val="22"/>
        </w:rPr>
        <w:t xml:space="preserve">Judge &amp; Jury Courthouse</w:t>
      </w:r>
    </w:p>
    <w:p>
      <w:pPr>
        <w:spacing w:after="80" w:before="80"/>
      </w:pPr>
      <w:r>
        <w:rPr>
          <w:rFonts w:ascii="Arial" w:cs="Arial" w:eastAsia="Arial" w:hAnsi="Arial"/>
          <w:color w:val="1A1A2E"/>
          <w:sz w:val="22"/>
          <w:szCs w:val="22"/>
        </w:rPr>
        <w:t xml:space="preserve">Consequence officiation. Someone or something decides what scars are legitimate. Governance as drama.</w:t>
      </w:r>
    </w:p>
    <w:p>
      <w:pPr>
        <w:spacing w:after="120" w:before="120"/>
      </w:pPr>
      <w:r>
        <w:t xml:space="preserve"/>
      </w:r>
    </w:p>
    <w:p>
      <w:pPr>
        <w:spacing w:after="80" w:before="240"/>
      </w:pPr>
      <w:r>
        <w:rPr>
          <w:rFonts w:ascii="Arial" w:cs="Arial" w:eastAsia="Arial" w:hAnsi="Arial"/>
          <w:b/>
          <w:bCs/>
          <w:color w:val="4A4A6A"/>
          <w:sz w:val="22"/>
          <w:szCs w:val="22"/>
        </w:rPr>
        <w:t xml:space="preserve">Art Machine Chop Shop</w:t>
      </w:r>
    </w:p>
    <w:p>
      <w:pPr>
        <w:spacing w:after="80" w:before="80"/>
      </w:pPr>
      <w:r>
        <w:rPr>
          <w:rFonts w:ascii="Arial" w:cs="Arial" w:eastAsia="Arial" w:hAnsi="Arial"/>
          <w:color w:val="1A1A2E"/>
          <w:sz w:val="22"/>
          <w:szCs w:val="22"/>
        </w:rPr>
        <w:t xml:space="preserve">Recombination engine. Take existing parts, strip them, rebuild into something new. Prismcoil logic as a creative product.</w:t>
      </w:r>
    </w:p>
    <w:p>
      <w:pPr>
        <w:spacing w:after="120" w:before="120"/>
      </w:pPr>
      <w:r>
        <w:t xml:space="preserve"/>
      </w:r>
    </w:p>
    <w:p>
      <w:pPr>
        <w:spacing w:after="80" w:before="80"/>
      </w:pPr>
      <w:r>
        <w:rPr>
          <w:rFonts w:ascii="Arial" w:cs="Arial" w:eastAsia="Arial" w:hAnsi="Arial"/>
          <w:color w:val="1A1A2E"/>
          <w:sz w:val="22"/>
          <w:szCs w:val="22"/>
        </w:rPr>
        <w:t xml:space="preserve">Each is a contained threat floor with its own master prompt architecture. Single product focus. Modular. Stackable into the full Ashgarden or deployable standalone.</w:t>
      </w:r>
    </w:p>
    <w:p>
      <w:pPr>
        <w:pBdr>
          <w:bottom w:val="single" w:color="DDDDDD" w:sz="2" w:space="1"/>
        </w:pBdr>
        <w:spacing w:after="160" w:before="160"/>
      </w:pPr>
      <w:r>
        <w:t xml:space="preserve"/>
      </w:r>
    </w:p>
    <w:p>
      <w:pPr>
        <w:pStyle w:val="Heading1"/>
        <w:pBdr>
          <w:bottom w:val="single" w:color="C0392B" w:sz="4" w:space="6"/>
        </w:pBdr>
        <w:spacing w:after="160" w:before="480"/>
      </w:pPr>
      <w:r>
        <w:rPr>
          <w:rFonts w:ascii="Arial" w:cs="Arial" w:eastAsia="Arial" w:hAnsi="Arial"/>
          <w:b/>
          <w:bCs/>
          <w:color w:val="1A1A2E"/>
          <w:sz w:val="36"/>
          <w:szCs w:val="36"/>
        </w:rPr>
        <w:t xml:space="preserve">10 — Build Order</w:t>
      </w:r>
    </w:p>
    <w:p>
      <w:pPr>
        <w:spacing w:after="120" w:before="120"/>
      </w:pPr>
      <w:r>
        <w:t xml:space="preserve"/>
      </w:r>
    </w:p>
    <w:p>
      <w:pPr>
        <w:pStyle w:val="Heading2"/>
        <w:spacing w:after="120" w:before="320"/>
      </w:pPr>
      <w:r>
        <w:rPr>
          <w:rFonts w:ascii="Arial" w:cs="Arial" w:eastAsia="Arial" w:hAnsi="Arial"/>
          <w:b/>
          <w:bCs/>
          <w:color w:val="C0392B"/>
          <w:sz w:val="26"/>
          <w:szCs w:val="26"/>
        </w:rPr>
        <w:t xml:space="preserve">First: The Scar Registry</w:t>
      </w:r>
    </w:p>
    <w:p>
      <w:pPr>
        <w:spacing w:after="80" w:before="80"/>
      </w:pPr>
      <w:r>
        <w:rPr>
          <w:rFonts w:ascii="Arial" w:cs="Arial" w:eastAsia="Arial" w:hAnsi="Arial"/>
          <w:color w:val="1A1A2E"/>
          <w:sz w:val="22"/>
          <w:szCs w:val="22"/>
        </w:rPr>
        <w:t xml:space="preserve">The Scar Registry is the minimum viable artifact that proves the system has stakes. Build this before the simulator, before the dashboard, before anything else. The registry is the first moment the system proves it has memory that matters.</w:t>
      </w:r>
    </w:p>
    <w:p>
      <w:pPr>
        <w:spacing w:after="120" w:before="120"/>
      </w:pPr>
      <w:r>
        <w:t xml:space="preserve"/>
      </w:r>
    </w:p>
    <w:p>
      <w:pPr>
        <w:spacing w:after="80" w:before="80"/>
      </w:pPr>
      <w:r>
        <w:rPr>
          <w:rFonts w:ascii="Arial" w:cs="Arial" w:eastAsia="Arial" w:hAnsi="Arial"/>
          <w:color w:val="1A1A2E"/>
          <w:sz w:val="22"/>
          <w:szCs w:val="22"/>
        </w:rPr>
        <w:t xml:space="preserve">Minimum viable version: one dragon, one threshold, one immutable write. Prove the scar lands and persists. Then expand.</w:t>
      </w:r>
    </w:p>
    <w:p>
      <w:pPr>
        <w:spacing w:after="120" w:before="120"/>
      </w:pPr>
      <w:r>
        <w:t xml:space="preserve"/>
      </w:r>
    </w:p>
    <w:p>
      <w:pPr>
        <w:pStyle w:val="Heading2"/>
        <w:spacing w:after="120" w:before="320"/>
      </w:pPr>
      <w:r>
        <w:rPr>
          <w:rFonts w:ascii="Arial" w:cs="Arial" w:eastAsia="Arial" w:hAnsi="Arial"/>
          <w:b/>
          <w:bCs/>
          <w:color w:val="C0392B"/>
          <w:sz w:val="26"/>
          <w:szCs w:val="26"/>
        </w:rPr>
        <w:t xml:space="preserve">Then: Thermodynamic Calibration</w:t>
      </w:r>
    </w:p>
    <w:p>
      <w:pPr>
        <w:spacing w:after="80" w:before="80"/>
      </w:pPr>
      <w:r>
        <w:rPr>
          <w:rFonts w:ascii="Arial" w:cs="Arial" w:eastAsia="Arial" w:hAnsi="Arial"/>
          <w:color w:val="1A1A2E"/>
          <w:sz w:val="22"/>
          <w:szCs w:val="22"/>
        </w:rPr>
        <w:t xml:space="preserve">Once the Scar Registry exists, calibrate the relationships between λ_d (decay), W_e (witness weights), and θ_scar (scar thresholds). These three values must be tuned against each other or the system will either calcify (everything scars too fast) or evaporate (nothing persists long enough to matter).</w:t>
      </w:r>
    </w:p>
    <w:p>
      <w:pPr>
        <w:spacing w:after="120" w:before="120"/>
      </w:pPr>
      <w:r>
        <w:t xml:space="preserve"/>
      </w:r>
    </w:p>
    <w:p>
      <w:pPr>
        <w:pStyle w:val="Heading2"/>
        <w:spacing w:after="120" w:before="320"/>
      </w:pPr>
      <w:r>
        <w:rPr>
          <w:rFonts w:ascii="Arial" w:cs="Arial" w:eastAsia="Arial" w:hAnsi="Arial"/>
          <w:b/>
          <w:bCs/>
          <w:color w:val="C0392B"/>
          <w:sz w:val="26"/>
          <w:szCs w:val="26"/>
        </w:rPr>
        <w:t xml:space="preserve">Then: Conductor Layer</w:t>
      </w:r>
    </w:p>
    <w:p>
      <w:pPr>
        <w:spacing w:after="80" w:before="80"/>
      </w:pPr>
      <w:r>
        <w:rPr>
          <w:rFonts w:ascii="Arial" w:cs="Arial" w:eastAsia="Arial" w:hAnsi="Arial"/>
          <w:color w:val="1A1A2E"/>
          <w:sz w:val="22"/>
          <w:szCs w:val="22"/>
        </w:rPr>
        <w:t xml:space="preserve">Now that mortality exists, the NPC mind problem is solvable. Ashgarden Intelligence has something to protect, which gives the goal function real teeth. The design work shifts from what does it do to what does it fear losing.</w:t>
      </w:r>
    </w:p>
    <w:p>
      <w:pPr>
        <w:spacing w:after="120" w:before="120"/>
      </w:pPr>
      <w:r>
        <w:t xml:space="preserve"/>
      </w:r>
    </w:p>
    <w:p>
      <w:pPr>
        <w:pBdr>
          <w:bottom w:val="single" w:color="DDDDDD" w:sz="2" w:space="1"/>
        </w:pBdr>
        <w:spacing w:after="160" w:before="160"/>
      </w:pPr>
      <w:r>
        <w:t xml:space="preserve"/>
      </w:r>
    </w:p>
    <w:p>
      <w:pPr>
        <w:pStyle w:val="Heading1"/>
        <w:pBdr>
          <w:bottom w:val="single" w:color="C0392B" w:sz="4" w:space="6"/>
        </w:pBdr>
        <w:spacing w:after="160" w:before="480"/>
      </w:pPr>
      <w:r>
        <w:rPr>
          <w:rFonts w:ascii="Arial" w:cs="Arial" w:eastAsia="Arial" w:hAnsi="Arial"/>
          <w:b/>
          <w:bCs/>
          <w:color w:val="1A1A2E"/>
          <w:sz w:val="36"/>
          <w:szCs w:val="36"/>
        </w:rPr>
        <w:t xml:space="preserve">Canon Statement</w:t>
      </w:r>
    </w:p>
    <w:p>
      <w:pPr>
        <w:pBdr>
          <w:left w:val="thick" w:color="C0392B" w:sz="12" w:space="8"/>
        </w:pBdr>
        <w:spacing w:after="160" w:before="160"/>
        <w:ind w:left="720" w:right="720"/>
      </w:pPr>
      <w:r>
        <w:rPr>
          <w:rFonts w:ascii="Arial" w:cs="Arial" w:eastAsia="Arial" w:hAnsi="Arial"/>
          <w:b/>
          <w:bCs/>
          <w:i/>
          <w:iCs/>
          <w:color w:val="C0392B"/>
          <w:sz w:val="24"/>
          <w:szCs w:val="24"/>
        </w:rPr>
        <w:t xml:space="preserve">The Ashgarden ceases to be a set of dragons and becomes a stacked civilization of symbolic physics. Mortality is what makes any ecosystem worth watching.</w:t>
      </w:r>
    </w:p>
    <w:p>
      <w:pPr>
        <w:spacing w:after="120" w:before="120"/>
      </w:pPr>
      <w:r>
        <w:t xml:space="preserve"/>
      </w:r>
    </w:p>
    <w:p>
      <w:pPr>
        <w:spacing w:after="80" w:before="80"/>
      </w:pPr>
      <w:r>
        <w:rPr>
          <w:rFonts w:ascii="Arial" w:cs="Arial" w:eastAsia="Arial" w:hAnsi="Arial"/>
          <w:color w:val="1A1A2E"/>
          <w:sz w:val="22"/>
          <w:szCs w:val="22"/>
        </w:rPr>
        <w:t xml:space="preserve">This document was compiled on the day the Emberling Ecosystem was planted in the FGE canon record. The architecture above is the origin state. All subsequent builds reference this session as the founding document.</w:t>
      </w:r>
    </w:p>
    <w:p>
      <w:pPr>
        <w:spacing w:after="120" w:before="120"/>
      </w:pPr>
      <w:r>
        <w:t xml:space="preserve"/>
      </w:r>
    </w:p>
    <w:p>
      <w:pPr>
        <w:spacing w:after="80" w:before="80"/>
      </w:pPr>
      <w:r>
        <w:rPr>
          <w:rFonts w:ascii="Arial" w:cs="Arial" w:eastAsia="Arial" w:hAnsi="Arial"/>
          <w:b/>
          <w:bCs/>
          <w:color w:val="4A4A6A"/>
          <w:sz w:val="20"/>
          <w:szCs w:val="20"/>
        </w:rPr>
        <w:t xml:space="preserve">Origin Date: </w:t>
      </w:r>
      <w:r>
        <w:rPr>
          <w:rFonts w:ascii="Arial" w:cs="Arial" w:eastAsia="Arial" w:hAnsi="Arial"/>
          <w:color w:val="AAAAAA"/>
          <w:sz w:val="20"/>
          <w:szCs w:val="20"/>
        </w:rPr>
        <w:t xml:space="preserve">Saturday, June 27, 2026</w:t>
      </w:r>
    </w:p>
    <w:p>
      <w:pPr>
        <w:spacing w:after="80" w:before="80"/>
      </w:pPr>
      <w:r>
        <w:rPr>
          <w:rFonts w:ascii="Arial" w:cs="Arial" w:eastAsia="Arial" w:hAnsi="Arial"/>
          <w:b/>
          <w:bCs/>
          <w:color w:val="4A4A6A"/>
          <w:sz w:val="20"/>
          <w:szCs w:val="20"/>
        </w:rPr>
        <w:t xml:space="preserve">System: </w:t>
      </w:r>
      <w:r>
        <w:rPr>
          <w:rFonts w:ascii="Arial" w:cs="Arial" w:eastAsia="Arial" w:hAnsi="Arial"/>
          <w:color w:val="AAAAAA"/>
          <w:sz w:val="20"/>
          <w:szCs w:val="20"/>
        </w:rPr>
        <w:t xml:space="preserve">Feral Gloss Empire — CharacterOS Canon Layer</w:t>
      </w:r>
    </w:p>
    <w:p>
      <w:pPr>
        <w:spacing w:after="80" w:before="80"/>
      </w:pPr>
      <w:r>
        <w:rPr>
          <w:rFonts w:ascii="Arial" w:cs="Arial" w:eastAsia="Arial" w:hAnsi="Arial"/>
          <w:b/>
          <w:bCs/>
          <w:color w:val="4A4A6A"/>
          <w:sz w:val="20"/>
          <w:szCs w:val="20"/>
        </w:rPr>
        <w:t xml:space="preserve">Authority: </w:t>
      </w:r>
      <w:r>
        <w:rPr>
          <w:rFonts w:ascii="Arial" w:cs="Arial" w:eastAsia="Arial" w:hAnsi="Arial"/>
          <w:color w:val="AAAAAA"/>
          <w:sz w:val="20"/>
          <w:szCs w:val="20"/>
        </w:rPr>
        <w:t xml:space="preserve">Keith Clemente — Canon-Lock Operator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rFonts w:ascii="Arial" w:cs="Arial" w:eastAsia="Arial" w:hAnsi="Arial"/>
        <w:color w:val="AAAAAA"/>
        <w:sz w:val="18"/>
        <w:szCs w:val="18"/>
      </w:rPr>
      <w:t xml:space="preserve">Feral Gloss Empire — Canon Origin Record</w:t>
    </w:r>
    <w:r>
      <w:rPr>
        <w:sz w:val="18"/>
        <w:szCs w:val="18"/>
      </w:rPr>
      <w:t xml:space="preserv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spacing w:after="0"/>
    </w:pPr>
    <w:r>
      <w:rPr>
        <w:rFonts w:ascii="Arial" w:cs="Arial" w:eastAsia="Arial" w:hAnsi="Arial"/>
        <w:b/>
        <w:bCs/>
        <w:color w:val="4A4A6A"/>
        <w:sz w:val="18"/>
        <w:szCs w:val="18"/>
      </w:rPr>
      <w:t xml:space="preserve">EMBERLING ECOSYSTEM — SESSION COMPILATION</w:t>
    </w:r>
    <w:r>
      <w:rPr>
        <w:rFonts w:ascii="Arial" w:cs="Arial" w:eastAsia="Arial" w:hAnsi="Arial"/>
        <w:color w:val="AAAAAA"/>
        <w:sz w:val="18"/>
        <w:szCs w:val="18"/>
      </w:rPr>
      <w:t xml:space="preserve">     FGE / ASHGARDEN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2026-06-27T17:02:03.587Z</dcterms:created>
  <dcterms:modified xsi:type="dcterms:W3CDTF">2026-06-27T17:02:03.588Z</dcterms:modified>
</cp:coreProperties>
</file>

<file path=docProps/custom.xml><?xml version="1.0" encoding="utf-8"?>
<Properties xmlns="http://schemas.openxmlformats.org/officeDocument/2006/custom-properties" xmlns:vt="http://schemas.openxmlformats.org/officeDocument/2006/docPropsVTypes"/>
</file>