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E8D5A3"/>
          <w:sz w:val="44"/>
          <w:szCs w:val="44"/>
        </w:rPr>
        <w:t xml:space="preserve">FERAL GLOSS EMPIRE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CHARACTER LEDGER  ·  MASTER ANCHOR SCHEMA</w:t>
      </w:r>
    </w:p>
    <w:p>
      <w:pPr>
        <w:spacing w:after="320" w:before="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v1.0  ·  APPEND-ONLY  ·  SOURCE OF TRUTH</w:t>
      </w:r>
    </w:p>
    <w:p>
      <w:pPr>
        <w:pBdr>
          <w:bottom w:val="single" w:color="2A2A2A" w:sz="4" w:space="1"/>
        </w:pBdr>
        <w:spacing w:after="20" w:before="2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E8D5A3"/>
          <w:sz w:val="24"/>
          <w:szCs w:val="24"/>
        </w:rPr>
        <w:t xml:space="preserve">BLOCK 0  —  IDENTITY &amp; STATUS</w:t>
      </w:r>
    </w:p>
    <w:p>
      <w:pPr>
        <w:spacing w:after="200" w:before="60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One record per character. Status drives pipeline access. Anchor Version is append-only — never overwrite, always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c>
          <w:tcPr>
            <w:tcW w:type="dxa" w:w="2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FIELD</w:t>
            </w:r>
          </w:p>
        </w:tc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VALUE</w:t>
            </w:r>
          </w:p>
        </w:tc>
        <w:tc>
          <w:tcPr>
            <w:tcW w:type="dxa" w:w="2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A96B"/>
                <w:sz w:val="16"/>
                <w:szCs w:val="16"/>
              </w:rPr>
              <w:t xml:space="preserve">Character Name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A96B"/>
                <w:sz w:val="16"/>
                <w:szCs w:val="16"/>
              </w:rPr>
              <w:t xml:space="preserve">Pipeline Lane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Card  /  Lookbook  /  Book  /  Engine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A96B"/>
                <w:sz w:val="16"/>
                <w:szCs w:val="16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CORE  /  SUPPORTING  /  DRIFT  /  ARCHIVE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A96B"/>
                <w:sz w:val="16"/>
                <w:szCs w:val="16"/>
              </w:rPr>
              <w:t xml:space="preserve">Anchor Version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v1.0  —  [DATE LOCKED]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A96B"/>
                <w:sz w:val="16"/>
                <w:szCs w:val="16"/>
              </w:rPr>
              <w:t xml:space="preserve">Character Role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A96B"/>
                <w:sz w:val="16"/>
                <w:szCs w:val="16"/>
              </w:rPr>
              <w:t xml:space="preserve">Anchor Weight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___ / 700 chars  ⚠ review if over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A96B"/>
                <w:sz w:val="16"/>
                <w:szCs w:val="16"/>
              </w:rPr>
              <w:t xml:space="preserve">Baseline Reference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MODEL_ZERO_MALE  /  MODEL_ZERO_FEMALE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A96B"/>
                <w:sz w:val="16"/>
                <w:szCs w:val="16"/>
              </w:rPr>
              <w:t xml:space="preserve">Delta Notation?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YES  /  NO</w:t>
            </w:r>
          </w:p>
        </w:tc>
      </w:tr>
    </w:tbl>
    <w:p>
      <w:pPr>
        <w:spacing w:after="0" w:before="360"/>
      </w:pPr>
    </w:p>
    <w:p>
      <w:pPr>
        <w:pBdr>
          <w:bottom w:val="single" w:color="2A2A2A" w:sz="4" w:space="1"/>
        </w:pBdr>
        <w:spacing w:after="20" w:before="2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E8D5A3"/>
          <w:sz w:val="24"/>
          <w:szCs w:val="24"/>
        </w:rPr>
        <w:t xml:space="preserve">BLOCK 1  —  IMMUTABLE TRAITS  (2–3 MAX)</w:t>
      </w:r>
    </w:p>
    <w:p>
      <w:pPr>
        <w:spacing w:after="200" w:before="60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Physical or behavioral details that cannot change across any generation. If these drift, the character is no longer this character. Selection rule: if you could only keep two things, what survives?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IMMUTABLE</w:t>
            </w:r>
          </w:p>
        </w:tc>
        <w:tc>
          <w:tcPr>
            <w:tcW w:type="dxa" w:w="63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ENFORCEMENT NOTE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6"/>
                <w:szCs w:val="16"/>
              </w:rPr>
              <w:t xml:space="preserve">01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6"/>
                <w:szCs w:val="16"/>
              </w:rPr>
              <w:t xml:space="preserve">02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6"/>
                <w:szCs w:val="16"/>
              </w:rPr>
              <w:t xml:space="preserve">03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(optional)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/>
            </w:r>
          </w:p>
        </w:tc>
      </w:tr>
    </w:tbl>
    <w:p>
      <w:pPr>
        <w:spacing w:after="0" w:before="360"/>
      </w:pPr>
    </w:p>
    <w:p>
      <w:pPr>
        <w:pBdr>
          <w:bottom w:val="single" w:color="2A2A2A" w:sz="4" w:space="1"/>
        </w:pBdr>
        <w:spacing w:after="20" w:before="2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E8D5A3"/>
          <w:sz w:val="24"/>
          <w:szCs w:val="24"/>
        </w:rPr>
        <w:t xml:space="preserve">BLOCK 2  —  EMOTIONAL TRAITS  (2–3 MAX)</w:t>
      </w:r>
    </w:p>
    <w:p>
      <w:pPr>
        <w:spacing w:after="200" w:before="60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Psychological load-bearing walls. Not mood. Not style. Core emotional architecture. Each trait must coexist with the others in a single frame without collision. Test: can all three appear simultaneously in one scene?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880"/>
        <w:gridCol w:w="3080"/>
      </w:tblGrid>
      <w:tr>
        <w:tc>
          <w:tcPr>
            <w:tcW w:type="dxa" w:w="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TRAIT</w:t>
            </w:r>
          </w:p>
        </w:tc>
        <w:tc>
          <w:tcPr>
            <w:tcW w:type="dxa" w:w="288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SCENE EXPRESSION</w:t>
            </w:r>
          </w:p>
        </w:tc>
        <w:tc>
          <w:tcPr>
            <w:tcW w:type="dxa" w:w="308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COLLISION CHECK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6"/>
                <w:szCs w:val="16"/>
              </w:rPr>
              <w:t xml:space="preserve">01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28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/>
            </w:r>
          </w:p>
        </w:tc>
        <w:tc>
          <w:tcPr>
            <w:tcW w:type="dxa" w:w="30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6"/>
                <w:szCs w:val="16"/>
              </w:rPr>
              <w:t xml:space="preserve">02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28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/>
            </w:r>
          </w:p>
        </w:tc>
        <w:tc>
          <w:tcPr>
            <w:tcW w:type="dxa" w:w="30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6"/>
                <w:szCs w:val="16"/>
              </w:rPr>
              <w:t xml:space="preserve">03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(optional)</w:t>
            </w:r>
          </w:p>
        </w:tc>
        <w:tc>
          <w:tcPr>
            <w:tcW w:type="dxa" w:w="28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/>
            </w:r>
          </w:p>
        </w:tc>
        <w:tc>
          <w:tcPr>
            <w:tcW w:type="dxa" w:w="30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/>
            </w:r>
          </w:p>
        </w:tc>
      </w:tr>
    </w:tbl>
    <w:p>
      <w:pPr>
        <w:spacing w:after="0" w:before="360"/>
      </w:pPr>
    </w:p>
    <w:p>
      <w:pPr>
        <w:pBdr>
          <w:bottom w:val="single" w:color="2A2A2A" w:sz="4" w:space="1"/>
        </w:pBdr>
        <w:spacing w:after="20" w:before="2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E8D5A3"/>
          <w:sz w:val="24"/>
          <w:szCs w:val="24"/>
        </w:rPr>
        <w:t xml:space="preserve">BLOCK 3  —  EXPRESSION &amp; BEHAVIORAL SIGNATURES</w:t>
      </w:r>
    </w:p>
    <w:p>
      <w:pPr>
        <w:spacing w:after="200" w:before="60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Verbal expressions with emotional context tags. Body language baseline. Gaze protocol. How they occupy space. What they withhold. These are the drift triggers — when behavior breaks, the character breaks.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160"/>
        <w:gridCol w:w="3000"/>
      </w:tblGrid>
      <w:tr>
        <w:tc>
          <w:tcPr>
            <w:tcW w:type="dxa" w:w="1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CONTEXT TAG</w:t>
            </w:r>
          </w:p>
        </w:tc>
        <w:tc>
          <w:tcPr>
            <w:tcW w:type="dxa" w:w="1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TRIGGER STATE</w:t>
            </w:r>
          </w:p>
        </w:tc>
        <w:tc>
          <w:tcPr>
            <w:tcW w:type="dxa" w:w="31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VERBAL / PHYSICAL EXPRESSION</w:t>
            </w:r>
          </w:p>
        </w:tc>
        <w:tc>
          <w:tcPr>
            <w:tcW w:type="dxa" w:w="3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WHAT IT SIGNALS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/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/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/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/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/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/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/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/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/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/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C4A96B"/>
          <w:sz w:val="16"/>
          <w:szCs w:val="16"/>
        </w:rPr>
        <w:t xml:space="preserve">GAZE PROTOCOL  ·  </w:t>
      </w:r>
      <w:r>
        <w:rPr>
          <w:rFonts w:ascii="Arial" w:cs="Arial" w:eastAsia="Arial" w:hAnsi="Arial"/>
          <w:color w:val="666666"/>
          <w:sz w:val="15"/>
          <w:szCs w:val="15"/>
        </w:rPr>
        <w:t xml:space="preserve">How the eyes behave in frame. What they do to the viewer. What they withhold.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C4A96B"/>
          <w:sz w:val="16"/>
          <w:szCs w:val="16"/>
        </w:rPr>
        <w:t xml:space="preserve">DRIFT TRIGGERS  ·  </w:t>
      </w:r>
      <w:r>
        <w:rPr>
          <w:rFonts w:ascii="Arial" w:cs="Arial" w:eastAsia="Arial" w:hAnsi="Arial"/>
          <w:color w:val="666666"/>
          <w:sz w:val="15"/>
          <w:szCs w:val="15"/>
        </w:rPr>
        <w:t xml:space="preserve">Conditions that break character identity. Reject any generation where these appear.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360"/>
      </w:pPr>
    </w:p>
    <w:p>
      <w:pPr>
        <w:pBdr>
          <w:bottom w:val="single" w:color="2A2A2A" w:sz="4" w:space="1"/>
        </w:pBdr>
        <w:spacing w:after="20" w:before="2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E8D5A3"/>
          <w:sz w:val="24"/>
          <w:szCs w:val="24"/>
        </w:rPr>
        <w:t xml:space="preserve">BLOCK 4  —  GOSPEL MEASUREMENTS  (32 FIELDS)</w:t>
      </w:r>
    </w:p>
    <w:p>
      <w:pPr>
        <w:spacing w:after="200" w:before="60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Absolute or delta values from MODEL_ZERO baseline. This block is never edited. Corrections create a new version. The prompt is generated from this block — not the other way around.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200"/>
        <w:gridCol w:w="1100"/>
      </w:tblGrid>
      <w:tr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MEASUREMENT</w:t>
            </w:r>
          </w:p>
        </w:tc>
        <w:tc>
          <w:tcPr>
            <w:tcW w:type="dxa" w:w="11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VALUE</w:t>
            </w:r>
          </w:p>
        </w:tc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MEASUREMENT</w:t>
            </w:r>
          </w:p>
        </w:tc>
        <w:tc>
          <w:tcPr>
            <w:tcW w:type="dxa" w:w="11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Face Width (cheekbones)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Face Length (hairline–chin)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Jaw Width (angle)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Brow Ridge Height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Nose Length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Nose Width (tip)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Lip Width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Lip Height (upper)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Chin Projection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Eye Width (per eye)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Eye Spacing (inter-ocular)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Cheekbone Prominence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Neck Circumference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Shoulder Width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Chest Circumference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Waist Circumference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Hip Circumference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Mid-Thigh Circumference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Knee Joint Width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Calf Circumference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Bicep (relaxed)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Forearm Circumference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Wrist Circumference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Hand Length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Hand Width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Index Finger Length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Knuckle Width (proximal)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Finger Webbing Depth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Foot Length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Foot Width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Height (total)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Head Height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___ cm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C4A96B"/>
          <w:sz w:val="16"/>
          <w:szCs w:val="16"/>
        </w:rPr>
        <w:t xml:space="preserve">DELTA NOTATION  ·  </w:t>
      </w:r>
      <w:r>
        <w:rPr>
          <w:rFonts w:ascii="Arial" w:cs="Arial" w:eastAsia="Arial" w:hAnsi="Arial"/>
          <w:color w:val="666666"/>
          <w:sz w:val="15"/>
          <w:szCs w:val="15"/>
        </w:rPr>
        <w:t xml:space="preserve">If using relative measurements, list deltas from MODEL_ZERO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e.g. Jaw width +15% · Hairline -5% · Cheekbones +10% elevated</w:t>
            </w:r>
          </w:p>
        </w:tc>
      </w:tr>
    </w:tbl>
    <w:p>
      <w:pPr>
        <w:spacing w:after="0" w:before="360"/>
      </w:pPr>
    </w:p>
    <w:p>
      <w:pPr>
        <w:pBdr>
          <w:bottom w:val="single" w:color="2A2A2A" w:sz="4" w:space="1"/>
        </w:pBdr>
        <w:spacing w:after="20" w:before="2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E8D5A3"/>
          <w:sz w:val="24"/>
          <w:szCs w:val="24"/>
        </w:rPr>
        <w:t xml:space="preserve">BLOCK 5  —  AESTHETIC PROFILE</w:t>
      </w:r>
    </w:p>
    <w:p>
      <w:pPr>
        <w:spacing w:after="200" w:before="60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Hair, eyes, skin, style signatures. What they wear. What they won't. The rendering layer that sits on top of the measurement block.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1800"/>
        <w:gridCol w:w="1980"/>
      </w:tblGrid>
      <w:tr>
        <w:tc>
          <w:tcPr>
            <w:tcW w:type="dxa" w:w="18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ATTRIBUTE</w:t>
            </w:r>
          </w:p>
        </w:tc>
        <w:tc>
          <w:tcPr>
            <w:tcW w:type="dxa" w:w="378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ATTRIBUTE</w:t>
            </w:r>
          </w:p>
        </w:tc>
        <w:tc>
          <w:tcPr>
            <w:tcW w:type="dxa" w:w="198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Hair Texture</w:t>
            </w:r>
          </w:p>
        </w:tc>
        <w:tc>
          <w:tcPr>
            <w:tcW w:type="dxa" w:w="37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Hair Volume</w:t>
            </w:r>
          </w:p>
        </w:tc>
        <w:tc>
          <w:tcPr>
            <w:tcW w:type="dxa" w:w="19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Hair Color</w:t>
            </w:r>
          </w:p>
        </w:tc>
        <w:tc>
          <w:tcPr>
            <w:tcW w:type="dxa" w:w="37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Hair Movement</w:t>
            </w:r>
          </w:p>
        </w:tc>
        <w:tc>
          <w:tcPr>
            <w:tcW w:type="dxa" w:w="19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Eye Color</w:t>
            </w:r>
          </w:p>
        </w:tc>
        <w:tc>
          <w:tcPr>
            <w:tcW w:type="dxa" w:w="37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Eye Shape</w:t>
            </w:r>
          </w:p>
        </w:tc>
        <w:tc>
          <w:tcPr>
            <w:tcW w:type="dxa" w:w="19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Light Variance (eyes)</w:t>
            </w:r>
          </w:p>
        </w:tc>
        <w:tc>
          <w:tcPr>
            <w:tcW w:type="dxa" w:w="37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Skin Tone</w:t>
            </w:r>
          </w:p>
        </w:tc>
        <w:tc>
          <w:tcPr>
            <w:tcW w:type="dxa" w:w="19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Skin Luminosity</w:t>
            </w:r>
          </w:p>
        </w:tc>
        <w:tc>
          <w:tcPr>
            <w:tcW w:type="dxa" w:w="37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Skin Texture</w:t>
            </w:r>
          </w:p>
        </w:tc>
        <w:tc>
          <w:tcPr>
            <w:tcW w:type="dxa" w:w="19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Lip Shape</w:t>
            </w:r>
          </w:p>
        </w:tc>
        <w:tc>
          <w:tcPr>
            <w:tcW w:type="dxa" w:w="37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Nose Structure</w:t>
            </w:r>
          </w:p>
        </w:tc>
        <w:tc>
          <w:tcPr>
            <w:tcW w:type="dxa" w:w="19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Signature Mark 1</w:t>
            </w:r>
          </w:p>
        </w:tc>
        <w:tc>
          <w:tcPr>
            <w:tcW w:type="dxa" w:w="37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Signature Mark 2</w:t>
            </w:r>
          </w:p>
        </w:tc>
        <w:tc>
          <w:tcPr>
            <w:tcW w:type="dxa" w:w="19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Style Register</w:t>
            </w:r>
          </w:p>
        </w:tc>
        <w:tc>
          <w:tcPr>
            <w:tcW w:type="dxa" w:w="37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Style Signature</w:t>
            </w:r>
          </w:p>
        </w:tc>
        <w:tc>
          <w:tcPr>
            <w:tcW w:type="dxa" w:w="19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What They Won't Wear</w:t>
            </w:r>
          </w:p>
        </w:tc>
        <w:tc>
          <w:tcPr>
            <w:tcW w:type="dxa" w:w="37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Lighting Preference</w:t>
            </w:r>
          </w:p>
        </w:tc>
        <w:tc>
          <w:tcPr>
            <w:tcW w:type="dxa" w:w="19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Color Palette</w:t>
            </w:r>
          </w:p>
        </w:tc>
        <w:tc>
          <w:tcPr>
            <w:tcW w:type="dxa" w:w="37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C4A96B"/>
                <w:sz w:val="15"/>
                <w:szCs w:val="15"/>
              </w:rPr>
              <w:t xml:space="preserve">Format Preference</w:t>
            </w:r>
          </w:p>
        </w:tc>
        <w:tc>
          <w:tcPr>
            <w:tcW w:type="dxa" w:w="19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75"/>
              <w:left w:type="dxa" w:w="160"/>
              <w:bottom w:type="dxa" w:w="75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/>
            </w:r>
          </w:p>
        </w:tc>
      </w:tr>
    </w:tbl>
    <w:p>
      <w:pPr>
        <w:spacing w:after="0" w:before="360"/>
      </w:pPr>
    </w:p>
    <w:p>
      <w:pPr>
        <w:pBdr>
          <w:bottom w:val="single" w:color="2A2A2A" w:sz="4" w:space="1"/>
        </w:pBdr>
        <w:spacing w:after="20" w:before="2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E8D5A3"/>
          <w:sz w:val="24"/>
          <w:szCs w:val="24"/>
        </w:rPr>
        <w:t xml:space="preserve">BLOCK 6  —  ASSEMBLED ANCHOR PROMPT</w:t>
      </w:r>
    </w:p>
    <w:p>
      <w:pPr>
        <w:spacing w:after="200" w:before="60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Generated from Blocks 1–5. This is what gets copied into Grok. The ledger is never edited here — only the source blocks are edited, then this is regenerated. Weight flagged at 700 chars but never hard-blocked.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VERSION</w:t>
            </w:r>
          </w:p>
        </w:tc>
        <w:tc>
          <w:tcPr>
            <w:tcW w:type="dxa" w:w="79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ASSEMBLED PROMPT TEXT</w:t>
            </w:r>
          </w:p>
        </w:tc>
      </w:tr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A96B"/>
                <w:sz w:val="16"/>
                <w:szCs w:val="16"/>
              </w:rPr>
              <w:t xml:space="preserve">v1.0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[DATE]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___ chars</w:t>
            </w:r>
          </w:p>
        </w:tc>
        <w:tc>
          <w:tcPr>
            <w:tcW w:type="dxa" w:w="7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A96B"/>
                <w:sz w:val="16"/>
                <w:szCs w:val="16"/>
              </w:rPr>
              <w:t xml:space="preserve">v1.1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[DATE]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___ chars</w:t>
            </w:r>
          </w:p>
        </w:tc>
        <w:tc>
          <w:tcPr>
            <w:tcW w:type="dxa" w:w="7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A96B"/>
                <w:sz w:val="16"/>
                <w:szCs w:val="16"/>
              </w:rPr>
              <w:t xml:space="preserve">v1.2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[DATE]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___ chars</w:t>
            </w:r>
          </w:p>
        </w:tc>
        <w:tc>
          <w:tcPr>
            <w:tcW w:type="dxa" w:w="7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/>
            </w:r>
          </w:p>
        </w:tc>
      </w:tr>
    </w:tbl>
    <w:p>
      <w:pPr>
        <w:spacing w:after="0" w:before="360"/>
      </w:pPr>
    </w:p>
    <w:p>
      <w:pPr>
        <w:pBdr>
          <w:bottom w:val="single" w:color="2A2A2A" w:sz="4" w:space="1"/>
        </w:pBdr>
        <w:spacing w:after="20" w:before="2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E8D5A3"/>
          <w:sz w:val="24"/>
          <w:szCs w:val="24"/>
        </w:rPr>
        <w:t xml:space="preserve">GOVERNANCE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D5A3"/>
                <w:sz w:val="18"/>
                <w:szCs w:val="18"/>
              </w:rPr>
              <w:t xml:space="preserve">STATEMENT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A96B"/>
                <w:sz w:val="15"/>
                <w:szCs w:val="15"/>
              </w:rPr>
              <w:t xml:space="preserve">Anchor Integrity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The ledger holds the character. The prompt is the derivative. Never edit the character inside a generation session.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A96B"/>
                <w:sz w:val="15"/>
                <w:szCs w:val="15"/>
              </w:rPr>
              <w:t xml:space="preserve">Append-Only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No block is ever overwritten. Corrections create a new version with a new date. Old versions are archived, never deleted.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A96B"/>
                <w:sz w:val="15"/>
                <w:szCs w:val="15"/>
              </w:rPr>
              <w:t xml:space="preserve">Immutable Lock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Block 1 fields require written justification to change. Any change increments the anchor version.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A96B"/>
                <w:sz w:val="15"/>
                <w:szCs w:val="15"/>
              </w:rPr>
              <w:t xml:space="preserve">Drift Protocol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If a generation misses an immutable or breaks a drift trigger, it is rejected before filing. No exceptions.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A96B"/>
                <w:sz w:val="15"/>
                <w:szCs w:val="15"/>
              </w:rPr>
              <w:t xml:space="preserve">Intake Rule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A character does not exist until it has a complete Block 0 entry with status. Generation without registration is a draft. Drafts expire in 48 hours unless registered.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A96B"/>
                <w:sz w:val="15"/>
                <w:szCs w:val="15"/>
              </w:rPr>
              <w:t xml:space="preserve">Prompt Weight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Anchor weight is flagged at 700 chars. Overage requires one conscious decision — keep or compress. The character wins over the counter.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A96B"/>
                <w:sz w:val="15"/>
                <w:szCs w:val="15"/>
              </w:rPr>
              <w:t xml:space="preserve">Model Zero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All delta measurements reference MODEL_ZERO_MALE or MODEL_ZERO_FEMALE. These baseline records are sealed and never modified.</w:t>
            </w:r>
          </w:p>
        </w:tc>
      </w:tr>
    </w:tbl>
    <w:p>
      <w:pPr>
        <w:spacing w:after="100" w:before="400"/>
      </w:pPr>
      <w:r>
        <w:rPr>
          <w:rFonts w:ascii="Arial" w:cs="Arial" w:eastAsia="Arial" w:hAnsi="Arial"/>
          <w:color w:val="333333"/>
          <w:sz w:val="14"/>
          <w:szCs w:val="14"/>
        </w:rPr>
        <w:t xml:space="preserve">FERAL GLOSS EMPIRE  ·  CHARACTER LEDGER  ·  CONFIDENTIAL  ·  APPEND-ONLY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2026-05-21T19:29:04.737Z</dcterms:created>
  <dcterms:modified xsi:type="dcterms:W3CDTF">2026-05-21T19:29:04.737Z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