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A1A1A"/>
          <w:sz w:val="64"/>
          <w:szCs w:val="64"/>
        </w:rPr>
        <w:t xml:space="preserve">SAFE LOOP</w:t>
      </w:r>
    </w:p>
    <w:p>
      <w:pPr>
        <w:spacing w:after="0" w:before="0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Canon Engine v2.1 — Upgrade Patch</w:t>
      </w:r>
    </w:p>
    <w:p>
      <w:pPr>
        <w:spacing w:after="0" w:before="60"/>
      </w:pPr>
    </w:p>
    <w:p>
      <w:pPr>
        <w:pBdr>
          <w:bottom w:val="single" w:color="2B5CE6" w:sz="4" w:space="1"/>
        </w:pBdr>
        <w:spacing w:after="0" w:before="0"/>
      </w:pPr>
    </w:p>
    <w:p>
      <w:pPr>
        <w:spacing w:after="0" w:before="6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CANON LOCKED  </w:t>
      </w: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   Supersedes: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Canon Engine v2.0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 Issued: Cycle 272</w:t>
      </w:r>
    </w:p>
    <w:p>
      <w:pPr>
        <w:spacing w:after="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Patch Summary</w:t>
      </w:r>
    </w:p>
    <w:p>
      <w:pPr>
        <w:pBdr>
          <w:bottom w:val="single" w:color="DDDDDD" w:sz="4" w:space="1"/>
        </w:pBdr>
        <w:spacing w:after="0" w:before="0"/>
      </w:pPr>
    </w:p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This patch canonizes two structural upgrades derived from the n+1 → n+3 evolution analysis. It does not alter the Unified Execution Flow sequence, the append-only buffer constraint, or any V.A.L.T. rules. It adds orientation and perception layers on top of the existing engine.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Borders>
                    <w:top w:val="single" w:color="2B5CE6" w:sz="1"/>
                    <w:left w:val="single" w:color="2B5CE6" w:sz="1"/>
                    <w:bottom w:val="single" w:color="2B5CE6" w:sz="1"/>
                    <w:right w:val="single" w:color="2B5CE6" w:sz="1"/>
                  </w:tcBorders>
                  <w:shd w:fill="EEF2FD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B5CE6"/>
                      <w:sz w:val="22"/>
                      <w:szCs w:val="22"/>
                    </w:rPr>
                    <w:t xml:space="preserve">What Changes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444444"/>
                      <w:sz w:val="19"/>
                      <w:szCs w:val="19"/>
                    </w:rPr>
                    <w:t xml:space="preserve">→  Signal Topology Map added to Memory Layer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444444"/>
                      <w:sz w:val="19"/>
                      <w:szCs w:val="19"/>
                    </w:rPr>
                    <w:t xml:space="preserve">→  Cycle Shape Signature added to Memory Layer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444444"/>
                      <w:sz w:val="19"/>
                      <w:szCs w:val="19"/>
                    </w:rPr>
                    <w:t xml:space="preserve">→  phase_state derivation rule locked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444444"/>
                      <w:sz w:val="19"/>
                      <w:szCs w:val="19"/>
                    </w:rPr>
                    <w:t xml:space="preserve">→  Signal Dependency Map becomes first-class object</w:t>
                  </w:r>
                </w:p>
              </w:tc>
            </w:tr>
          </w:tbl>
          <w:p/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Borders>
                    <w:top w:val="single" w:color="1A7A4A" w:sz="1"/>
                    <w:left w:val="single" w:color="1A7A4A" w:sz="1"/>
                    <w:bottom w:val="single" w:color="1A7A4A" w:sz="1"/>
                    <w:right w:val="single" w:color="1A7A4A" w:sz="1"/>
                  </w:tcBorders>
                  <w:shd w:fill="E8F5EE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</w:tcPr>
                <w:p>
                  <w:pPr>
                    <w:spacing w:after="80" w:before="8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7A4A"/>
                      <w:sz w:val="22"/>
                      <w:szCs w:val="22"/>
                    </w:rPr>
                    <w:t xml:space="preserve">What Stays Locked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444444"/>
                      <w:sz w:val="19"/>
                      <w:szCs w:val="19"/>
                    </w:rPr>
                    <w:t xml:space="preserve">→  Unified Execution Flow sequence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444444"/>
                      <w:sz w:val="19"/>
                      <w:szCs w:val="19"/>
                    </w:rPr>
                    <w:t xml:space="preserve">→  Append-only Offline Buffer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444444"/>
                      <w:sz w:val="19"/>
                      <w:szCs w:val="19"/>
                    </w:rPr>
                    <w:t xml:space="preserve">→  V.A.L.T. gate enforcement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444444"/>
                      <w:sz w:val="19"/>
                      <w:szCs w:val="19"/>
                    </w:rPr>
                    <w:t xml:space="preserve">→  All existing signals (cycles 1–271)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color w:val="444444"/>
                      <w:sz w:val="19"/>
                      <w:szCs w:val="19"/>
                    </w:rPr>
                    <w:t xml:space="preserve">→  HedonicFunMetrics v1.0 thresholds</w:t>
                  </w:r>
                </w:p>
              </w:tc>
            </w:tr>
          </w:tbl>
          <w:p/>
        </w:tc>
      </w:tr>
    </w:tbl>
    <w:p>
      <w:pPr>
        <w:spacing w:after="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Upgrade 1 — Signal Topology Map</w:t>
      </w:r>
    </w:p>
    <w:p>
      <w:pPr>
        <w:pBdr>
          <w:bottom w:val="single" w:color="2B5CE6" w:sz="4" w:space="1"/>
        </w:pBdr>
        <w:spacing w:after="0" w:before="0"/>
      </w:pPr>
    </w:p>
    <w:p>
      <w:pPr>
        <w:spacing w:after="0" w:before="80"/>
      </w:pPr>
    </w:p>
    <w:p>
      <w:pPr>
        <w:spacing w:after="20" w:before="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CLASSIFICATION: N+1 · PRIORITY: DO NOW · COST: LOW · REWARD: IMMEDIATE</w:t>
      </w:r>
    </w:p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Signals in the current system are isolated log entries. As the signal library grows past single digits, isolated signals produce execution ambiguity — the system cannot explain interference between signals, and drift appears mysterious rather than causal. The Signal Topology Map adds spatial cognition: every signal now has declared neighbors.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Core Function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"What does this signal touch?"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Not analytics. Not scoring. Spatial orientation for system state. The topology map is queried before any signal is executed to determine prerequisite status, parallel eligibility, and downstream consequences.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Schema Addition — Memory Layer JSON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8CFF"/>
                <w:sz w:val="16"/>
                <w:szCs w:val="16"/>
              </w:rPr>
              <w:t xml:space="preserve">signal_topology · JSON Schema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"signal_topology":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"nodes":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  "id": "signal_name",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  "type": "signal",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  "tags": [],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  "strength": 0.0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"edges":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  "from": "signal_A",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  "to": "signal_B",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  "relationship": "supports | conflicts | derives | precedes"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60"/>
              <w:right w:type="dxa" w:w="160"/>
            </w:tcMar>
          </w:tcPr>
          <w:p/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Edge Relationship Definitions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CE6"/>
                <w:sz w:val="18"/>
                <w:szCs w:val="18"/>
              </w:rPr>
              <w:t xml:space="preserve">precedes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Signal A must complete before Signal B can execute. Hard sequential dependency.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CE6"/>
                <w:sz w:val="18"/>
                <w:szCs w:val="18"/>
              </w:rPr>
              <w:t xml:space="preserve">supports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Signal A increases confidence weight of Signal B. Parallel-safe.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CE6"/>
                <w:sz w:val="18"/>
                <w:szCs w:val="18"/>
              </w:rPr>
              <w:t xml:space="preserve">conflicts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Signal A and B cannot both be active in the same pass. System flags for resolution.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B5CE6"/>
                <w:sz w:val="18"/>
                <w:szCs w:val="18"/>
              </w:rPr>
              <w:t xml:space="preserve">derives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Signal B was generated from Signal A's output. Lineage tracking.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Populated Topology — Signals from Cycles 1–271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8CFF"/>
                <w:sz w:val="16"/>
                <w:szCs w:val="16"/>
              </w:rPr>
              <w:t xml:space="preserve">Cycle 272 Initial Population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"nodes":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{ "id": "v_a_l_t_reinforcement",      "type": "signal", "tags": ["integrity"], "strength": 0.95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{ "id": "drift_prevention_threshold", "type": "signal", "tags": ["integrity"], "strength": 0.91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{ "id": "cold_start_baseline",        "type": "signal", "tags": ["integrity"], "strength": 0.88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{ "id": "historical_signal_interp",   "type": "signal", "tags": ["synthesis"], "strength": 0.84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"edges":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{ "from": "cold_start_baseline",        "to": "v_a_l_t_reinforcement",      "relationship": "precedes"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{ "from": "v_a_l_t_reinforcement",      "to": "drift_prevention_threshold", "relationship": "supports"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{ "from": "historical_signal_interp",   "to": "v_a_l_t_reinforcement",      "relationship": "derives"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{ "from": "historical_signal_interp",   "to": "drift_prevention_threshold", "relationship": "derives"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60"/>
              <w:right w:type="dxa" w:w="160"/>
            </w:tcMar>
          </w:tcPr>
          <w:p/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4A00" w:sz="1"/>
              <w:left w:val="single" w:color="7A4A00" w:sz="1"/>
              <w:bottom w:val="single" w:color="7A4A00" w:sz="1"/>
              <w:right w:val="single" w:color="7A4A00" w:sz="1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7A4A00"/>
                <w:sz w:val="20"/>
                <w:szCs w:val="20"/>
              </w:rPr>
              <w:t xml:space="preserve">INTEGRITY LOCK:  Signal topology is append-only. Edges may be added. No edge may be removed without a governance validation pass and a new cycle entry. Topology state is stored in the Offline Buffer alongside signal entries.</w:t>
            </w:r>
          </w:p>
        </w:tc>
      </w:tr>
    </w:tbl>
    <w:p>
      <w:pPr>
        <w:spacing w:after="0" w:before="24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Upgrade 2 — Cycle Shape Signature</w:t>
      </w:r>
    </w:p>
    <w:p>
      <w:pPr>
        <w:pBdr>
          <w:bottom w:val="single" w:color="4A1A7A" w:sz="4" w:space="1"/>
        </w:pBdr>
        <w:spacing w:after="0" w:before="0"/>
      </w:pPr>
    </w:p>
    <w:p>
      <w:pPr>
        <w:spacing w:after="0" w:before="80"/>
      </w:pPr>
    </w:p>
    <w:p>
      <w:pPr>
        <w:spacing w:after="20" w:before="40"/>
      </w:pPr>
      <w:r>
        <w:rPr>
          <w:rFonts w:ascii="Arial" w:cs="Arial" w:eastAsia="Arial" w:hAnsi="Arial"/>
          <w:b/>
          <w:bCs/>
          <w:color w:val="888888"/>
          <w:sz w:val="16"/>
          <w:szCs w:val="16"/>
        </w:rPr>
        <w:t xml:space="preserve">CLASSIFICATION: N+3 · PRIORITY: DESIGN NEXT · COST: LOW-STRUCT / HIGH-COGNITIVE · REWARD: HIGHEST</w:t>
      </w:r>
    </w:p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 current engine measures outputs — hedonic composite, uplift, gate pass/fail. It does not measure the shape of a cycle's execution. Cycle 271 produced a 9.89 composite with 0.00 uplift. Under the current schema, that is a success. Under shape analysis, it is a high-stability plateau with masked stagnation — a fundamentally different reading that demands a different response.</w:t>
      </w:r>
    </w:p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 Cycle Shape Signature converts each cycle from a container of outputs into a characterized state in system-space. Shape comparison across cycles makes stagnation, compression zones, and structural drift visible before they become integrity failures.</w:t>
      </w:r>
    </w:p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Schema Addition — Memory Layer JSON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8CFF"/>
                <w:sz w:val="16"/>
                <w:szCs w:val="16"/>
              </w:rPr>
              <w:t xml:space="preserve">cycle_shape_signature · JSON Schema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"cycle_shape_signature":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"stability":         0.0,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"volatility":        0.0,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"novelty_rate":      0.0,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"compression_ratio": 0.0,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"drift_vector":      [],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"phase_state":       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60"/>
              <w:right w:type="dxa" w:w="160"/>
            </w:tcMar>
          </w:tcPr>
          <w:p/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Field Definitions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1A7A"/>
                <w:sz w:val="18"/>
                <w:szCs w:val="18"/>
              </w:rPr>
              <w:t xml:space="preserve">stability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0.0 – 1.0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Consistency of gate outcomes, signal activations, and hedonic score vs. trailing 10-cycle average.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1A7A"/>
                <w:sz w:val="18"/>
                <w:szCs w:val="18"/>
              </w:rPr>
              <w:t xml:space="preserve">volatility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0.0 – 1.0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Variance in execution path — how many branches, re-runs, or conditional forks fired.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1A7A"/>
                <w:sz w:val="18"/>
                <w:szCs w:val="18"/>
              </w:rPr>
              <w:t xml:space="preserve">novelty_rate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0.0 – 1.0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Ratio of new signals added vs. total signals active. Zero = pure execution, no growth.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1A7A"/>
                <w:sz w:val="18"/>
                <w:szCs w:val="18"/>
              </w:rPr>
              <w:t xml:space="preserve">compression_ratio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0.0 – 1.0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Output density relative to processing cost. High = efficient. Rising = system over-optimizing.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1A7A"/>
                <w:sz w:val="18"/>
                <w:szCs w:val="18"/>
              </w:rPr>
              <w:t xml:space="preserve">drift_vector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float[]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Per-dimension drift delta from previous cycle. Array length matches active dimension count.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1A7A"/>
                <w:sz w:val="18"/>
                <w:szCs w:val="18"/>
              </w:rPr>
              <w:t xml:space="preserve">phase_state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Computed from above fields via derivation rules. Never manually assigned.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Phase State Derivation Rules — CANONICAL</w:t>
      </w:r>
    </w:p>
    <w:p>
      <w:pPr>
        <w:spacing w:after="0" w:before="6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444444"/>
          <w:sz w:val="20"/>
          <w:szCs w:val="20"/>
        </w:rPr>
        <w:t xml:space="preserve">phase_state is computed, never declared. The following rules are deterministic and canon-locked. Rule evaluation order is: plateau → decay → expansion → compression.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8CFF"/>
                <w:sz w:val="16"/>
                <w:szCs w:val="16"/>
              </w:rPr>
              <w:t xml:space="preserve">phase_state_rules · Derivation Engine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"phase_state_rules":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"plateau":     "stability &gt; 0.80 AND novelty_rate &lt; 0.20",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"decay":       "stability &lt; 0.30 AND novelty_rate &lt; 0.20",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"expansion":   "novelty_rate &gt; 0.50 AND volatility &lt; 0.40",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"compression": "compression_ratio &gt; 0.70 AND drift_vector magnitude &lt; 0.10"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60"/>
              <w:right w:type="dxa" w:w="160"/>
            </w:tcMar>
          </w:tcPr>
          <w:p/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7A1A1A"/>
                <w:sz w:val="20"/>
                <w:szCs w:val="20"/>
              </w:rPr>
              <w:t xml:space="preserve">CRITICAL:  If no rule condition is met, phase_state = "undefined" and the cycle is flagged for manual review.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A1A1A"/>
                <w:sz w:val="20"/>
                <w:szCs w:val="20"/>
              </w:rPr>
              <w:t xml:space="preserve">           Undefined phase state is itself a high-value signal — it indicates the system has entered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A1A1A"/>
                <w:sz w:val="20"/>
                <w:szCs w:val="20"/>
              </w:rPr>
              <w:t xml:space="preserve">           a configuration not yet characterized by the taxonomy.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Phase State Response Protocol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Phase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Reading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Mandated Response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1A7A"/>
                <w:sz w:val="19"/>
                <w:szCs w:val="19"/>
              </w:rPr>
              <w:t xml:space="preserve">plateau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High stability, low novelty. Masked stagnation risk.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Inject novelty signal. Flag for n+2 projection review.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1A1A"/>
                <w:sz w:val="19"/>
                <w:szCs w:val="19"/>
              </w:rPr>
              <w:t xml:space="preserve">decay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Falling stability, no growth. Structural regression.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Halt evolution pass. Run full governance audit.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19"/>
                <w:szCs w:val="19"/>
              </w:rPr>
              <w:t xml:space="preserve">expansion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High novelty, controlled volatility. Healthy growth.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Continue. Log expansion window for projection baseline.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4A00"/>
                <w:sz w:val="19"/>
                <w:szCs w:val="19"/>
              </w:rPr>
              <w:t xml:space="preserve">compression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High efficiency, low drift. Over-optimization risk.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Monitor novelty_rate for 3 cycles. Trigger review if persists.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88888"/>
                <w:sz w:val="19"/>
                <w:szCs w:val="19"/>
              </w:rPr>
              <w:t xml:space="preserve">undefined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 rule matched. Uncharacterized state.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Manual review required. Do not advance to next cycle.</w:t>
            </w:r>
          </w:p>
        </w:tc>
      </w:tr>
    </w:tbl>
    <w:p>
      <w:pPr>
        <w:spacing w:after="0" w:before="24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Upgrade Sequencing &amp; Dependencies</w:t>
      </w:r>
    </w:p>
    <w:p>
      <w:pPr>
        <w:pBdr>
          <w:bottom w:val="single" w:color="DDDDDD" w:sz="4" w:space="1"/>
        </w:pBdr>
        <w:spacing w:after="0" w:before="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8CFF"/>
                <w:sz w:val="16"/>
                <w:szCs w:val="16"/>
              </w:rPr>
              <w:t xml:space="preserve">Implementation Sequence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SEQUENCE: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Cycle 272  →  Implement Signal Topology Map (n+1)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            Populate initial nodes + edges from Cycles 1–271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            Validate topology with governance pass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Cycle 273  →  Define Cycle Shape Signature taxonomy (n+3)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            Confirm phase_state derivation rules against Cycles 268–271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            Lock taxonomy before any implementation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Cycle 274+ →  Implement Cycle Shape Signature in Memory Layer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            Begin accumulating shape 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Cycle 290+ →  Projection Module (n+2) becomes viable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            Requires 15–20 cycles of clean shape signature data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            Topology must be stable before projection runs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60"/>
              <w:right w:type="dxa" w:w="160"/>
            </w:tcMar>
          </w:tcPr>
          <w:p/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4A00" w:sz="1"/>
              <w:left w:val="single" w:color="7A4A00" w:sz="1"/>
              <w:bottom w:val="single" w:color="7A4A00" w:sz="1"/>
              <w:right w:val="single" w:color="7A4A00" w:sz="1"/>
            </w:tcBorders>
            <w:shd w:fill="FF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7A4A00"/>
                <w:sz w:val="20"/>
                <w:szCs w:val="20"/>
              </w:rPr>
              <w:t xml:space="preserve">DEPENDENCY RULE:  n+2 (Projection) depends on n+3 (Shape) more than it depends on n+1 (Topology).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A4A00"/>
                <w:sz w:val="20"/>
                <w:szCs w:val="20"/>
              </w:rPr>
              <w:t xml:space="preserve">                  Projecting forward without shape characterization produces blind extrapolation.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7A4A00"/>
                <w:sz w:val="20"/>
                <w:szCs w:val="20"/>
              </w:rPr>
              <w:t xml:space="preserve">                  Do not begin Projection Module design until Shape Signature has 15+ cycles of data.</w:t>
            </w:r>
          </w:p>
        </w:tc>
      </w:tr>
    </w:tbl>
    <w:p>
      <w:pPr>
        <w:spacing w:after="0" w:before="24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Memory Layer — Full Patched JSON Template</w:t>
      </w:r>
    </w:p>
    <w:p>
      <w:pPr>
        <w:pBdr>
          <w:bottom w:val="single" w:color="DDDDDD" w:sz="4" w:space="1"/>
        </w:pBdr>
        <w:spacing w:after="0" w:before="0"/>
      </w:pPr>
    </w:p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The following is the complete Memory Layer JSON structure for Cycle 272 onward. Fields from v2.0 are preserved unchanged. New fields are marked with comments.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B8CFF"/>
                <w:sz w:val="16"/>
                <w:szCs w:val="16"/>
              </w:rPr>
              <w:t xml:space="preserve">Memory Layer v2.1 · Full Template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"cycle": 272,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"intent": "",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"base_canon": "Canon-VegasWorld-v2.4 (extended)",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"new_canon": "Canon Engine v2.1",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"module_library": "Master Module Library v1.3",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"trend_pack": "",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"layer_stack":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"primary": "",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"secondary": "",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"tertiary": null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"gates":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"stack_valid": false,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"map_checks": false,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"invariants_ok": false,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"threshold_pass": false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"hedonic_composite": 0.0,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"uplift": 0.0,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"signals_added": [],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"locked": false,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// ── NEW: Signal Topology Map (n+1) 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"signal_topology":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"nodes": [],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"edges": []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// ── NEW: Cycle Shape Signature (n+3) 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"cycle_shape_signature":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"stability": 0.0,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"volatility": 0.0,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"novelty_rate": 0.0,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"compression_ratio": 0.0,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"drift_vector": [],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  "phase_state": ""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// ── RESERVED: Projection Module (n+2) — do not populate until Cycle 290+ ──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  "trajectory_projection": null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8D8FF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"/>
              <w:left w:type="dxa" w:w="160"/>
              <w:bottom w:type="dxa" w:w="60"/>
              <w:right w:type="dxa" w:w="160"/>
            </w:tcMar>
          </w:tcPr>
          <w:p/>
        </w:tc>
      </w:tr>
    </w:tbl>
    <w:p>
      <w:pPr>
        <w:spacing w:after="0" w:before="24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Governance &amp; Integrity Locks</w:t>
      </w:r>
    </w:p>
    <w:p>
      <w:pPr>
        <w:pBdr>
          <w:bottom w:val="single" w:color="DDDDDD" w:sz="4" w:space="1"/>
        </w:pBdr>
        <w:spacing w:after="0" w:before="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Signal topology is append-only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 edge deletion without governance pass + cycle entry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phase_state is computed only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Manual assignment of phase_state invalidates the cycle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Shape taxonomy locked before implementation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 cycle_shape_signature data until taxonomy is canon-confirmed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Projection module gated at Cycle 290+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Requires 15 cycles minimum of clean shape data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All patch additions are additive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No existing v2.0 fields modified or removed</w:t>
            </w:r>
          </w:p>
        </w:tc>
      </w:tr>
    </w:tbl>
    <w:p>
      <w:pPr>
        <w:spacing w:after="0" w:before="200"/>
      </w:pPr>
    </w:p>
    <w:p>
      <w:pPr>
        <w:pBdr>
          <w:bottom w:val="single" w:color="2B5CE6" w:sz="4" w:space="1"/>
        </w:pBdr>
        <w:spacing w:after="0" w:before="0"/>
      </w:pPr>
    </w:p>
    <w:p>
      <w:pPr>
        <w:spacing w:after="0" w:before="8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Canon Engine v2.1  ·  Issued Cycle 272  ·  Supersedes v2.0  ·  LOCKED</w:t>
      </w:r>
    </w:p>
    <w:p>
      <w:pPr>
        <w:spacing w:after="0" w:before="12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2026-04-21T14:03:41.322Z</dcterms:created>
  <dcterms:modified xsi:type="dcterms:W3CDTF">2026-04-21T14:03:41.323Z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