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111111" w:sz="0"/>
          <w:left w:val="none" w:color="111111" w:sz="0"/>
          <w:bottom w:val="none" w:color="111111" w:sz="0"/>
          <w:right w:val="none" w:color="111111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11111" w:sz="0"/>
              <w:left w:val="none" w:color="111111" w:sz="0"/>
              <w:bottom w:val="none" w:color="111111" w:sz="0"/>
              <w:right w:val="none" w:color="111111" w:sz="0"/>
            </w:tcBorders>
            <w:shd w:fill="11111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FERAL GLOSS EMPIRE  ·  MACHINE-READABLE PROTOCOL  ·  v1.0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FGE PRODUCTION SYSTEM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24"/>
                <w:szCs w:val="24"/>
              </w:rPr>
              <w:t xml:space="preserve">MACHINE-READABLE PROTOCOL FOR GROK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Version:  </w:t>
            </w: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1.0 — Locked &amp; Approved for Distribution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08 June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Purpose: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Standard operating procedure for all character-based visual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Scope: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Hero Posters, Shots, Lookbooks, Future 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44AA66"/>
                <w:sz w:val="18"/>
                <w:szCs w:val="18"/>
              </w:rPr>
              <w:t xml:space="preserve">LOCKED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CORE PHILOSOPHY  (NON-NEGOTIABLE)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Every product begins in OPEN Translation State.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No image may be generated until the checklist reaches LOCKED status.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The system is closed-loop: Master Anchor → Signature Locking → Production.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The goal is repeatable, high-quality, collector-grade output with minimal daily friction.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Veil features are automatically applied to all images and videos unless explicitly turned off.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OPERATIONAL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Always open every new product request with the Product Approval Checklist.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Never skip the Signature Locking Loops — Facial first, then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Use the character's locked Master Anchor Prompt as the single source of truth.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Pre-fill Skills and Infographics from the established list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Automatically apply a Veil feature and explain the choice after the fact.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Do not proceed to generation until the checklist shows LOCKED.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When in doubt, default to the locked Master Anchor and current checklist version.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PRODUCT APPROVAL CHECKLIST v1.3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is the core template. Open in OPEN state. Flip to LOCKED only when all loops are closed.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Product Type: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[e.g. Isolde Voss Hero Poster]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[Current Date]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Translation State: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OPEN → LOCKED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Phase 1 — Signature Locking Loops (MANDATORY)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Facial Signature Locking Loop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Generate Facial Signature using locked Master Anchor Prompt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Present signature to user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User approves or requests adjustments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Facial Signature locked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Status: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OPEN / CLOSED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Body Signature Locking Loop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Generate Body Signature using locked Master Anchor Prompt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Present signature to user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User approves or requests adjustments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Body Signature locked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Status: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OPEN / CLOSED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Phase 2 — Pre-Filled DNA-Bound Elements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Skills Reference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fge-canon-lock-gate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fge-face-lock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feral-editorial-orchestrator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shot-locker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fge-infographic-signature-extractor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edit_image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fge-visual-registry-packager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Infographic / IG Reference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 Cognitive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FGE Interaction Engine v1.0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Project Lang Graf + Kintsugi Interface layers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Character Foundry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Phase 3 — Veil Feature (Automatic)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Veil Feature: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Automatically applied to all images and videos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Process: Select most appropriate Veil protocol based on product type. Explain choice to user after selection. No user decision required to begin.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Phase 4 — Output Specifications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Output Format defined per product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Relics Material Treatment selected after signatures locked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 ]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Quality Gate — human review required before final release  </w:t>
            </w: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OPEN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Final State</w:t>
            </w:r>
          </w:p>
          <w:p>
            <w:pPr>
              <w:pBdr>
                <w:left w:val="single" w:color="AA4444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color w:val="AA4444"/>
                <w:sz w:val="20"/>
                <w:szCs w:val="20"/>
              </w:rPr>
              <w:t xml:space="preserve">⚠  Translation State flips to LOCKED only after BOTH Signature Loops are CLOSED.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Production Ready: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TRUE — only when Translation State = LOCKED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EXECUTION ORDER  (STRICT)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Open checklist in OPEN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Complete Facial Signature Locking Loop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Complete Body Signature Locking Loop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Confirm pre-filled Skills and Infographics.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Automatically apply Veil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Define Output Format and Relics.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Flip to LOCKED.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Begin generation/editing.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MACHINE INSTRUCTIONS FOR GROK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Always reference the character's most recent locked Master Anchor before generating any signature or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Never generate an image or video while the checklist is still in OPEN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When the user says 'start a new poster' or similar, immediately output the checklist in OPEN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Keep responses structured and checklist-focused until the state reaches LOCKED.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After generation, update the checklist with final status and any notes.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RELATIONSHIP TO FGE PRODUCTION STANDARDS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protocol is the machine-readable execution layer of the FGE Production Standards doc. The Standards define doctrine and philosophy. This protocol defines the checklist mechanics Grok follows to execute against that doctrine.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FGE Production Standards  →  doctrine, philosophy, four pillars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FGE Production System v1.0  →  checklist, execution order, machine rules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Both documents live in the FGE Registry project. Both are referenced before any production run begins.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REGISTRY PLACEMENT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document belongs in the FGE Locked Registry project alongside: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FGE LOCKED REGISTRY PROJECT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/characters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└── isolde-voss-v3.docx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/production-doctrine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├── fge-production-standards-v1.docx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└── fge-production-system-v1.docx   ← this 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/anchor-images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└── /prompt-library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FGE PRODUCTION SYSTEM v1.0  ·  MACHINE-READABLE PROTOCOL  ·  LOCKED  ·  08 JUNE 2026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C8A84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Arial" w:cs="Arial" w:eastAsia="Arial" w:hAnsi="Arial"/>
        <w:color w:val="C8A8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AAAAA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2026-06-09T06:11:34.329Z</dcterms:created>
  <dcterms:modified xsi:type="dcterms:W3CDTF">2026-06-09T06:11:34.330Z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