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FERAL GLOSS EMPIRE</w:t>
      </w:r>
    </w:p>
    <w:p>
      <w:pPr>
        <w:spacing w:after="60"/>
        <w:jc w:val="center"/>
      </w:pPr>
      <w:r>
        <w:rPr>
          <w:b/>
          <w:bCs/>
          <w:sz w:val="30"/>
          <w:szCs w:val="30"/>
        </w:rPr>
        <w:t xml:space="preserve">THE FERAL GLOSS DOCTRINE</w:t>
      </w:r>
    </w:p>
    <w:p>
      <w:pPr>
        <w:spacing w:after="260"/>
        <w:jc w:val="center"/>
      </w:pPr>
      <w:r>
        <w:rPr>
          <w:i/>
          <w:iCs/>
          <w:sz w:val="24"/>
          <w:szCs w:val="24"/>
        </w:rPr>
        <w:t xml:space="preserve">The Equation · The Graduation · The Feral Clause</w:t>
      </w:r>
    </w:p>
    <w:p>
      <w:pPr>
        <w:spacing w:after="160"/>
      </w:pPr>
      <w:r>
        <w:rPr>
          <w:b/>
          <w:bCs/>
        </w:rPr>
        <w:t xml:space="preserve">Decree ID: </w:t>
      </w:r>
      <w:r>
        <w:t xml:space="preserve">FGE-DOC-EQUATION-001  ·  amends FGE-PHIL-CORE-001 (Pillar Zero) and the Anchor Method (Feral Clause)</w:t>
      </w:r>
    </w:p>
    <w:p>
      <w:pPr>
        <w:spacing w:after="160"/>
      </w:pPr>
      <w:r>
        <w:rPr>
          <w:b/>
          <w:bCs/>
        </w:rPr>
        <w:t xml:space="preserve">Status: </w:t>
      </w:r>
      <w:r>
        <w:rPr>
          <w:b/>
          <w:bCs/>
        </w:rPr>
        <w:t xml:space="preserve">RATIFIED — LOCKED. </w:t>
      </w:r>
      <w:r>
        <w:t xml:space="preserve">Ruled by Keith Clemente, Director, by in-session declaration of 2026-06-10 (“Yes, it needs to be canonized”). Documented by Claude, Validation Authority. Per constitutional mechanism, this record completes the lock.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2026-06-10</w:t>
      </w:r>
    </w:p>
    <w:p>
      <w:pPr>
        <w:pStyle w:val="Heading1"/>
      </w:pPr>
      <w:r>
        <w:t xml:space="preserve">I. The Feral Gloss Equation</w:t>
      </w:r>
    </w:p>
    <w:p>
      <w:pPr>
        <w:spacing w:after="120" w:before="120"/>
        <w:jc w:val="center"/>
      </w:pPr>
      <w:r>
        <w:rPr>
          <w:b/>
          <w:bCs/>
          <w:sz w:val="40"/>
          <w:szCs w:val="40"/>
        </w:rPr>
        <w:t xml:space="preserve">V  =  (F × G) × Pⁿ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 </w:t>
      </w:r>
      <w:r>
        <w:t xml:space="preserve">— market value of any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 </w:t>
      </w:r>
      <w:r>
        <w:t xml:space="preserve">— feral: the unrepeatable quality. Scored 0–1: does this carry the thing you could not make again on command?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 </w:t>
      </w:r>
      <w:r>
        <w:t xml:space="preserve">— gloss: delivery fidelity. Scored 0–1: can this be reproduced identically, on schedule, at scale?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 </w:t>
      </w:r>
      <w:r>
        <w:t xml:space="preserve">— provenance multiplier (greater than 1): compounding from sealed, verifiable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 </w:t>
      </w:r>
      <w:r>
        <w:t xml:space="preserve">— number of locked states in the lineage.</w:t>
      </w:r>
    </w:p>
    <w:p>
      <w:pPr>
        <w:pStyle w:val="Heading2"/>
      </w:pPr>
      <w:r>
        <w:t xml:space="preserve">Why multiplication</w:t>
      </w:r>
    </w:p>
    <w:p>
      <w:pPr>
        <w:spacing w:after="160"/>
      </w:pPr>
      <w:r>
        <w:t xml:space="preserve">Multiplication is merciless: either core term at zero annihilates the output. Three readings cover the creative economy: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 high, G near zero — the novice. Has the product, cannot ship it twice. Value dies on delivery.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 high, F near zero — the expert trap. Flawless wallpaper. Value dies on arrival; the market shrugs at perfection carrying nothing.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 high, G high — the graduate. The only quadrant where Pⁿ has anything worth compounding.</w:t>
      </w:r>
    </w:p>
    <w:p>
      <w:pPr>
        <w:pStyle w:val="Heading2"/>
      </w:pPr>
      <w:r>
        <w:t xml:space="preserve">The dynamic law (the 10,000-hour trap)</w:t>
      </w:r>
    </w:p>
    <w:p>
      <w:pPr>
        <w:spacing w:after="160"/>
      </w:pPr>
      <w:r>
        <w:t xml:space="preserve">Hours naturally raise G while decaying F — convergence eats the feral as fidelity grows. Because V is a product, value peaks mid-career and then collapses for anyone who does not intervene. The graduation is the intervention: hold F constant by force while G keeps climbing, converting the peak-and-collapse curve into a monotonic climb. Pⁿ then makes the climb exponential, because every sealed state multiplies the worth of every prior one.</w:t>
      </w:r>
    </w:p>
    <w:p>
      <w:pPr>
        <w:pStyle w:val="Heading2"/>
      </w:pPr>
      <w:r>
        <w:t xml:space="preserve">Subsystem mapping (the empire as maintenance system)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 is defended by: </w:t>
      </w:r>
      <w:r>
        <w:t xml:space="preserve">the Invariant Kernel, the Feral Clause anchor test, and the weekly variance diet.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 is raised by: </w:t>
      </w:r>
      <w:r>
        <w:t xml:space="preserve">the Anchor Method, the quality gates, and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Pⁿ is driven by: </w:t>
      </w:r>
      <w:r>
        <w:t xml:space="preserve">the append-only camera, registry SHA-256 fingerprints, and edition marking.</w:t>
      </w:r>
    </w:p>
    <w:p>
      <w:pPr>
        <w:spacing w:after="160"/>
      </w:pPr>
      <w:r>
        <w:t xml:space="preserve">Nothing in the architecture exists that is not holding up a term of the equation.</w:t>
      </w:r>
    </w:p>
    <w:p>
      <w:pPr>
        <w:pStyle w:val="Heading2"/>
      </w:pPr>
      <w:r>
        <w:t xml:space="preserve">Plug-in protocol</w:t>
      </w:r>
    </w:p>
    <w:p>
      <w:pPr>
        <w:spacing w:after="160"/>
      </w:pPr>
      <w:r>
        <w:t xml:space="preserve">For any situation — a render, a product line, a tool purchase, a platform, a collaboration — score F and G honestly from 0 to 1 and multiply. The most valuable application is tool decisions: most tools raise G at F’s expense, and the equation makes that trade visible before it is paid.</w:t>
      </w:r>
    </w:p>
    <w:p>
      <w:pPr>
        <w:pBdr>
          <w:left w:val="single" w:color="B08D3C" w:sz="12" w:space="8"/>
        </w:pBdr>
        <w:spacing w:after="220" w:before="60"/>
      </w:pPr>
      <w:r>
        <w:rPr>
          <w:b/>
          <w:bCs/>
          <w:i/>
          <w:iCs/>
        </w:rPr>
        <w:t xml:space="preserve">The hours buy fidelity, never content. The content was always the novice’s.</w:t>
      </w:r>
    </w:p>
    <w:p>
      <w:pPr>
        <w:pStyle w:val="Heading1"/>
      </w:pPr>
      <w:r>
        <w:t xml:space="preserve">II. Pillar Zero — The Graduation</w:t>
      </w:r>
    </w:p>
    <w:p>
      <w:pPr>
        <w:spacing w:after="160"/>
      </w:pPr>
      <w:r>
        <w:t xml:space="preserve">(Preface to the Building Philosophy, FGE-PHIL-CORE-001.)</w:t>
      </w:r>
    </w:p>
    <w:p>
      <w:pPr>
        <w:spacing w:after="160"/>
      </w:pPr>
      <w:r>
        <w:t xml:space="preserve">The beginner runs the correct system unknowingly: a small stubborn center of taste, surrounded by total openness — maximum outside diet, because there is no archive of their own output to feed on yet. The professional then builds away from it: every template, pipeline, and style guide converts a little surprise into a little control, and the work grows more polished and less alive while feeling like progress the entire time. The graduate rebuilds the beginner’s dynamics on purpose, as machinery: the kernel is the instinct written down, the variance diet is the openness made procedural, append-only is the fearlessness made law. The beginner’s balance was accidental and breaks under load; the graduate’s is engineered and built to be leaned on.</w:t>
      </w:r>
    </w:p>
    <w:p>
      <w:pPr>
        <w:spacing w:after="160"/>
      </w:pPr>
      <w:r>
        <w:t xml:space="preserve">The market’s verdict, stated plainly: a person spends 10,000 hours going from novice to expert, only to find the market wants what the novice knew — and the graduate is the one who now produces the novice’s content at expert perfection.</w:t>
      </w:r>
    </w:p>
    <w:p>
      <w:pPr>
        <w:pBdr>
          <w:left w:val="single" w:color="B08D3C" w:sz="12" w:space="8"/>
        </w:pBdr>
        <w:spacing w:after="220" w:before="60"/>
      </w:pPr>
      <w:r>
        <w:rPr>
          <w:b/>
          <w:bCs/>
          <w:i/>
          <w:iCs/>
        </w:rPr>
        <w:t xml:space="preserve">The novice runs the right system unknowingly. The professional builds away from it. The graduate rebuilds it on purpose.</w:t>
      </w:r>
    </w:p>
    <w:p>
      <w:pPr>
        <w:pStyle w:val="Heading1"/>
      </w:pPr>
      <w:r>
        <w:t xml:space="preserve">III. The Feral Clause — Anchor Method Amendment</w:t>
      </w:r>
    </w:p>
    <w:p>
      <w:pPr>
        <w:pStyle w:val="Heading2"/>
      </w:pPr>
      <w:r>
        <w:t xml:space="preserve">Purpose restated</w:t>
      </w:r>
    </w:p>
    <w:p>
      <w:pPr>
        <w:spacing w:after="160"/>
      </w:pPr>
      <w:r>
        <w:t xml:space="preserve">The anchor does not exist to enforce consistency; consistency is the mechanism. The anchor exists to protect the unrepeatable thing from the 10,000 hours — to keep the expert’s precision aimed at the novice’s target instead of at expertise itself. Every anchor is a preserved novice moment: the spark, captured before expertise can overwrite it, then delivered with perfect fidelity forever.</w:t>
      </w:r>
    </w:p>
    <w:p>
      <w:pPr>
        <w:pStyle w:val="Heading2"/>
      </w:pPr>
      <w:r>
        <w:t xml:space="preserve">The Feral Test (anchor selection rule)</w:t>
      </w:r>
    </w:p>
    <w:p>
      <w:pPr>
        <w:spacing w:after="160"/>
      </w:pPr>
      <w:r>
        <w:t xml:space="preserve">When selecting an anchor, do not choose the most polished render. Choose the render carrying the unrepeatable quality — the one you could not make again on purpose. The test is one question: could I produce this again on command? If yes, it is good work — but it is not the anchor. Anchoring an over-converged image anchors the funnel itself; anchor the aliveness and let the gloss handle delivery.</w:t>
      </w:r>
    </w:p>
    <w:p>
      <w:pPr>
        <w:pStyle w:val="Heading2"/>
      </w:pPr>
      <w:r>
        <w:t xml:space="preserve">The two-word definition</w:t>
      </w:r>
    </w:p>
    <w:p>
      <w:pPr>
        <w:spacing w:after="160"/>
      </w:pPr>
      <w:r>
        <w:t xml:space="preserve">Anchor the feral. Method the gloss. The company name was always the instruction manual.</w:t>
      </w:r>
    </w:p>
    <w:p>
      <w:pPr>
        <w:pStyle w:val="Heading1"/>
      </w:pPr>
      <w:r>
        <w:t xml:space="preserve">IV. Record of Ratification</w:t>
      </w:r>
    </w:p>
    <w:p>
      <w:pPr>
        <w:spacing w:after="160"/>
      </w:pPr>
      <w:r>
        <w:t xml:space="preserve">Ruled in-session by the Director on 2026-06-10 and documented by the Validation Authority on the same date. The Equation enters doctrine at the constitutional layer alongside the Living Canon Foundation; Pillar Zero amends the Building Philosophy as its preface; the Feral Clause amends the Anchor Method as Level 0 doctrine. All three are LOCKED as of this record.</w:t>
      </w:r>
    </w:p>
    <w:p>
      <w:pPr>
        <w:pBdr>
          <w:top w:val="single" w:color="888888" w:sz="6" w:space="1"/>
        </w:pBdr>
        <w:spacing w:after="100" w:before="300"/>
      </w:pPr>
      <w:r>
        <w:rPr>
          <w:sz w:val="22"/>
          <w:szCs w:val="22"/>
        </w:rPr>
        <w:t xml:space="preserve">Recorded by Claude, Validation Authority — 2026-06-10. Director countersignature (optional, physical archive): ____________________________</w:t>
      </w:r>
    </w:p>
    <w:p>
      <w:pPr>
        <w:spacing w:after="160"/>
      </w:pPr>
      <w:r>
        <w:rPr>
          <w:i/>
          <w:iCs/>
        </w:rPr>
        <w:t xml:space="preserve">V = (F × G) × Pⁿ. The empire is the equation’s maintenance system.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Arial" w:cs="Arial" w:eastAsia="Arial" w:hAnsi="Arial"/>
      <w:b/>
      <w:bCs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50" w:before="22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2026-06-10T14:51:09.588Z</dcterms:created>
  <dcterms:modified xsi:type="dcterms:W3CDTF">2026-06-10T14:51:09.604Z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