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6a1f719eca894c4fe7437e560c8c30888ff7ff"/>
    <w:p>
      <w:pPr>
        <w:pStyle w:val="Heading1"/>
      </w:pPr>
      <w:r>
        <w:t xml:space="preserve">FGE Character Creation Standard Operating Procedure</w:t>
      </w:r>
    </w:p>
    <w:p>
      <w:pPr>
        <w:pStyle w:val="FirstParagraph"/>
      </w:pPr>
      <w:r>
        <w:rPr>
          <w:bCs/>
          <w:b/>
        </w:rPr>
        <w:t xml:space="preserve">Version 1.0</w:t>
      </w:r>
      <w:r>
        <w:br/>
      </w:r>
      <w:r>
        <w:rPr>
          <w:bCs/>
          <w:b/>
        </w:rPr>
        <w:t xml:space="preserve">July 3, 2026</w:t>
      </w:r>
      <w:r>
        <w:br/>
      </w:r>
      <w:r>
        <w:rPr>
          <w:bCs/>
          <w:b/>
        </w:rPr>
        <w:t xml:space="preserve">Feral Gloss Empire — Character Intelligence Platform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Standard Operating Procedure establishes a repeatable, canon-safe, and commercially viable process for creating, locking, registering, and productizing new characters within the Feral Gloss Empire (FGE) Character Intelligence Platform.</w:t>
      </w:r>
    </w:p>
    <w:p>
      <w:pPr>
        <w:pStyle w:val="BodyText"/>
      </w:pPr>
      <w:r>
        <w:t xml:space="preserve">The goal is to ensure every character is built on a locked visual gospel foundation, registered in the central ledger and orb registry, and immediately usable for narrative, image generation, and commercial assets while protecting long-term canon integrity.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SOP applies to all new character creation activities, including:</w:t>
      </w:r>
    </w:p>
    <w:p>
      <w:pPr>
        <w:numPr>
          <w:ilvl w:val="0"/>
          <w:numId w:val="1001"/>
        </w:numPr>
        <w:pStyle w:val="Compact"/>
      </w:pPr>
      <w:r>
        <w:t xml:space="preserve">Primary characters and supporting sirens/predators</w:t>
      </w:r>
    </w:p>
    <w:p>
      <w:pPr>
        <w:numPr>
          <w:ilvl w:val="0"/>
          <w:numId w:val="1001"/>
        </w:numPr>
        <w:pStyle w:val="Compact"/>
      </w:pPr>
      <w:r>
        <w:t xml:space="preserve">Alternate states and variants (e.g., Moonlit Silver, younger self / origin node)</w:t>
      </w:r>
    </w:p>
    <w:p>
      <w:pPr>
        <w:numPr>
          <w:ilvl w:val="0"/>
          <w:numId w:val="1001"/>
        </w:numPr>
        <w:pStyle w:val="Compact"/>
      </w:pPr>
      <w:r>
        <w:t xml:space="preserve">Batch expansion of character collections</w:t>
      </w:r>
    </w:p>
    <w:p>
      <w:pPr>
        <w:numPr>
          <w:ilvl w:val="0"/>
          <w:numId w:val="1001"/>
        </w:numPr>
        <w:pStyle w:val="Compact"/>
      </w:pPr>
      <w:r>
        <w:t xml:space="preserve">Cross-thread and cross-account character recovery</w:t>
      </w:r>
    </w:p>
    <w:p>
      <w:pPr>
        <w:pStyle w:val="FirstParagraph"/>
      </w:pPr>
      <w:r>
        <w:rPr>
          <w:bCs/>
          <w:b/>
        </w:rPr>
        <w:t xml:space="preserve">Core Rule:</w:t>
      </w:r>
      <w:r>
        <w:t xml:space="preserve"> </w:t>
      </w:r>
      <w:r>
        <w:t xml:space="preserve">All characters must ultimately support or orbit the Keith + Nikki D central erotic spine.</w:t>
      </w:r>
    </w:p>
    <w:bookmarkEnd w:id="21"/>
    <w:bookmarkStart w:id="22" w:name="key-definitions"/>
    <w:p>
      <w:pPr>
        <w:pStyle w:val="Heading2"/>
      </w:pPr>
      <w:r>
        <w:t xml:space="preserve">3. Key Definitions</w:t>
      </w:r>
    </w:p>
    <w:p>
      <w:pPr>
        <w:pStyle w:val="FirstParagraph"/>
      </w:pPr>
      <w:r>
        <w:rPr>
          <w:bCs/>
          <w:b/>
        </w:rPr>
        <w:t xml:space="preserve">Level 0 Gospel Contract</w:t>
      </w:r>
      <w:r>
        <w:br/>
      </w:r>
      <w:r>
        <w:t xml:space="preserve">Immutable foundation containing face metrics, body gospel, material doctrine, psych core, and signature features.</w:t>
      </w:r>
    </w:p>
    <w:p>
      <w:pPr>
        <w:pStyle w:val="BodyText"/>
      </w:pPr>
      <w:r>
        <w:rPr>
          <w:bCs/>
          <w:b/>
        </w:rPr>
        <w:t xml:space="preserve">Crystal Seed Contract (CSC)</w:t>
      </w:r>
      <w:r>
        <w:br/>
      </w:r>
      <w:r>
        <w:t xml:space="preserve">The first locked character contract that serves as the universal governance primitive for the entire system.</w:t>
      </w:r>
    </w:p>
    <w:p>
      <w:pPr>
        <w:pStyle w:val="BodyText"/>
      </w:pPr>
      <w:r>
        <w:rPr>
          <w:bCs/>
          <w:b/>
        </w:rPr>
        <w:t xml:space="preserve">Orb Registry</w:t>
      </w:r>
      <w:r>
        <w:br/>
      </w:r>
      <w:r>
        <w:t xml:space="preserve">Central JSON registry that makes every locked character addressable across threads, sessions, and products.</w:t>
      </w:r>
    </w:p>
    <w:p>
      <w:pPr>
        <w:pStyle w:val="BodyText"/>
      </w:pPr>
      <w:r>
        <w:rPr>
          <w:bCs/>
          <w:b/>
        </w:rPr>
        <w:t xml:space="preserve">Ledger Lattice</w:t>
      </w:r>
      <w:r>
        <w:br/>
      </w:r>
      <w:r>
        <w:t xml:space="preserve">Vertical identity storage system (L0–L9 layers) that maintains single source of truth and versioned evolution.</w:t>
      </w:r>
    </w:p>
    <w:p>
      <w:pPr>
        <w:pStyle w:val="BodyText"/>
      </w:pPr>
      <w:r>
        <w:rPr>
          <w:bCs/>
          <w:b/>
        </w:rPr>
        <w:t xml:space="preserve">Moonlit / Alternate State</w:t>
      </w:r>
      <w:r>
        <w:br/>
      </w:r>
      <w:r>
        <w:t xml:space="preserve">A conditional manifestation of a locked character with distinct visual or behavioral modifiers (e.g., Silver Voss).</w:t>
      </w:r>
    </w:p>
    <w:bookmarkEnd w:id="22"/>
    <w:bookmarkStart w:id="23" w:name="prerequisites-required-inputs"/>
    <w:p>
      <w:pPr>
        <w:pStyle w:val="Heading2"/>
      </w:pPr>
      <w:r>
        <w:t xml:space="preserve">4. Prerequisites &amp; Required Inputs</w:t>
      </w:r>
    </w:p>
    <w:p>
      <w:pPr>
        <w:numPr>
          <w:ilvl w:val="0"/>
          <w:numId w:val="1002"/>
        </w:numPr>
        <w:pStyle w:val="Compact"/>
      </w:pPr>
      <w:r>
        <w:t xml:space="preserve">High-quality visual references (minimum 8–12 consistent images or short videos of the same face/body)</w:t>
      </w:r>
    </w:p>
    <w:p>
      <w:pPr>
        <w:numPr>
          <w:ilvl w:val="0"/>
          <w:numId w:val="1002"/>
        </w:numPr>
        <w:pStyle w:val="Compact"/>
      </w:pPr>
      <w:r>
        <w:t xml:space="preserve">Character name and high-level archetype/concept</w:t>
      </w:r>
    </w:p>
    <w:p>
      <w:pPr>
        <w:numPr>
          <w:ilvl w:val="0"/>
          <w:numId w:val="1002"/>
        </w:numPr>
        <w:pStyle w:val="Compact"/>
      </w:pPr>
      <w:r>
        <w:t xml:space="preserve">Intended relationship to Keith + Nikki D central spine (supporting heat, power-exchange partner, predator, etc.)</w:t>
      </w:r>
    </w:p>
    <w:p>
      <w:pPr>
        <w:numPr>
          <w:ilvl w:val="0"/>
          <w:numId w:val="1002"/>
        </w:numPr>
        <w:pStyle w:val="Compact"/>
      </w:pPr>
      <w:r>
        <w:t xml:space="preserve">Any special materials, lighting preferences, or narrative role (optional but recommended)</w:t>
      </w:r>
    </w:p>
    <w:bookmarkEnd w:id="23"/>
    <w:bookmarkStart w:id="30" w:name="step-by-step-character-creation-process"/>
    <w:p>
      <w:pPr>
        <w:pStyle w:val="Heading2"/>
      </w:pPr>
      <w:r>
        <w:t xml:space="preserve">5. Step-by-Step Character Creation Process</w:t>
      </w:r>
    </w:p>
    <w:bookmarkStart w:id="24" w:name="Xc9910eaefb78f5b9bbe4860df4aa69cb8025e88"/>
    <w:p>
      <w:pPr>
        <w:pStyle w:val="Heading3"/>
      </w:pPr>
      <w:r>
        <w:t xml:space="preserve">Step 1: Visual Ingestion &amp; Reference Curation</w:t>
      </w:r>
    </w:p>
    <w:p>
      <w:pPr>
        <w:pStyle w:val="FirstParagraph"/>
      </w:pPr>
      <w:r>
        <w:t xml:space="preserve">Collect and organize consistent visual references. Identify hero frames for face, body, and signature materials. Note any alternate states (e.g., silver hair, different outfits).</w:t>
      </w:r>
    </w:p>
    <w:bookmarkEnd w:id="24"/>
    <w:bookmarkStart w:id="25" w:name="step-2-name-concept-spine-alignment"/>
    <w:p>
      <w:pPr>
        <w:pStyle w:val="Heading3"/>
      </w:pPr>
      <w:r>
        <w:t xml:space="preserve">Step 2: Name, Concept &amp; Spine Alignment</w:t>
      </w:r>
    </w:p>
    <w:p>
      <w:pPr>
        <w:pStyle w:val="FirstParagraph"/>
      </w:pPr>
      <w:r>
        <w:t xml:space="preserve">Define character name, age, archetype, and explicit relationship to the Keith + Nikki D central erotic spine. All supporting characters must amplify rather than compete with the primary spine.</w:t>
      </w:r>
    </w:p>
    <w:bookmarkEnd w:id="25"/>
    <w:bookmarkStart w:id="26" w:name="step-3-master-anchor-level-0-gospel-lock"/>
    <w:p>
      <w:pPr>
        <w:pStyle w:val="Heading3"/>
      </w:pPr>
      <w:r>
        <w:t xml:space="preserve">Step 3: Master Anchor &amp; Level 0 Gospel Lock</w:t>
      </w:r>
    </w:p>
    <w:p>
      <w:pPr>
        <w:pStyle w:val="FirstParagraph"/>
      </w:pPr>
      <w:r>
        <w:t xml:space="preserve">Run master-anchor-builder on visual references → fge-facial-analysis → fge-siren-anchor-orchestrator. Produce locked Level 0 JSON contract with full gospel (face metrics, body proportions, material doctrine, psych core, siren classification, haptic veil).</w:t>
      </w:r>
    </w:p>
    <w:bookmarkEnd w:id="26"/>
    <w:bookmarkStart w:id="27" w:name="step-4-ledger-lattice-integration"/>
    <w:p>
      <w:pPr>
        <w:pStyle w:val="Heading3"/>
      </w:pPr>
      <w:r>
        <w:t xml:space="preserve">Step 4: Ledger Lattice Integration</w:t>
      </w:r>
    </w:p>
    <w:p>
      <w:pPr>
        <w:pStyle w:val="FirstParagraph"/>
      </w:pPr>
      <w:r>
        <w:t xml:space="preserve">Add character to fge-character-ledger-lattice as a new vertical identity column (L0–L9). Generate Gap Map for any missing layers. Apply inheritance suggestions only where appropriate and with explicit provenance.</w:t>
      </w:r>
    </w:p>
    <w:bookmarkEnd w:id="27"/>
    <w:bookmarkStart w:id="28" w:name="step-5-orb-registry-registration"/>
    <w:p>
      <w:pPr>
        <w:pStyle w:val="Heading3"/>
      </w:pPr>
      <w:r>
        <w:t xml:space="preserve">Step 5: Orb Registry Registration</w:t>
      </w:r>
    </w:p>
    <w:p>
      <w:pPr>
        <w:pStyle w:val="FirstParagraph"/>
      </w:pPr>
      <w:r>
        <w:t xml:space="preserve">Register the locked contract in fge-level-zero-orb-registry with sequential char_id (e.g., FGE-CHAR-002). Compute multi-axis score. Set status to LOCKED only after visual gospel is complete and score ≥ 0.85. Update health index.</w:t>
      </w:r>
    </w:p>
    <w:bookmarkEnd w:id="28"/>
    <w:bookmarkStart w:id="29" w:name="step-6-productization-output-generation"/>
    <w:p>
      <w:pPr>
        <w:pStyle w:val="Heading3"/>
      </w:pPr>
      <w:r>
        <w:t xml:space="preserve">Step 6: Productization &amp; Output Generation</w:t>
      </w:r>
    </w:p>
    <w:p>
      <w:pPr>
        <w:pStyle w:val="FirstParagraph"/>
      </w:pPr>
      <w:r>
        <w:t xml:space="preserve">Generate Level 0 Master Anchor Prompt(s), refined scene prompts (especially with Keith + Nikki D), and prepare for fge-casting-dossier-generator and fge-masterpiece-packager. Optional: Run gospel cycle progression for narrative depth.</w:t>
      </w:r>
    </w:p>
    <w:p>
      <w:pPr>
        <w:pStyle w:val="BodyText"/>
      </w:pPr>
      <w:r>
        <w:rPr>
          <w:bCs/>
          <w:b/>
        </w:rPr>
        <w:t xml:space="preserve">Optional Step 7: Ritual &amp; Evolution Layer</w:t>
      </w:r>
      <w:r>
        <w:br/>
      </w:r>
      <w:r>
        <w:t xml:space="preserve">For major characters, apply Separation → Liminal Transformation → Incorporation rites with explicit contradiction scoring and material cost mapping.</w:t>
      </w:r>
    </w:p>
    <w:bookmarkEnd w:id="29"/>
    <w:bookmarkEnd w:id="30"/>
    <w:bookmarkStart w:id="31" w:name="mandatory-canon-governance-rules"/>
    <w:p>
      <w:pPr>
        <w:pStyle w:val="Heading2"/>
      </w:pPr>
      <w:r>
        <w:t xml:space="preserve">6. Mandatory Canon Governance Rules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 Gospel First</w:t>
      </w:r>
      <w:r>
        <w:t xml:space="preserve"> </w:t>
      </w:r>
      <w:r>
        <w:t xml:space="preserve">— No character may be used in prompts, narratives, or products until a locked Level 0 contract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Keith + Nikki D Spine</w:t>
      </w:r>
      <w:r>
        <w:t xml:space="preserve"> </w:t>
      </w:r>
      <w:r>
        <w:t xml:space="preserve">— All characters must support or orbit the central erotic spine. Independent primary heat is not permitted.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Provenance &amp; Versioning</w:t>
      </w:r>
      <w:r>
        <w:t xml:space="preserve"> </w:t>
      </w:r>
      <w:r>
        <w:t xml:space="preserve">— Every update must carry full thread/source provenance and create a versioned snapshot before writing.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Fabrication</w:t>
      </w:r>
      <w:r>
        <w:t xml:space="preserve"> </w:t>
      </w:r>
      <w:r>
        <w:t xml:space="preserve">— Never invent numeric gospel measurements. All numbers must derive from visual analysis or explicit user confirmation.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Source of Truth</w:t>
      </w:r>
      <w:r>
        <w:t xml:space="preserve"> </w:t>
      </w:r>
      <w:r>
        <w:t xml:space="preserve">— The ledger lattice + orb registry is the only authoritative source. All other systems read from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Alternate States</w:t>
      </w:r>
      <w:r>
        <w:t xml:space="preserve"> </w:t>
      </w:r>
      <w:r>
        <w:t xml:space="preserve">— Moonlit, younger self, or other variants must be registered as conditional states under the primary contract with clear visual and behavioral modifiers.</w:t>
      </w:r>
    </w:p>
    <w:bookmarkEnd w:id="31"/>
    <w:bookmarkStart w:id="32" w:name="required-output-deliverables"/>
    <w:p>
      <w:pPr>
        <w:pStyle w:val="Heading2"/>
      </w:pPr>
      <w:r>
        <w:t xml:space="preserve">7. Required Output Deliverables</w:t>
      </w:r>
    </w:p>
    <w:p>
      <w:pPr>
        <w:numPr>
          <w:ilvl w:val="0"/>
          <w:numId w:val="1004"/>
        </w:numPr>
        <w:pStyle w:val="Compact"/>
      </w:pPr>
      <w:r>
        <w:t xml:space="preserve">Locked Level 0 JSON contract (immutable core)</w:t>
      </w:r>
    </w:p>
    <w:p>
      <w:pPr>
        <w:numPr>
          <w:ilvl w:val="0"/>
          <w:numId w:val="1004"/>
        </w:numPr>
        <w:pStyle w:val="Compact"/>
      </w:pPr>
      <w:r>
        <w:t xml:space="preserve">Weaponized Level 0 Master Anchor Prompt (ready for Grok Imagine)</w:t>
      </w:r>
    </w:p>
    <w:p>
      <w:pPr>
        <w:numPr>
          <w:ilvl w:val="0"/>
          <w:numId w:val="1004"/>
        </w:numPr>
        <w:pStyle w:val="Compact"/>
      </w:pPr>
      <w:r>
        <w:t xml:space="preserve">Updated ledger lattice column + orb registry entry</w:t>
      </w:r>
    </w:p>
    <w:p>
      <w:pPr>
        <w:numPr>
          <w:ilvl w:val="0"/>
          <w:numId w:val="1004"/>
        </w:numPr>
        <w:pStyle w:val="Compact"/>
      </w:pPr>
      <w:r>
        <w:t xml:space="preserve">Metrics Oracle score and Gap Map (if any remaining)</w:t>
      </w:r>
    </w:p>
    <w:p>
      <w:pPr>
        <w:numPr>
          <w:ilvl w:val="0"/>
          <w:numId w:val="1004"/>
        </w:numPr>
        <w:pStyle w:val="Compact"/>
      </w:pPr>
      <w:r>
        <w:t xml:space="preserve">Optional but recommended: Casting Dossier PDF, refined Keith + Nikki D scene prompts, buyer education notes</w:t>
      </w:r>
    </w:p>
    <w:bookmarkEnd w:id="32"/>
    <w:bookmarkStart w:id="33" w:name="quality-gates-acceptance-criteria"/>
    <w:p>
      <w:pPr>
        <w:pStyle w:val="Heading2"/>
      </w:pPr>
      <w:r>
        <w:t xml:space="preserve">8. Quality Gates &amp; Acceptance Criteria</w:t>
      </w:r>
    </w:p>
    <w:p>
      <w:pPr>
        <w:pStyle w:val="FirstParagraph"/>
      </w:pPr>
      <w:r>
        <w:t xml:space="preserve">A character is considered production-ready only when:</w:t>
      </w:r>
    </w:p>
    <w:p>
      <w:pPr>
        <w:numPr>
          <w:ilvl w:val="0"/>
          <w:numId w:val="1005"/>
        </w:numPr>
        <w:pStyle w:val="Compact"/>
      </w:pPr>
      <w:r>
        <w:t xml:space="preserve">Overall Metrics Oracle score ≥ 0.85</w:t>
      </w:r>
    </w:p>
    <w:p>
      <w:pPr>
        <w:numPr>
          <w:ilvl w:val="0"/>
          <w:numId w:val="1005"/>
        </w:numPr>
        <w:pStyle w:val="Compact"/>
      </w:pPr>
      <w:r>
        <w:t xml:space="preserve">All high-criticality layers (L0, L1, L2, L3, L4) are locked with visual evidence</w:t>
      </w:r>
    </w:p>
    <w:p>
      <w:pPr>
        <w:numPr>
          <w:ilvl w:val="0"/>
          <w:numId w:val="1005"/>
        </w:numPr>
        <w:pStyle w:val="Compact"/>
      </w:pPr>
      <w:r>
        <w:t xml:space="preserve">Orb-ready flag = true and registry status = LOCKED</w:t>
      </w:r>
    </w:p>
    <w:p>
      <w:pPr>
        <w:numPr>
          <w:ilvl w:val="0"/>
          <w:numId w:val="1005"/>
        </w:numPr>
        <w:pStyle w:val="Compact"/>
      </w:pPr>
      <w:r>
        <w:t xml:space="preserve">Explicit Keith + Nikki D spine alignment documented</w:t>
      </w:r>
    </w:p>
    <w:bookmarkEnd w:id="33"/>
    <w:bookmarkStart w:id="34" w:name="related-systems-skills"/>
    <w:p>
      <w:pPr>
        <w:pStyle w:val="Heading2"/>
      </w:pPr>
      <w:r>
        <w:t xml:space="preserve">9. Related Systems &amp; Skills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fge-character-ledger-lattice</w:t>
      </w:r>
      <w:r>
        <w:t xml:space="preserve"> </w:t>
      </w:r>
      <w:r>
        <w:t xml:space="preserve">— Vertical identity storage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fge-level-zero-orb-registry</w:t>
      </w:r>
      <w:r>
        <w:t xml:space="preserve"> </w:t>
      </w:r>
      <w:r>
        <w:t xml:space="preserve">— Central registration &amp; scoring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fge-siren-anchor-orchestrator</w:t>
      </w:r>
      <w:r>
        <w:t xml:space="preserve"> </w:t>
      </w:r>
      <w:r>
        <w:t xml:space="preserve">— Level 0 Master Anchor creation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fge-casting-dossier-generator</w:t>
      </w:r>
      <w:r>
        <w:t xml:space="preserve"> </w:t>
      </w:r>
      <w:r>
        <w:t xml:space="preserve">— Premium editorial PDF output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fge-gospel-cycle-orchestrator</w:t>
      </w:r>
      <w:r>
        <w:t xml:space="preserve"> </w:t>
      </w:r>
      <w:r>
        <w:t xml:space="preserve">— Ritual progression &amp; narrative depth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fge-vault-engine</w:t>
      </w:r>
      <w:r>
        <w:t xml:space="preserve"> </w:t>
      </w:r>
      <w:r>
        <w:t xml:space="preserve">— Deterministic state machine for mutations (enter vault protocol)</w:t>
      </w:r>
    </w:p>
    <w:bookmarkEnd w:id="34"/>
    <w:bookmarkStart w:id="35" w:name="version-history"/>
    <w:p>
      <w:pPr>
        <w:pStyle w:val="Heading2"/>
      </w:pPr>
      <w:r>
        <w:t xml:space="preserve">10. Version History</w:t>
      </w:r>
    </w:p>
    <w:p>
      <w:pPr>
        <w:pStyle w:val="FirstParagraph"/>
      </w:pPr>
      <w:r>
        <w:rPr>
          <w:bCs/>
          <w:b/>
        </w:rPr>
        <w:t xml:space="preserve">v1.0 — July 3, 2026</w:t>
      </w:r>
      <w:r>
        <w:br/>
      </w:r>
      <w:r>
        <w:t xml:space="preserve">Initial release. Formalized the 6-step workflow used for CSC-0001 (Isolde Voss) and subsequent variants (Silver Voss, Issy Voss).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2026-07-03T14:36:40Z</dcterms:created>
  <dcterms:modified xsi:type="dcterms:W3CDTF">2026-07-03T14:36:40Z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