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91B45" w14:textId="735B1D40" w:rsidR="00CA11E7" w:rsidRDefault="001228A2" w:rsidP="001228A2">
      <w:pPr>
        <w:jc w:val="center"/>
        <w:rPr>
          <w:b/>
          <w:bCs/>
          <w:sz w:val="32"/>
          <w:szCs w:val="32"/>
        </w:rPr>
      </w:pPr>
      <w:r>
        <w:rPr>
          <w:b/>
          <w:bCs/>
          <w:sz w:val="32"/>
          <w:szCs w:val="32"/>
        </w:rPr>
        <w:t>Offline Checkout – Standalone</w:t>
      </w:r>
    </w:p>
    <w:p w14:paraId="097E1A29" w14:textId="45BE5EC0" w:rsidR="001228A2" w:rsidRDefault="001228A2" w:rsidP="001228A2">
      <w:pPr>
        <w:jc w:val="center"/>
        <w:rPr>
          <w:b/>
          <w:bCs/>
          <w:sz w:val="32"/>
          <w:szCs w:val="32"/>
        </w:rPr>
      </w:pPr>
    </w:p>
    <w:p w14:paraId="56E19D61" w14:textId="1EDDDB7A" w:rsidR="001228A2" w:rsidRDefault="001228A2" w:rsidP="001228A2">
      <w:pPr>
        <w:rPr>
          <w:b/>
          <w:bCs/>
          <w:sz w:val="20"/>
          <w:szCs w:val="20"/>
        </w:rPr>
      </w:pPr>
      <w:r>
        <w:rPr>
          <w:b/>
          <w:bCs/>
          <w:sz w:val="20"/>
          <w:szCs w:val="20"/>
        </w:rPr>
        <w:t>Background:</w:t>
      </w:r>
    </w:p>
    <w:p w14:paraId="4CE4370A" w14:textId="75ABB3BF" w:rsidR="001228A2" w:rsidRDefault="001228A2" w:rsidP="001228A2">
      <w:pPr>
        <w:rPr>
          <w:sz w:val="20"/>
          <w:szCs w:val="20"/>
        </w:rPr>
      </w:pPr>
      <w:r>
        <w:rPr>
          <w:sz w:val="20"/>
          <w:szCs w:val="20"/>
        </w:rPr>
        <w:t>We recently discovered that the offline checkout interface in the browser client has some incompatibilities with the way we have Chrome set up at KCLS, and those cause issues with offline usage/data loss.  That Chrome setup is necessary for Office 365 to work smoothly on shared stations, so we are unable to resolve the issues with browser based offline checkouts.</w:t>
      </w:r>
    </w:p>
    <w:p w14:paraId="3132116D" w14:textId="00597B41" w:rsidR="001228A2" w:rsidRDefault="001228A2" w:rsidP="001228A2">
      <w:pPr>
        <w:rPr>
          <w:sz w:val="20"/>
          <w:szCs w:val="20"/>
        </w:rPr>
      </w:pPr>
      <w:r>
        <w:rPr>
          <w:sz w:val="20"/>
          <w:szCs w:val="20"/>
        </w:rPr>
        <w:t xml:space="preserve">It was then decided that it would be useful to have a standalone windows app that can be used for offline checkout.   </w:t>
      </w:r>
      <w:r w:rsidR="00432461">
        <w:rPr>
          <w:sz w:val="20"/>
          <w:szCs w:val="20"/>
        </w:rPr>
        <w:t xml:space="preserve">In addition to fixing the data loss issues, it should also be simpler for staff to bring up and access.  </w:t>
      </w:r>
    </w:p>
    <w:p w14:paraId="206C9893" w14:textId="00C7D0C6" w:rsidR="00432461" w:rsidRDefault="00432461" w:rsidP="001228A2">
      <w:pPr>
        <w:rPr>
          <w:sz w:val="20"/>
          <w:szCs w:val="20"/>
        </w:rPr>
      </w:pPr>
      <w:r>
        <w:rPr>
          <w:sz w:val="20"/>
          <w:szCs w:val="20"/>
        </w:rPr>
        <w:t>Although it does attempt to mimic the existing offline checkout interface somewhat, it also adds some new features such as storing info when the patron doesn’t have their card number, etc.  The procedure to process the offline data is also different, will go into more detail below.</w:t>
      </w:r>
    </w:p>
    <w:p w14:paraId="1272282D" w14:textId="407C0703" w:rsidR="00432461" w:rsidRDefault="00432461" w:rsidP="001228A2">
      <w:pPr>
        <w:rPr>
          <w:sz w:val="20"/>
          <w:szCs w:val="20"/>
        </w:rPr>
      </w:pPr>
    </w:p>
    <w:p w14:paraId="7125CE8F" w14:textId="3D12052D" w:rsidR="00432461" w:rsidRDefault="00432461" w:rsidP="001228A2">
      <w:pPr>
        <w:rPr>
          <w:b/>
          <w:bCs/>
          <w:sz w:val="20"/>
          <w:szCs w:val="20"/>
        </w:rPr>
      </w:pPr>
      <w:r>
        <w:rPr>
          <w:b/>
          <w:bCs/>
          <w:sz w:val="20"/>
          <w:szCs w:val="20"/>
        </w:rPr>
        <w:t>App Intro:</w:t>
      </w:r>
    </w:p>
    <w:p w14:paraId="39F9A4E7" w14:textId="5C755968" w:rsidR="00432461" w:rsidRDefault="00432461" w:rsidP="001228A2">
      <w:pPr>
        <w:rPr>
          <w:sz w:val="20"/>
          <w:szCs w:val="20"/>
        </w:rPr>
      </w:pPr>
      <w:r>
        <w:rPr>
          <w:sz w:val="20"/>
          <w:szCs w:val="20"/>
        </w:rPr>
        <w:t xml:space="preserve">The “Offline Checkout – Standalone” app will be distributed via the software center for optional </w:t>
      </w:r>
      <w:proofErr w:type="spellStart"/>
      <w:r>
        <w:rPr>
          <w:sz w:val="20"/>
          <w:szCs w:val="20"/>
        </w:rPr>
        <w:t>instllation</w:t>
      </w:r>
      <w:proofErr w:type="spellEnd"/>
      <w:r>
        <w:rPr>
          <w:sz w:val="20"/>
          <w:szCs w:val="20"/>
        </w:rPr>
        <w:t xml:space="preserve"> (mandatory on branch PCs?).  Once installed, there will be a desktop and start menu icon for starting the app.</w:t>
      </w:r>
      <w:r w:rsidR="00664B7A">
        <w:rPr>
          <w:sz w:val="20"/>
          <w:szCs w:val="20"/>
        </w:rPr>
        <w:t xml:space="preserve">  Once started, staff will see this interface:</w:t>
      </w:r>
    </w:p>
    <w:p w14:paraId="1CF3CE97" w14:textId="5049283C" w:rsidR="00664B7A" w:rsidRDefault="00664B7A" w:rsidP="001228A2">
      <w:pPr>
        <w:rPr>
          <w:sz w:val="20"/>
          <w:szCs w:val="20"/>
        </w:rPr>
      </w:pPr>
    </w:p>
    <w:p w14:paraId="2199542D" w14:textId="20D22BFE" w:rsidR="00664B7A" w:rsidRDefault="00664B7A" w:rsidP="001228A2">
      <w:pPr>
        <w:rPr>
          <w:sz w:val="20"/>
          <w:szCs w:val="20"/>
        </w:rPr>
      </w:pPr>
      <w:r>
        <w:rPr>
          <w:noProof/>
        </w:rPr>
        <w:drawing>
          <wp:inline distT="0" distB="0" distL="0" distR="0" wp14:anchorId="19D69C8A" wp14:editId="29C47730">
            <wp:extent cx="5943600" cy="3826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26510"/>
                    </a:xfrm>
                    <a:prstGeom prst="rect">
                      <a:avLst/>
                    </a:prstGeom>
                  </pic:spPr>
                </pic:pic>
              </a:graphicData>
            </a:graphic>
          </wp:inline>
        </w:drawing>
      </w:r>
    </w:p>
    <w:p w14:paraId="39EE7269" w14:textId="24F01432" w:rsidR="00664B7A" w:rsidRPr="00664B7A" w:rsidRDefault="00467F17" w:rsidP="001228A2">
      <w:pPr>
        <w:rPr>
          <w:b/>
          <w:bCs/>
          <w:sz w:val="20"/>
          <w:szCs w:val="20"/>
        </w:rPr>
      </w:pPr>
      <w:r>
        <w:rPr>
          <w:b/>
          <w:bCs/>
          <w:sz w:val="20"/>
          <w:szCs w:val="20"/>
        </w:rPr>
        <w:lastRenderedPageBreak/>
        <w:t xml:space="preserve">Basic </w:t>
      </w:r>
      <w:r w:rsidR="00664B7A">
        <w:rPr>
          <w:b/>
          <w:bCs/>
          <w:sz w:val="20"/>
          <w:szCs w:val="20"/>
        </w:rPr>
        <w:t>Usage:</w:t>
      </w:r>
    </w:p>
    <w:p w14:paraId="3B2AAB3C" w14:textId="3DCCA4EE" w:rsidR="00664B7A" w:rsidRDefault="00664B7A" w:rsidP="001228A2">
      <w:pPr>
        <w:rPr>
          <w:sz w:val="20"/>
          <w:szCs w:val="20"/>
        </w:rPr>
      </w:pPr>
      <w:r>
        <w:rPr>
          <w:noProof/>
        </w:rPr>
        <w:drawing>
          <wp:inline distT="0" distB="0" distL="0" distR="0" wp14:anchorId="6EE00D22" wp14:editId="49D83079">
            <wp:extent cx="5943600" cy="38265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26510"/>
                    </a:xfrm>
                    <a:prstGeom prst="rect">
                      <a:avLst/>
                    </a:prstGeom>
                  </pic:spPr>
                </pic:pic>
              </a:graphicData>
            </a:graphic>
          </wp:inline>
        </w:drawing>
      </w:r>
    </w:p>
    <w:p w14:paraId="392B037C" w14:textId="11069563" w:rsidR="00664B7A" w:rsidRPr="00664B7A" w:rsidRDefault="00664B7A" w:rsidP="001228A2">
      <w:pPr>
        <w:rPr>
          <w:b/>
          <w:bCs/>
          <w:sz w:val="20"/>
          <w:szCs w:val="20"/>
        </w:rPr>
      </w:pPr>
    </w:p>
    <w:p w14:paraId="34677753" w14:textId="75192639" w:rsidR="00432461" w:rsidRDefault="00467F17" w:rsidP="00467F17">
      <w:pPr>
        <w:pStyle w:val="ListParagraph"/>
        <w:numPr>
          <w:ilvl w:val="0"/>
          <w:numId w:val="1"/>
        </w:numPr>
        <w:rPr>
          <w:sz w:val="20"/>
          <w:szCs w:val="20"/>
        </w:rPr>
      </w:pPr>
      <w:r>
        <w:rPr>
          <w:sz w:val="20"/>
          <w:szCs w:val="20"/>
        </w:rPr>
        <w:lastRenderedPageBreak/>
        <w:t xml:space="preserve"> Enter Patron barcode if known.  If not known, press the “No Card?” button.  Pressing the “No Card?” button brings up the following popup to allow staff to enter in patron details.  </w:t>
      </w:r>
      <w:r>
        <w:rPr>
          <w:noProof/>
          <w:sz w:val="20"/>
          <w:szCs w:val="20"/>
        </w:rPr>
        <w:drawing>
          <wp:inline distT="0" distB="0" distL="0" distR="0" wp14:anchorId="5C75CBFC" wp14:editId="45A06AA2">
            <wp:extent cx="4013637" cy="37084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020408" cy="3714656"/>
                    </a:xfrm>
                    <a:prstGeom prst="rect">
                      <a:avLst/>
                    </a:prstGeom>
                  </pic:spPr>
                </pic:pic>
              </a:graphicData>
            </a:graphic>
          </wp:inline>
        </w:drawing>
      </w:r>
    </w:p>
    <w:p w14:paraId="60DC55FC" w14:textId="77777777" w:rsidR="00467F17" w:rsidRPr="00467F17" w:rsidRDefault="00467F17" w:rsidP="00467F17">
      <w:pPr>
        <w:rPr>
          <w:sz w:val="20"/>
          <w:szCs w:val="20"/>
        </w:rPr>
      </w:pPr>
    </w:p>
    <w:p w14:paraId="25317318" w14:textId="6DE3DC3C" w:rsidR="00467F17" w:rsidRDefault="00467F17" w:rsidP="00467F17">
      <w:pPr>
        <w:pStyle w:val="ListParagraph"/>
        <w:numPr>
          <w:ilvl w:val="0"/>
          <w:numId w:val="1"/>
        </w:numPr>
        <w:rPr>
          <w:sz w:val="20"/>
          <w:szCs w:val="20"/>
        </w:rPr>
      </w:pPr>
      <w:r>
        <w:rPr>
          <w:sz w:val="20"/>
          <w:szCs w:val="20"/>
        </w:rPr>
        <w:t>Choose due dates, from either the date entry calendar field, or using the preset period buttons.</w:t>
      </w:r>
    </w:p>
    <w:p w14:paraId="5A8AB9C0" w14:textId="77777777" w:rsidR="00467F17" w:rsidRPr="00467F17" w:rsidRDefault="00467F17" w:rsidP="00467F17">
      <w:pPr>
        <w:pStyle w:val="ListParagraph"/>
        <w:rPr>
          <w:sz w:val="20"/>
          <w:szCs w:val="20"/>
        </w:rPr>
      </w:pPr>
    </w:p>
    <w:p w14:paraId="5984E67A" w14:textId="2FD02066" w:rsidR="00467F17" w:rsidRDefault="00467F17" w:rsidP="00467F17">
      <w:pPr>
        <w:pStyle w:val="ListParagraph"/>
        <w:numPr>
          <w:ilvl w:val="0"/>
          <w:numId w:val="1"/>
        </w:numPr>
        <w:rPr>
          <w:sz w:val="20"/>
          <w:szCs w:val="20"/>
        </w:rPr>
      </w:pPr>
      <w:r>
        <w:rPr>
          <w:sz w:val="20"/>
          <w:szCs w:val="20"/>
        </w:rPr>
        <w:t>Scan/enter in item barcodes</w:t>
      </w:r>
    </w:p>
    <w:p w14:paraId="3329409D" w14:textId="77777777" w:rsidR="00467F17" w:rsidRPr="00467F17" w:rsidRDefault="00467F17" w:rsidP="00467F17">
      <w:pPr>
        <w:pStyle w:val="ListParagraph"/>
        <w:rPr>
          <w:sz w:val="20"/>
          <w:szCs w:val="20"/>
        </w:rPr>
      </w:pPr>
    </w:p>
    <w:p w14:paraId="5E77C0B8" w14:textId="4399ED33" w:rsidR="00467F17" w:rsidRDefault="00467F17" w:rsidP="00467F17">
      <w:pPr>
        <w:pStyle w:val="ListParagraph"/>
        <w:numPr>
          <w:ilvl w:val="0"/>
          <w:numId w:val="1"/>
        </w:numPr>
        <w:rPr>
          <w:sz w:val="20"/>
          <w:szCs w:val="20"/>
        </w:rPr>
      </w:pPr>
      <w:r>
        <w:rPr>
          <w:sz w:val="20"/>
          <w:szCs w:val="20"/>
        </w:rPr>
        <w:t>Press “Finish this Checkout”</w:t>
      </w:r>
      <w:r w:rsidR="00F822F3">
        <w:rPr>
          <w:sz w:val="20"/>
          <w:szCs w:val="20"/>
        </w:rPr>
        <w:t>.  This saves the checkout data immediately to a file on the staff desktop.</w:t>
      </w:r>
    </w:p>
    <w:p w14:paraId="08D0DECE" w14:textId="77777777" w:rsidR="00F822F3" w:rsidRPr="00F822F3" w:rsidRDefault="00F822F3" w:rsidP="00F822F3">
      <w:pPr>
        <w:pStyle w:val="ListParagraph"/>
        <w:rPr>
          <w:sz w:val="20"/>
          <w:szCs w:val="20"/>
        </w:rPr>
      </w:pPr>
    </w:p>
    <w:p w14:paraId="032DA2F2" w14:textId="0F6EFE68" w:rsidR="00F822F3" w:rsidRDefault="00F822F3" w:rsidP="00F822F3">
      <w:pPr>
        <w:rPr>
          <w:b/>
          <w:bCs/>
          <w:sz w:val="20"/>
          <w:szCs w:val="20"/>
        </w:rPr>
      </w:pPr>
      <w:r>
        <w:rPr>
          <w:b/>
          <w:bCs/>
          <w:sz w:val="20"/>
          <w:szCs w:val="20"/>
        </w:rPr>
        <w:t>Advanced Usage/Setup notes</w:t>
      </w:r>
    </w:p>
    <w:p w14:paraId="2E0D8C1C" w14:textId="68FE1021" w:rsidR="00F822F3" w:rsidRDefault="00F822F3" w:rsidP="00F822F3">
      <w:pPr>
        <w:rPr>
          <w:sz w:val="20"/>
          <w:szCs w:val="20"/>
        </w:rPr>
      </w:pPr>
      <w:r>
        <w:rPr>
          <w:sz w:val="20"/>
          <w:szCs w:val="20"/>
        </w:rPr>
        <w:t>As staff use the app for offline checkout, it creates simple text files on the windows desktop, called “OFFLINE_2022-06-07.txt” (for example) and if there are “No Card?” patrons, it also creates a file called “OFFLINE_NO_CARD_2022-06-07.txt”.</w:t>
      </w:r>
    </w:p>
    <w:p w14:paraId="6E14B00F" w14:textId="2602A7FA" w:rsidR="006410E7" w:rsidRPr="006410E7" w:rsidRDefault="006410E7" w:rsidP="006410E7">
      <w:pPr>
        <w:pStyle w:val="ListParagraph"/>
        <w:numPr>
          <w:ilvl w:val="0"/>
          <w:numId w:val="2"/>
        </w:numPr>
        <w:rPr>
          <w:b/>
          <w:bCs/>
          <w:sz w:val="20"/>
          <w:szCs w:val="20"/>
        </w:rPr>
      </w:pPr>
      <w:r>
        <w:rPr>
          <w:b/>
          <w:bCs/>
          <w:sz w:val="20"/>
          <w:szCs w:val="20"/>
        </w:rPr>
        <w:t xml:space="preserve"> Standard offline transactions (with card)</w:t>
      </w:r>
    </w:p>
    <w:p w14:paraId="30228A76" w14:textId="2DC139CC" w:rsidR="00F822F3" w:rsidRDefault="00F822F3" w:rsidP="00F822F3">
      <w:pPr>
        <w:rPr>
          <w:sz w:val="20"/>
          <w:szCs w:val="20"/>
        </w:rPr>
      </w:pPr>
      <w:r>
        <w:rPr>
          <w:sz w:val="20"/>
          <w:szCs w:val="20"/>
        </w:rPr>
        <w:t xml:space="preserve">The </w:t>
      </w:r>
      <w:r w:rsidR="006410E7">
        <w:rPr>
          <w:sz w:val="20"/>
          <w:szCs w:val="20"/>
        </w:rPr>
        <w:t>first standard offline file is designed to be imported into Evergreen once the branch is back online for Evergreen to upload and process the file.  Note that this is a bit different workflow than exists if done in the browser client’s offline – the transactions aren’t available for processing immediately, they have to be imported first.</w:t>
      </w:r>
      <w:r w:rsidR="00097BDC">
        <w:rPr>
          <w:sz w:val="20"/>
          <w:szCs w:val="20"/>
        </w:rPr>
        <w:t xml:space="preserve">  To import them, simply go to the browser “Offline Circulation” option once online and you will see the “Import Transactions” button.</w:t>
      </w:r>
    </w:p>
    <w:p w14:paraId="68D31987" w14:textId="058748C2" w:rsidR="00097BDC" w:rsidRDefault="00097BDC" w:rsidP="00F822F3">
      <w:pPr>
        <w:rPr>
          <w:sz w:val="20"/>
          <w:szCs w:val="20"/>
        </w:rPr>
      </w:pPr>
    </w:p>
    <w:p w14:paraId="69E44255" w14:textId="02D9E15A" w:rsidR="00F822F3" w:rsidRDefault="00097BDC" w:rsidP="00F822F3">
      <w:pPr>
        <w:rPr>
          <w:sz w:val="20"/>
          <w:szCs w:val="20"/>
        </w:rPr>
      </w:pPr>
      <w:r>
        <w:rPr>
          <w:noProof/>
        </w:rPr>
        <w:lastRenderedPageBreak/>
        <w:drawing>
          <wp:inline distT="0" distB="0" distL="0" distR="0" wp14:anchorId="7F60DA08" wp14:editId="3FC9BC74">
            <wp:extent cx="5943600" cy="1984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84375"/>
                    </a:xfrm>
                    <a:prstGeom prst="rect">
                      <a:avLst/>
                    </a:prstGeom>
                  </pic:spPr>
                </pic:pic>
              </a:graphicData>
            </a:graphic>
          </wp:inline>
        </w:drawing>
      </w:r>
    </w:p>
    <w:p w14:paraId="4060581D" w14:textId="72F75EA5" w:rsidR="00097BDC" w:rsidRDefault="00097BDC" w:rsidP="00F822F3">
      <w:pPr>
        <w:rPr>
          <w:sz w:val="20"/>
          <w:szCs w:val="20"/>
        </w:rPr>
      </w:pPr>
      <w:r>
        <w:rPr>
          <w:sz w:val="20"/>
          <w:szCs w:val="20"/>
        </w:rPr>
        <w:t>Pressing that button will open a windows file dialog where staff can choose the offline file created on the desktop.  Once imported, the offline upload/processing steps are the same as before.</w:t>
      </w:r>
    </w:p>
    <w:p w14:paraId="5958BF88" w14:textId="67EFDB7F" w:rsidR="00097BDC" w:rsidRDefault="00097BDC" w:rsidP="00097BDC">
      <w:pPr>
        <w:rPr>
          <w:sz w:val="20"/>
          <w:szCs w:val="20"/>
        </w:rPr>
      </w:pPr>
    </w:p>
    <w:p w14:paraId="2F70C8DA" w14:textId="1375D384" w:rsidR="00097BDC" w:rsidRPr="00097BDC" w:rsidRDefault="00097BDC" w:rsidP="00097BDC">
      <w:pPr>
        <w:pStyle w:val="ListParagraph"/>
        <w:numPr>
          <w:ilvl w:val="0"/>
          <w:numId w:val="2"/>
        </w:numPr>
        <w:rPr>
          <w:b/>
          <w:bCs/>
          <w:sz w:val="20"/>
          <w:szCs w:val="20"/>
        </w:rPr>
      </w:pPr>
      <w:r>
        <w:rPr>
          <w:b/>
          <w:bCs/>
          <w:sz w:val="20"/>
          <w:szCs w:val="20"/>
        </w:rPr>
        <w:t>Transaction with No Card</w:t>
      </w:r>
    </w:p>
    <w:p w14:paraId="2A4028CD" w14:textId="7A69FCA3" w:rsidR="00097BDC" w:rsidRDefault="00097BDC" w:rsidP="00097BDC">
      <w:pPr>
        <w:pStyle w:val="ListParagraph"/>
        <w:rPr>
          <w:sz w:val="20"/>
          <w:szCs w:val="20"/>
        </w:rPr>
      </w:pPr>
    </w:p>
    <w:p w14:paraId="4F0DF3F2" w14:textId="460F6498" w:rsidR="00097BDC" w:rsidRDefault="00097BDC" w:rsidP="00097BDC">
      <w:pPr>
        <w:pStyle w:val="ListParagraph"/>
        <w:rPr>
          <w:sz w:val="20"/>
          <w:szCs w:val="20"/>
        </w:rPr>
      </w:pPr>
      <w:r>
        <w:rPr>
          <w:sz w:val="20"/>
          <w:szCs w:val="20"/>
        </w:rPr>
        <w:t xml:space="preserve">These transactions are stored in a separate text file on the desktop.  Opening that file </w:t>
      </w:r>
      <w:r w:rsidR="008C4552">
        <w:rPr>
          <w:sz w:val="20"/>
          <w:szCs w:val="20"/>
        </w:rPr>
        <w:t>will show a human readable file showing the patron info, notes, and items/due dates for staff manual entry.  (This is intended to replace the existing word templates)</w:t>
      </w:r>
    </w:p>
    <w:p w14:paraId="6181D5E7" w14:textId="2C193FA1" w:rsidR="008C4552" w:rsidRPr="00097BDC" w:rsidRDefault="008C4552" w:rsidP="00097BDC">
      <w:pPr>
        <w:pStyle w:val="ListParagraph"/>
        <w:rPr>
          <w:b/>
          <w:bCs/>
          <w:sz w:val="20"/>
          <w:szCs w:val="20"/>
        </w:rPr>
      </w:pPr>
      <w:r>
        <w:rPr>
          <w:noProof/>
        </w:rPr>
        <w:drawing>
          <wp:inline distT="0" distB="0" distL="0" distR="0" wp14:anchorId="5FAADCBA" wp14:editId="0F50F0AD">
            <wp:extent cx="3422650" cy="311355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4580" cy="3115312"/>
                    </a:xfrm>
                    <a:prstGeom prst="rect">
                      <a:avLst/>
                    </a:prstGeom>
                  </pic:spPr>
                </pic:pic>
              </a:graphicData>
            </a:graphic>
          </wp:inline>
        </w:drawing>
      </w:r>
    </w:p>
    <w:p w14:paraId="2AFF4299" w14:textId="7D992F09" w:rsidR="00F822F3" w:rsidRDefault="008C4552" w:rsidP="00F822F3">
      <w:pPr>
        <w:rPr>
          <w:sz w:val="20"/>
          <w:szCs w:val="20"/>
        </w:rPr>
      </w:pPr>
      <w:r>
        <w:rPr>
          <w:b/>
          <w:bCs/>
          <w:sz w:val="20"/>
          <w:szCs w:val="20"/>
        </w:rPr>
        <w:tab/>
      </w:r>
      <w:r>
        <w:rPr>
          <w:sz w:val="20"/>
          <w:szCs w:val="20"/>
        </w:rPr>
        <w:t>Also, if staff have an Epson receipt printer set up, it will also print out a staff receipt after every transaction that contains this info, but also has scannable barcodes to help assist with manual data entry.</w:t>
      </w:r>
    </w:p>
    <w:p w14:paraId="78AE789B" w14:textId="5855DAC0" w:rsidR="008C4552" w:rsidRDefault="008C4552" w:rsidP="00F822F3">
      <w:pPr>
        <w:rPr>
          <w:sz w:val="20"/>
          <w:szCs w:val="20"/>
        </w:rPr>
      </w:pPr>
    </w:p>
    <w:p w14:paraId="70B5EF1C" w14:textId="631C5083" w:rsidR="008C4552" w:rsidRDefault="008C4552" w:rsidP="00F822F3">
      <w:pPr>
        <w:rPr>
          <w:sz w:val="20"/>
          <w:szCs w:val="20"/>
        </w:rPr>
      </w:pPr>
      <w:r>
        <w:rPr>
          <w:noProof/>
        </w:rPr>
        <w:lastRenderedPageBreak/>
        <w:drawing>
          <wp:inline distT="0" distB="0" distL="0" distR="0" wp14:anchorId="33FDDE17" wp14:editId="3B2DB242">
            <wp:extent cx="2341373" cy="47688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4740" cy="4775708"/>
                    </a:xfrm>
                    <a:prstGeom prst="rect">
                      <a:avLst/>
                    </a:prstGeom>
                  </pic:spPr>
                </pic:pic>
              </a:graphicData>
            </a:graphic>
          </wp:inline>
        </w:drawing>
      </w:r>
    </w:p>
    <w:p w14:paraId="504996D1" w14:textId="322BB8FA" w:rsidR="008C4552" w:rsidRDefault="008C4552" w:rsidP="00F822F3">
      <w:pPr>
        <w:rPr>
          <w:sz w:val="20"/>
          <w:szCs w:val="20"/>
        </w:rPr>
      </w:pPr>
    </w:p>
    <w:p w14:paraId="52641B9F" w14:textId="370CF032" w:rsidR="008C4552" w:rsidRDefault="008C4552" w:rsidP="00F822F3">
      <w:pPr>
        <w:rPr>
          <w:b/>
          <w:bCs/>
          <w:sz w:val="20"/>
          <w:szCs w:val="20"/>
        </w:rPr>
      </w:pPr>
      <w:r>
        <w:rPr>
          <w:b/>
          <w:bCs/>
          <w:sz w:val="20"/>
          <w:szCs w:val="20"/>
        </w:rPr>
        <w:t>Setup Options</w:t>
      </w:r>
      <w:r>
        <w:rPr>
          <w:b/>
          <w:bCs/>
          <w:sz w:val="20"/>
          <w:szCs w:val="20"/>
        </w:rPr>
        <w:br/>
      </w:r>
    </w:p>
    <w:p w14:paraId="066779B2" w14:textId="6F9AFB7B" w:rsidR="008C4552" w:rsidRDefault="008C4552" w:rsidP="00F822F3">
      <w:pPr>
        <w:rPr>
          <w:sz w:val="20"/>
          <w:szCs w:val="20"/>
        </w:rPr>
      </w:pPr>
      <w:r>
        <w:rPr>
          <w:sz w:val="20"/>
          <w:szCs w:val="20"/>
        </w:rPr>
        <w:t xml:space="preserve">Pressing the “Gear” button will bring up a spot to choose which printer to use, if </w:t>
      </w:r>
      <w:r w:rsidR="009E3416">
        <w:rPr>
          <w:sz w:val="20"/>
          <w:szCs w:val="20"/>
        </w:rPr>
        <w:t>they have one attached.</w:t>
      </w:r>
    </w:p>
    <w:p w14:paraId="7C9F6C27" w14:textId="2F945197" w:rsidR="009E3416" w:rsidRDefault="009E3416" w:rsidP="00F822F3">
      <w:pPr>
        <w:rPr>
          <w:sz w:val="20"/>
          <w:szCs w:val="20"/>
        </w:rPr>
      </w:pPr>
      <w:r>
        <w:rPr>
          <w:b/>
          <w:bCs/>
          <w:sz w:val="20"/>
          <w:szCs w:val="20"/>
        </w:rPr>
        <w:t xml:space="preserve">Strict </w:t>
      </w:r>
      <w:proofErr w:type="gramStart"/>
      <w:r>
        <w:rPr>
          <w:b/>
          <w:bCs/>
          <w:sz w:val="20"/>
          <w:szCs w:val="20"/>
        </w:rPr>
        <w:t>Barcode :</w:t>
      </w:r>
      <w:proofErr w:type="gramEnd"/>
      <w:r>
        <w:rPr>
          <w:b/>
          <w:bCs/>
          <w:sz w:val="20"/>
          <w:szCs w:val="20"/>
        </w:rPr>
        <w:t xml:space="preserve"> </w:t>
      </w:r>
      <w:r>
        <w:rPr>
          <w:sz w:val="20"/>
          <w:szCs w:val="20"/>
        </w:rPr>
        <w:t xml:space="preserve">If enabled, this will pop up a warning if an entered patron or item barcode do not conform to the standard </w:t>
      </w:r>
      <w:proofErr w:type="spellStart"/>
      <w:r>
        <w:rPr>
          <w:sz w:val="20"/>
          <w:szCs w:val="20"/>
        </w:rPr>
        <w:t>codabar</w:t>
      </w:r>
      <w:proofErr w:type="spellEnd"/>
      <w:r>
        <w:rPr>
          <w:sz w:val="20"/>
          <w:szCs w:val="20"/>
        </w:rPr>
        <w:t xml:space="preserve"> format checks</w:t>
      </w:r>
      <w:r w:rsidR="00240604">
        <w:rPr>
          <w:sz w:val="20"/>
          <w:szCs w:val="20"/>
        </w:rPr>
        <w:t xml:space="preserve">.  </w:t>
      </w:r>
    </w:p>
    <w:p w14:paraId="7B07B729" w14:textId="747F6A5C" w:rsidR="009E3416" w:rsidRPr="009E3416" w:rsidRDefault="009E3416" w:rsidP="00F822F3">
      <w:pPr>
        <w:rPr>
          <w:sz w:val="20"/>
          <w:szCs w:val="20"/>
        </w:rPr>
      </w:pPr>
      <w:r>
        <w:rPr>
          <w:b/>
          <w:bCs/>
          <w:sz w:val="20"/>
          <w:szCs w:val="20"/>
        </w:rPr>
        <w:lastRenderedPageBreak/>
        <w:t>Print Receipt</w:t>
      </w:r>
      <w:proofErr w:type="gramStart"/>
      <w:r>
        <w:rPr>
          <w:b/>
          <w:bCs/>
          <w:sz w:val="20"/>
          <w:szCs w:val="20"/>
        </w:rPr>
        <w:t>? :</w:t>
      </w:r>
      <w:proofErr w:type="gramEnd"/>
      <w:r>
        <w:rPr>
          <w:b/>
          <w:bCs/>
          <w:sz w:val="20"/>
          <w:szCs w:val="20"/>
        </w:rPr>
        <w:t xml:space="preserve"> </w:t>
      </w:r>
      <w:r>
        <w:rPr>
          <w:sz w:val="20"/>
          <w:szCs w:val="20"/>
        </w:rPr>
        <w:t xml:space="preserve"> If a printer is set up, it will print a basic checkout receipt. </w:t>
      </w:r>
      <w:r w:rsidR="00240604">
        <w:rPr>
          <w:noProof/>
        </w:rPr>
        <w:drawing>
          <wp:inline distT="0" distB="0" distL="0" distR="0" wp14:anchorId="5720361E" wp14:editId="1EA8F5A9">
            <wp:extent cx="3168650" cy="237445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3717" cy="2378253"/>
                    </a:xfrm>
                    <a:prstGeom prst="rect">
                      <a:avLst/>
                    </a:prstGeom>
                  </pic:spPr>
                </pic:pic>
              </a:graphicData>
            </a:graphic>
          </wp:inline>
        </w:drawing>
      </w:r>
    </w:p>
    <w:p w14:paraId="2C442653" w14:textId="77777777" w:rsidR="00467F17" w:rsidRPr="00467F17" w:rsidRDefault="00467F17" w:rsidP="00467F17">
      <w:pPr>
        <w:pStyle w:val="ListParagraph"/>
        <w:rPr>
          <w:sz w:val="20"/>
          <w:szCs w:val="20"/>
        </w:rPr>
      </w:pPr>
    </w:p>
    <w:p w14:paraId="76EAE445" w14:textId="77777777" w:rsidR="00467F17" w:rsidRPr="00F822F3" w:rsidRDefault="00467F17" w:rsidP="00F822F3">
      <w:pPr>
        <w:rPr>
          <w:sz w:val="20"/>
          <w:szCs w:val="20"/>
        </w:rPr>
      </w:pPr>
    </w:p>
    <w:p w14:paraId="775D76F8" w14:textId="39380012" w:rsidR="00432461" w:rsidRPr="00432461" w:rsidRDefault="00432461" w:rsidP="001228A2">
      <w:pPr>
        <w:rPr>
          <w:sz w:val="20"/>
          <w:szCs w:val="20"/>
        </w:rPr>
      </w:pPr>
      <w:r>
        <w:rPr>
          <w:sz w:val="20"/>
          <w:szCs w:val="20"/>
        </w:rPr>
        <w:t xml:space="preserve"> </w:t>
      </w:r>
    </w:p>
    <w:sectPr w:rsidR="00432461" w:rsidRPr="00432461">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AD699" w14:textId="77777777" w:rsidR="00664B7A" w:rsidRDefault="00664B7A" w:rsidP="00664B7A">
      <w:pPr>
        <w:spacing w:after="0" w:line="240" w:lineRule="auto"/>
      </w:pPr>
      <w:r>
        <w:separator/>
      </w:r>
    </w:p>
  </w:endnote>
  <w:endnote w:type="continuationSeparator" w:id="0">
    <w:p w14:paraId="4A5F999F" w14:textId="77777777" w:rsidR="00664B7A" w:rsidRDefault="00664B7A" w:rsidP="00664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8945D" w14:textId="77777777" w:rsidR="00664B7A" w:rsidRDefault="00664B7A" w:rsidP="00664B7A">
      <w:pPr>
        <w:spacing w:after="0" w:line="240" w:lineRule="auto"/>
      </w:pPr>
      <w:r>
        <w:separator/>
      </w:r>
    </w:p>
  </w:footnote>
  <w:footnote w:type="continuationSeparator" w:id="0">
    <w:p w14:paraId="26169315" w14:textId="77777777" w:rsidR="00664B7A" w:rsidRDefault="00664B7A" w:rsidP="00664B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6BF8F" w14:textId="7D3A904E" w:rsidR="00664B7A" w:rsidRDefault="00664B7A">
    <w:pPr>
      <w:pStyle w:val="Header"/>
    </w:pPr>
  </w:p>
  <w:p w14:paraId="4ABEEC28" w14:textId="1976A30F" w:rsidR="00664B7A" w:rsidRDefault="00664B7A">
    <w:pPr>
      <w:pStyle w:val="Header"/>
    </w:pPr>
  </w:p>
  <w:p w14:paraId="775A38D5" w14:textId="77777777" w:rsidR="00664B7A" w:rsidRDefault="00664B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A3095"/>
    <w:multiLevelType w:val="hybridMultilevel"/>
    <w:tmpl w:val="908CCB76"/>
    <w:lvl w:ilvl="0" w:tplc="25FED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E2D10"/>
    <w:multiLevelType w:val="hybridMultilevel"/>
    <w:tmpl w:val="66E6F754"/>
    <w:lvl w:ilvl="0" w:tplc="D9FAF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2880732">
    <w:abstractNumId w:val="1"/>
  </w:num>
  <w:num w:numId="2" w16cid:durableId="9461623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8A2"/>
    <w:rsid w:val="00097BDC"/>
    <w:rsid w:val="001228A2"/>
    <w:rsid w:val="00240604"/>
    <w:rsid w:val="00432461"/>
    <w:rsid w:val="00467F17"/>
    <w:rsid w:val="006410E7"/>
    <w:rsid w:val="00664B7A"/>
    <w:rsid w:val="008C4552"/>
    <w:rsid w:val="009E3416"/>
    <w:rsid w:val="00CA11E7"/>
    <w:rsid w:val="00F82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CEE59"/>
  <w15:chartTrackingRefBased/>
  <w15:docId w15:val="{9FD20DC0-1604-4434-A92A-7E847E163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4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4B7A"/>
  </w:style>
  <w:style w:type="paragraph" w:styleId="Footer">
    <w:name w:val="footer"/>
    <w:basedOn w:val="Normal"/>
    <w:link w:val="FooterChar"/>
    <w:uiPriority w:val="99"/>
    <w:unhideWhenUsed/>
    <w:rsid w:val="00664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4B7A"/>
  </w:style>
  <w:style w:type="paragraph" w:styleId="ListParagraph">
    <w:name w:val="List Paragraph"/>
    <w:basedOn w:val="Normal"/>
    <w:uiPriority w:val="34"/>
    <w:qFormat/>
    <w:rsid w:val="00467F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mp"/><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B3E82F2949E24281BAB235DFEC10F1" ma:contentTypeVersion="13" ma:contentTypeDescription="Create a new document." ma:contentTypeScope="" ma:versionID="084c2c252ddd5d463d5f0788e1b780b4">
  <xsd:schema xmlns:xsd="http://www.w3.org/2001/XMLSchema" xmlns:xs="http://www.w3.org/2001/XMLSchema" xmlns:p="http://schemas.microsoft.com/office/2006/metadata/properties" xmlns:ns3="9cc34e81-ba61-4958-955e-f929b3f14c73" xmlns:ns4="ce3b96a1-33f2-4ad4-9d7a-b99b5213e1ef" targetNamespace="http://schemas.microsoft.com/office/2006/metadata/properties" ma:root="true" ma:fieldsID="41005f688dd279d92ba2fefc10579b85" ns3:_="" ns4:_="">
    <xsd:import namespace="9cc34e81-ba61-4958-955e-f929b3f14c73"/>
    <xsd:import namespace="ce3b96a1-33f2-4ad4-9d7a-b99b5213e1e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c34e81-ba61-4958-955e-f929b3f14c7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3b96a1-33f2-4ad4-9d7a-b99b5213e1e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50E3A3-A37C-4BC4-922D-F0D419F05E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c34e81-ba61-4958-955e-f929b3f14c73"/>
    <ds:schemaRef ds:uri="ce3b96a1-33f2-4ad4-9d7a-b99b5213e1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E564D4-033C-42C2-BBAC-48F6FEE4589F}">
  <ds:schemaRefs>
    <ds:schemaRef ds:uri="http://schemas.microsoft.com/sharepoint/v3/contenttype/forms"/>
  </ds:schemaRefs>
</ds:datastoreItem>
</file>

<file path=customXml/itemProps3.xml><?xml version="1.0" encoding="utf-8"?>
<ds:datastoreItem xmlns:ds="http://schemas.openxmlformats.org/officeDocument/2006/customXml" ds:itemID="{CAB048DA-F07A-471E-BEC2-969FDA4ABE1E}">
  <ds:schemaRefs>
    <ds:schemaRef ds:uri="http://schemas.microsoft.com/office/infopath/2007/PartnerControls"/>
    <ds:schemaRef ds:uri="ce3b96a1-33f2-4ad4-9d7a-b99b5213e1ef"/>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9cc34e81-ba61-4958-955e-f929b3f14c73"/>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518</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Bonner</dc:creator>
  <cp:keywords/>
  <dc:description/>
  <cp:lastModifiedBy>Bradley Bonner</cp:lastModifiedBy>
  <cp:revision>2</cp:revision>
  <dcterms:created xsi:type="dcterms:W3CDTF">2022-06-07T19:54:00Z</dcterms:created>
  <dcterms:modified xsi:type="dcterms:W3CDTF">2022-06-07T19:54:00Z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0x0101003EB3E82F2949E24281BAB235DFEC10F1</vt:lpwstr>
  </property>
</Properties>
</file>