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6CB0C5" w14:textId="3A669108" w:rsidR="00B9641C" w:rsidRDefault="0096637B" w:rsidP="0096637B">
      <w:pPr>
        <w:jc w:val="center"/>
      </w:pPr>
      <w:r>
        <w:t>Project Status Report</w:t>
      </w:r>
    </w:p>
    <w:p w14:paraId="6B546FFB" w14:textId="6B44A87D" w:rsidR="00983DEA" w:rsidRPr="00537E34" w:rsidRDefault="00885427" w:rsidP="00953C2C">
      <w:pPr>
        <w:jc w:val="center"/>
        <w:rPr>
          <w:u w:val="single"/>
        </w:rPr>
      </w:pPr>
      <w:r w:rsidRPr="00AC7DAC">
        <w:rPr>
          <w:u w:val="single"/>
        </w:rPr>
        <w:t>Business Understanding</w:t>
      </w:r>
    </w:p>
    <w:p w14:paraId="5F497C84" w14:textId="097BC171" w:rsidR="0048612E" w:rsidRDefault="00AC7DAC" w:rsidP="00450264">
      <w:pPr>
        <w:jc w:val="both"/>
      </w:pPr>
      <w:r>
        <w:t xml:space="preserve">Telecommunication </w:t>
      </w:r>
      <w:r w:rsidR="00983DEA">
        <w:t xml:space="preserve">industry in the past couple of years have faced pricing pressure, with the disappearance of the differentiability of product and service between network has </w:t>
      </w:r>
      <w:r w:rsidR="002762B5">
        <w:t>led</w:t>
      </w:r>
      <w:r w:rsidR="00983DEA">
        <w:t xml:space="preserve"> customer to lose loyalty and become indifferent between telecommunication companies.  </w:t>
      </w:r>
      <w:r w:rsidR="00537E34">
        <w:t xml:space="preserve">This combined with the increase competition from cable operators and startups, has forced many telecommunication companies to attempt to retain their existing customer with more competitive offers, bundles and price cuts. </w:t>
      </w:r>
    </w:p>
    <w:p w14:paraId="32E8568A" w14:textId="4FE95C63" w:rsidR="00450264" w:rsidRPr="00450264" w:rsidRDefault="00450264" w:rsidP="00450264">
      <w:pPr>
        <w:jc w:val="both"/>
      </w:pPr>
      <w:r>
        <w:t>Our client, an incumbent in the telecommunication industry, wish to be able to identify and predict if a customer will churn</w:t>
      </w:r>
      <w:r w:rsidR="007A4B35">
        <w:t xml:space="preserve">. As the on average the cost to acquire a new customer is much more expensive to retain a customer, our client </w:t>
      </w:r>
      <w:r w:rsidR="000A41F0">
        <w:t xml:space="preserve">thus </w:t>
      </w:r>
      <w:r w:rsidR="007A4B35">
        <w:t>wish</w:t>
      </w:r>
      <w:r w:rsidR="000A41F0">
        <w:t>es</w:t>
      </w:r>
      <w:r w:rsidR="007A4B35">
        <w:t xml:space="preserve"> to use data science models to build a model that is able to identify potential churning customer and</w:t>
      </w:r>
      <w:r>
        <w:t xml:space="preserve"> target them those customer</w:t>
      </w:r>
      <w:r w:rsidR="00491C93">
        <w:t>s</w:t>
      </w:r>
      <w:r>
        <w:t xml:space="preserve"> with a new competitive offers/bundles</w:t>
      </w:r>
      <w:r w:rsidR="00491C93">
        <w:t xml:space="preserve"> or other marketing campaign</w:t>
      </w:r>
      <w:r>
        <w:t xml:space="preserve"> </w:t>
      </w:r>
      <w:r w:rsidR="00C52E83">
        <w:t>in an</w:t>
      </w:r>
      <w:r>
        <w:t xml:space="preserve"> </w:t>
      </w:r>
      <w:r w:rsidR="00491C93">
        <w:t xml:space="preserve">attempt to </w:t>
      </w:r>
      <w:r>
        <w:t>retain them.</w:t>
      </w:r>
      <w:r w:rsidR="007A4B35">
        <w:t xml:space="preserve"> </w:t>
      </w:r>
      <w:r w:rsidR="00491C93">
        <w:t xml:space="preserve"> </w:t>
      </w:r>
    </w:p>
    <w:p w14:paraId="222A3A82" w14:textId="7684CA15" w:rsidR="00885427" w:rsidRPr="00AC7DAC" w:rsidRDefault="00885427" w:rsidP="00953C2C">
      <w:pPr>
        <w:jc w:val="center"/>
        <w:rPr>
          <w:u w:val="single"/>
        </w:rPr>
      </w:pPr>
      <w:r w:rsidRPr="00AC7DAC">
        <w:rPr>
          <w:u w:val="single"/>
        </w:rPr>
        <w:t>Data Understanding &amp; Visualization</w:t>
      </w:r>
    </w:p>
    <w:p w14:paraId="3DEC1B21" w14:textId="7DFA9CC3" w:rsidR="00823B69" w:rsidRDefault="00AC05BC" w:rsidP="00494868">
      <w:pPr>
        <w:jc w:val="both"/>
      </w:pPr>
      <w:r>
        <w:t xml:space="preserve">Taking a cross sectional subset of the database of customer information on a </w:t>
      </w:r>
      <w:proofErr w:type="gramStart"/>
      <w:r>
        <w:t>particular month</w:t>
      </w:r>
      <w:proofErr w:type="gramEnd"/>
      <w:r w:rsidR="00D93289">
        <w:t xml:space="preserve"> from our client’s database</w:t>
      </w:r>
      <w:r>
        <w:t>,</w:t>
      </w:r>
      <w:r w:rsidR="00823B69">
        <w:t xml:space="preserve"> with each row of dataset to represent a customer and each column containing customer attributes of the following:</w:t>
      </w:r>
    </w:p>
    <w:p w14:paraId="7B21E824" w14:textId="77777777" w:rsidR="00823B69" w:rsidRDefault="00823B69" w:rsidP="00823B69">
      <w:pPr>
        <w:pStyle w:val="ListParagraph"/>
        <w:numPr>
          <w:ilvl w:val="0"/>
          <w:numId w:val="2"/>
        </w:numPr>
      </w:pPr>
      <w:r>
        <w:t>Services that each customer has signed up for</w:t>
      </w:r>
    </w:p>
    <w:p w14:paraId="76BD8B4B" w14:textId="77777777" w:rsidR="00823B69" w:rsidRDefault="00823B69" w:rsidP="00823B69">
      <w:pPr>
        <w:pStyle w:val="ListParagraph"/>
        <w:numPr>
          <w:ilvl w:val="0"/>
          <w:numId w:val="2"/>
        </w:numPr>
      </w:pPr>
      <w:r>
        <w:t>Customer account information</w:t>
      </w:r>
    </w:p>
    <w:p w14:paraId="2E48D5F2" w14:textId="77777777" w:rsidR="00823B69" w:rsidRDefault="00823B69" w:rsidP="00823B69">
      <w:pPr>
        <w:pStyle w:val="ListParagraph"/>
        <w:numPr>
          <w:ilvl w:val="0"/>
          <w:numId w:val="2"/>
        </w:numPr>
      </w:pPr>
      <w:r>
        <w:t>Demographic information about customer</w:t>
      </w:r>
    </w:p>
    <w:p w14:paraId="7A78D212" w14:textId="2900CA3E" w:rsidR="00823B69" w:rsidRDefault="00823B69" w:rsidP="00823B69">
      <w:pPr>
        <w:pStyle w:val="ListParagraph"/>
        <w:numPr>
          <w:ilvl w:val="0"/>
          <w:numId w:val="2"/>
        </w:numPr>
      </w:pPr>
      <w:r>
        <w:t>Target variable: whether customer has left within the last month</w:t>
      </w:r>
    </w:p>
    <w:p w14:paraId="3CF17B3D" w14:textId="7165D909" w:rsidR="003901FA" w:rsidRDefault="003901FA" w:rsidP="003901FA">
      <w:r>
        <w:t>In total there are 7043 observation of 20 variables, with 16 categorical variables and 3 continuous variable and 1 target variable:</w:t>
      </w:r>
    </w:p>
    <w:p w14:paraId="5EA274DB" w14:textId="1C7D5003" w:rsidR="003901FA" w:rsidRDefault="003901FA" w:rsidP="003901FA">
      <w:pPr>
        <w:pStyle w:val="ListParagraph"/>
        <w:numPr>
          <w:ilvl w:val="0"/>
          <w:numId w:val="3"/>
        </w:numPr>
      </w:pPr>
      <w:r>
        <w:t xml:space="preserve">16 Categorical variables: </w:t>
      </w:r>
    </w:p>
    <w:p w14:paraId="13562632" w14:textId="56B2BEA3" w:rsidR="003901FA" w:rsidRDefault="003901FA" w:rsidP="003901FA">
      <w:pPr>
        <w:pStyle w:val="ListParagraph"/>
        <w:numPr>
          <w:ilvl w:val="1"/>
          <w:numId w:val="3"/>
        </w:numPr>
      </w:pPr>
      <w:r>
        <w:t>6 binary variables (Gender, Senior Citizen, Partner, Dependent, Phone Service, and Paperless billing)</w:t>
      </w:r>
    </w:p>
    <w:p w14:paraId="4BFD1588" w14:textId="77777777" w:rsidR="003901FA" w:rsidRDefault="003901FA" w:rsidP="003901FA">
      <w:pPr>
        <w:pStyle w:val="ListParagraph"/>
        <w:numPr>
          <w:ilvl w:val="1"/>
          <w:numId w:val="3"/>
        </w:numPr>
      </w:pPr>
      <w:r>
        <w:t>9 3 -Factor level variables (Multiple Lines, Internet Service, Online Security, Online Backup, Device Protection, Tech Support, Streaming TV, Streaming movies and Contact)</w:t>
      </w:r>
    </w:p>
    <w:p w14:paraId="04A0ACB1" w14:textId="77777777" w:rsidR="003901FA" w:rsidRDefault="003901FA" w:rsidP="003901FA">
      <w:pPr>
        <w:pStyle w:val="ListParagraph"/>
        <w:numPr>
          <w:ilvl w:val="1"/>
          <w:numId w:val="3"/>
        </w:numPr>
      </w:pPr>
      <w:r>
        <w:t>1 4-Factor level variable (Payment method)</w:t>
      </w:r>
    </w:p>
    <w:p w14:paraId="33D37D36" w14:textId="6147221C" w:rsidR="003901FA" w:rsidRDefault="003901FA" w:rsidP="003901FA">
      <w:pPr>
        <w:pStyle w:val="ListParagraph"/>
        <w:numPr>
          <w:ilvl w:val="0"/>
          <w:numId w:val="3"/>
        </w:numPr>
      </w:pPr>
      <w:r>
        <w:t>3 Continuous variable</w:t>
      </w:r>
      <w:r w:rsidR="006D646E">
        <w:t>s:</w:t>
      </w:r>
    </w:p>
    <w:p w14:paraId="6E8BB3D1" w14:textId="7ECFAC79" w:rsidR="003901FA" w:rsidRDefault="003901FA" w:rsidP="003901FA">
      <w:pPr>
        <w:pStyle w:val="ListParagraph"/>
        <w:numPr>
          <w:ilvl w:val="1"/>
          <w:numId w:val="3"/>
        </w:numPr>
      </w:pPr>
      <w:r>
        <w:t xml:space="preserve">Tenure, Monthly Charges, Total Charges </w:t>
      </w:r>
    </w:p>
    <w:p w14:paraId="60686D1B" w14:textId="01DAC227" w:rsidR="003901FA" w:rsidRDefault="003901FA" w:rsidP="003901FA">
      <w:pPr>
        <w:pStyle w:val="ListParagraph"/>
        <w:numPr>
          <w:ilvl w:val="0"/>
          <w:numId w:val="3"/>
        </w:numPr>
      </w:pPr>
      <w:r>
        <w:t>1 Target Variable</w:t>
      </w:r>
    </w:p>
    <w:p w14:paraId="31C99DFA" w14:textId="11CD7FA9" w:rsidR="003901FA" w:rsidRDefault="003901FA" w:rsidP="003901FA">
      <w:pPr>
        <w:pStyle w:val="ListParagraph"/>
        <w:numPr>
          <w:ilvl w:val="1"/>
          <w:numId w:val="3"/>
        </w:numPr>
      </w:pPr>
      <w:r>
        <w:t>Churn</w:t>
      </w:r>
    </w:p>
    <w:p w14:paraId="69F0B787" w14:textId="50E46346" w:rsidR="0048612E" w:rsidRDefault="008E6754" w:rsidP="007F12BB">
      <w:r>
        <w:t>Missing data Exploration:</w:t>
      </w:r>
    </w:p>
    <w:p w14:paraId="1802AF77" w14:textId="3383FC87" w:rsidR="00087CB1" w:rsidRDefault="00C06DEF" w:rsidP="007F12BB">
      <w:r>
        <w:t>From Figure 1.</w:t>
      </w:r>
      <w:r w:rsidR="00C41F30">
        <w:t>,</w:t>
      </w:r>
      <w:r w:rsidR="00087CB1">
        <w:t xml:space="preserve"> </w:t>
      </w:r>
      <w:r w:rsidR="00C41F30">
        <w:t>w</w:t>
      </w:r>
      <w:r w:rsidR="00087CB1">
        <w:t>e can observe that out of 7043 observation, there are only 11 missing values and all of them belong to missing total charges column.</w:t>
      </w:r>
      <w:r w:rsidR="00C41F30">
        <w:t xml:space="preserve"> </w:t>
      </w:r>
      <w:r w:rsidR="004958E0">
        <w:t xml:space="preserve">Taking a further dive in </w:t>
      </w:r>
      <w:r w:rsidR="003E3219">
        <w:t>these 11 rows</w:t>
      </w:r>
      <w:r w:rsidR="004958E0">
        <w:t xml:space="preserve"> (table 1), we are able to observe a commonality between </w:t>
      </w:r>
      <w:proofErr w:type="gramStart"/>
      <w:r w:rsidR="004958E0">
        <w:t>these 11 customer</w:t>
      </w:r>
      <w:proofErr w:type="gramEnd"/>
      <w:r w:rsidR="004958E0">
        <w:t xml:space="preserve"> is that tenure = 0, meaning that maybe this may be their first month with the company and thus our client hasn’t billed them. </w:t>
      </w:r>
    </w:p>
    <w:p w14:paraId="24AC76AA" w14:textId="77777777" w:rsidR="003B57EF" w:rsidRDefault="003B57EF" w:rsidP="00823B69"/>
    <w:p w14:paraId="0D643B32" w14:textId="4CB404D2" w:rsidR="003B7593" w:rsidRDefault="001B5CD1" w:rsidP="0096637B">
      <w:r>
        <w:lastRenderedPageBreak/>
        <w:t>Data Visualization:</w:t>
      </w:r>
    </w:p>
    <w:p w14:paraId="3129DAA9" w14:textId="4CE1E488" w:rsidR="001B5CD1" w:rsidRDefault="00265F20" w:rsidP="00265F20">
      <w:r>
        <w:t>Figure 2. Churn Percentage: around 26% of customer left our client within the past month</w:t>
      </w:r>
    </w:p>
    <w:p w14:paraId="306C61C0" w14:textId="5E775EAA" w:rsidR="001B5CD1" w:rsidRDefault="00265F20" w:rsidP="0096637B">
      <w:r>
        <w:t>Taking a further dive at our categorical variables with respect to churn, we can observe the following trend:</w:t>
      </w:r>
    </w:p>
    <w:p w14:paraId="17746BAB" w14:textId="65A2B096" w:rsidR="00265F20" w:rsidRDefault="00265F20" w:rsidP="00265F20">
      <w:pPr>
        <w:pStyle w:val="ListParagraph"/>
        <w:numPr>
          <w:ilvl w:val="0"/>
          <w:numId w:val="2"/>
        </w:numPr>
      </w:pPr>
      <w:r>
        <w:t>Senior Citizens churn percentage are higher</w:t>
      </w:r>
      <w:r w:rsidR="00CB1698">
        <w:t xml:space="preserve"> (Figure 2) </w:t>
      </w:r>
    </w:p>
    <w:p w14:paraId="4F696243" w14:textId="52F5F814" w:rsidR="00265F20" w:rsidRDefault="00265F20" w:rsidP="00265F20">
      <w:pPr>
        <w:pStyle w:val="ListParagraph"/>
        <w:numPr>
          <w:ilvl w:val="0"/>
          <w:numId w:val="2"/>
        </w:numPr>
      </w:pPr>
      <w:r>
        <w:t>Customer with dependents or partners tend to have lower churn rate compared to counterparts</w:t>
      </w:r>
      <w:r w:rsidR="00CB1698">
        <w:t xml:space="preserve"> (Figure </w:t>
      </w:r>
      <w:r w:rsidR="00D97E66">
        <w:t>3</w:t>
      </w:r>
      <w:r w:rsidR="00CB1698">
        <w:t>)</w:t>
      </w:r>
    </w:p>
    <w:p w14:paraId="3BDA0621" w14:textId="1017A9C4" w:rsidR="00265F20" w:rsidRDefault="00CB1698" w:rsidP="00265F20">
      <w:pPr>
        <w:pStyle w:val="ListParagraph"/>
        <w:numPr>
          <w:ilvl w:val="0"/>
          <w:numId w:val="2"/>
        </w:numPr>
      </w:pPr>
      <w:r>
        <w:t xml:space="preserve">Customer with paperless billing have higher churn rate (Figure </w:t>
      </w:r>
      <w:r w:rsidR="00D97E66">
        <w:t>3</w:t>
      </w:r>
      <w:r>
        <w:t>)</w:t>
      </w:r>
    </w:p>
    <w:p w14:paraId="57DF1115" w14:textId="3C16D9E1" w:rsidR="00CB1698" w:rsidRDefault="00CB1698" w:rsidP="00265F20">
      <w:pPr>
        <w:pStyle w:val="ListParagraph"/>
        <w:numPr>
          <w:ilvl w:val="0"/>
          <w:numId w:val="2"/>
        </w:numPr>
      </w:pPr>
      <w:r>
        <w:t>Customer with Fiber Optic Internet Service have significant higher churn rate</w:t>
      </w:r>
    </w:p>
    <w:p w14:paraId="53B16EAB" w14:textId="685D4C6D" w:rsidR="00CB1698" w:rsidRDefault="00CB1698" w:rsidP="00265F20">
      <w:pPr>
        <w:pStyle w:val="ListParagraph"/>
        <w:numPr>
          <w:ilvl w:val="0"/>
          <w:numId w:val="2"/>
        </w:numPr>
      </w:pPr>
      <w:r>
        <w:t xml:space="preserve">Customer with No online security, or online backup or tech support have higher churn rate (Figure </w:t>
      </w:r>
      <w:r w:rsidR="00D97E66">
        <w:t>4</w:t>
      </w:r>
      <w:r>
        <w:t>)</w:t>
      </w:r>
    </w:p>
    <w:p w14:paraId="307CAB1A" w14:textId="5269FE33" w:rsidR="00CB1698" w:rsidRDefault="00CB1698" w:rsidP="00265F20">
      <w:pPr>
        <w:pStyle w:val="ListParagraph"/>
        <w:numPr>
          <w:ilvl w:val="0"/>
          <w:numId w:val="2"/>
        </w:numPr>
      </w:pPr>
      <w:r>
        <w:t xml:space="preserve">Customer with monthly subscription are more likely to churn compared to customer with one- or two-year contract (Figure </w:t>
      </w:r>
      <w:r w:rsidR="00D97E66">
        <w:t>4</w:t>
      </w:r>
      <w:r>
        <w:t>)</w:t>
      </w:r>
    </w:p>
    <w:p w14:paraId="43F0D5A0" w14:textId="2C735535" w:rsidR="007A3552" w:rsidRDefault="007A3552" w:rsidP="00265F20">
      <w:pPr>
        <w:pStyle w:val="ListParagraph"/>
        <w:numPr>
          <w:ilvl w:val="0"/>
          <w:numId w:val="2"/>
        </w:numPr>
      </w:pPr>
      <w:r>
        <w:t>Customer with Electronic Check payment method tend to leave our client more compared to other options.</w:t>
      </w:r>
      <w:r w:rsidR="00D97E66">
        <w:t xml:space="preserve"> (Figure 5)</w:t>
      </w:r>
    </w:p>
    <w:p w14:paraId="1DB29720" w14:textId="5E13DE75" w:rsidR="007A3552" w:rsidRDefault="007A3552" w:rsidP="007A3552">
      <w:r>
        <w:t xml:space="preserve">Taking a further dive at our continuous variable with respect to </w:t>
      </w:r>
      <w:r w:rsidR="00E25E84">
        <w:t>churn</w:t>
      </w:r>
      <w:r w:rsidR="00D004E3">
        <w:t xml:space="preserve"> (Figure 6 and 7)</w:t>
      </w:r>
      <w:r w:rsidR="00E25E84">
        <w:t>,</w:t>
      </w:r>
      <w:r>
        <w:t xml:space="preserve"> we can observe the following trend:</w:t>
      </w:r>
    </w:p>
    <w:p w14:paraId="008EF25F" w14:textId="06EEFE2E" w:rsidR="007A3552" w:rsidRDefault="000A5530" w:rsidP="007A3552">
      <w:pPr>
        <w:pStyle w:val="ListParagraph"/>
        <w:numPr>
          <w:ilvl w:val="0"/>
          <w:numId w:val="2"/>
        </w:numPr>
      </w:pPr>
      <w:r>
        <w:t xml:space="preserve">Recent client is more likely to churn </w:t>
      </w:r>
    </w:p>
    <w:p w14:paraId="4D76D91C" w14:textId="4C4D7E9D" w:rsidR="000A5530" w:rsidRDefault="000A5530" w:rsidP="007A3552">
      <w:pPr>
        <w:pStyle w:val="ListParagraph"/>
        <w:numPr>
          <w:ilvl w:val="0"/>
          <w:numId w:val="2"/>
        </w:numPr>
      </w:pPr>
      <w:r>
        <w:t xml:space="preserve">Clients with higher </w:t>
      </w:r>
      <w:r w:rsidR="00FD4DC7">
        <w:t xml:space="preserve">monthly charges are more likely to churn </w:t>
      </w:r>
    </w:p>
    <w:p w14:paraId="01FE49A0" w14:textId="683C4B75" w:rsidR="00FD4DC7" w:rsidRDefault="00FD4DC7" w:rsidP="007A3552">
      <w:pPr>
        <w:pStyle w:val="ListParagraph"/>
        <w:numPr>
          <w:ilvl w:val="0"/>
          <w:numId w:val="2"/>
        </w:numPr>
      </w:pPr>
      <w:r>
        <w:t>There doesn’t seem to many outliers</w:t>
      </w:r>
    </w:p>
    <w:p w14:paraId="08EF8622" w14:textId="593FA19D" w:rsidR="00885427" w:rsidRPr="00953C2C" w:rsidRDefault="003B7593" w:rsidP="00953C2C">
      <w:pPr>
        <w:jc w:val="center"/>
        <w:rPr>
          <w:u w:val="single"/>
        </w:rPr>
      </w:pPr>
      <w:r w:rsidRPr="00953C2C">
        <w:rPr>
          <w:u w:val="single"/>
        </w:rPr>
        <w:t>M</w:t>
      </w:r>
      <w:r w:rsidR="00095DDE" w:rsidRPr="00953C2C">
        <w:rPr>
          <w:u w:val="single"/>
        </w:rPr>
        <w:t>odelling</w:t>
      </w:r>
    </w:p>
    <w:p w14:paraId="75D0B348" w14:textId="03A90541" w:rsidR="00E74DBC" w:rsidRDefault="00CF49A2" w:rsidP="0096637B">
      <w:r>
        <w:t>Models used in analysis:</w:t>
      </w:r>
    </w:p>
    <w:p w14:paraId="063B5281" w14:textId="199B6164" w:rsidR="00CF49A2" w:rsidRDefault="00CF49A2" w:rsidP="00CF49A2">
      <w:pPr>
        <w:pStyle w:val="ListParagraph"/>
        <w:numPr>
          <w:ilvl w:val="0"/>
          <w:numId w:val="5"/>
        </w:numPr>
      </w:pPr>
      <w:r>
        <w:t>Logistic Regression</w:t>
      </w:r>
    </w:p>
    <w:p w14:paraId="78F3F844" w14:textId="50DB1CE4" w:rsidR="00CF49A2" w:rsidRDefault="00CF49A2" w:rsidP="00CF49A2">
      <w:pPr>
        <w:pStyle w:val="ListParagraph"/>
        <w:numPr>
          <w:ilvl w:val="0"/>
          <w:numId w:val="5"/>
        </w:numPr>
      </w:pPr>
      <w:r>
        <w:t>Decision Tree</w:t>
      </w:r>
    </w:p>
    <w:p w14:paraId="00F04667" w14:textId="09481D77" w:rsidR="00CF49A2" w:rsidRDefault="00CF49A2" w:rsidP="00CF49A2">
      <w:pPr>
        <w:pStyle w:val="ListParagraph"/>
        <w:numPr>
          <w:ilvl w:val="0"/>
          <w:numId w:val="5"/>
        </w:numPr>
      </w:pPr>
      <w:r>
        <w:t>Random Forest</w:t>
      </w:r>
    </w:p>
    <w:p w14:paraId="2E9F0771" w14:textId="54C56901" w:rsidR="00CF49A2" w:rsidRDefault="00CF49A2" w:rsidP="00CF49A2">
      <w:pPr>
        <w:pStyle w:val="ListParagraph"/>
        <w:numPr>
          <w:ilvl w:val="0"/>
          <w:numId w:val="5"/>
        </w:numPr>
      </w:pPr>
      <w:r>
        <w:t>Linear SVM</w:t>
      </w:r>
    </w:p>
    <w:p w14:paraId="1B77D76D" w14:textId="57807336" w:rsidR="00953C2C" w:rsidRPr="00CF49A2" w:rsidRDefault="00953C2C" w:rsidP="0096637B">
      <w:r w:rsidRPr="00CF49A2">
        <w:t>Threshold/Cut off Point Analysis</w:t>
      </w:r>
      <w:r w:rsidR="0025019D" w:rsidRPr="00CF49A2">
        <w:t>:</w:t>
      </w:r>
    </w:p>
    <w:p w14:paraId="3872CF4D" w14:textId="67EFD36B" w:rsidR="0025019D" w:rsidRDefault="003E3219" w:rsidP="003E3219">
      <w:pPr>
        <w:jc w:val="both"/>
      </w:pPr>
      <w:r w:rsidRPr="003E3219">
        <w:t xml:space="preserve">As we are attempting to identify customer that are going to churn, we thus need to focus on sensitivity metric compared to accuracy. As it is comparatively more expensive to acquire customer than retain customer, thus we are not as concern with false positive, but rather concerned with false negative. We would ideally like a model that is able to successful target all customer that are going to churn, and it should matter less if we have a higher number of false positive to us a telecommunication company. Thus, we should have a lower threshold value than 0.5, though the actual value often </w:t>
      </w:r>
      <w:r w:rsidR="00A74948" w:rsidRPr="003E3219">
        <w:t>requires</w:t>
      </w:r>
      <w:r w:rsidRPr="003E3219">
        <w:t xml:space="preserve"> domain knowledge which we lack, thus we are going to use a more objective method to set out threshold value.</w:t>
      </w:r>
    </w:p>
    <w:p w14:paraId="09DFB498" w14:textId="39FEDAB4" w:rsidR="003E3219" w:rsidRDefault="003E3219" w:rsidP="003E3219">
      <w:pPr>
        <w:jc w:val="both"/>
      </w:pPr>
      <w:r>
        <w:t xml:space="preserve">From Figure </w:t>
      </w:r>
      <w:r w:rsidR="007C1BBF">
        <w:t>8</w:t>
      </w:r>
      <w:r>
        <w:t>, we are going to use the intercept point of accuracy, sensitivity and specificity as our cutoff point for the evaluation of our models.</w:t>
      </w:r>
      <w:r w:rsidR="00856100">
        <w:t xml:space="preserve"> (Cutoff Value = 0.2892929)</w:t>
      </w:r>
      <w:r>
        <w:t xml:space="preserve"> </w:t>
      </w:r>
    </w:p>
    <w:p w14:paraId="0118FB0B" w14:textId="67956DDB" w:rsidR="00A93C29" w:rsidRDefault="00A93C29" w:rsidP="003E3219">
      <w:pPr>
        <w:jc w:val="both"/>
      </w:pPr>
      <w:r w:rsidRPr="00C548CF">
        <w:rPr>
          <w:highlight w:val="yellow"/>
        </w:rPr>
        <w:t>Choice of model and Pros and Cons</w:t>
      </w:r>
      <w:r>
        <w:t>:</w:t>
      </w:r>
    </w:p>
    <w:p w14:paraId="6AA44957" w14:textId="1C49868D" w:rsidR="00A93C29" w:rsidRDefault="00A93C29" w:rsidP="003E3219">
      <w:pPr>
        <w:jc w:val="both"/>
      </w:pPr>
      <w:r w:rsidRPr="00C548CF">
        <w:rPr>
          <w:highlight w:val="yellow"/>
        </w:rPr>
        <w:lastRenderedPageBreak/>
        <w:t>Results Interpretation</w:t>
      </w:r>
      <w:r>
        <w:t>:</w:t>
      </w:r>
    </w:p>
    <w:p w14:paraId="4BBB8BEA" w14:textId="4FECED47" w:rsidR="003301EE" w:rsidRDefault="003301EE" w:rsidP="003E3219">
      <w:pPr>
        <w:jc w:val="both"/>
      </w:pPr>
      <w:r>
        <w:t>Logistic Regression (post model selection and VIF):</w:t>
      </w:r>
    </w:p>
    <w:p w14:paraId="4F5794E8" w14:textId="63AA3C8E" w:rsidR="00D37A63" w:rsidRDefault="00694EA2" w:rsidP="00694EA2">
      <w:pPr>
        <w:pStyle w:val="ListParagraph"/>
        <w:numPr>
          <w:ilvl w:val="0"/>
          <w:numId w:val="2"/>
        </w:numPr>
        <w:jc w:val="both"/>
      </w:pPr>
      <w:r>
        <w:t>Refer to table 2: GLM Summary Output</w:t>
      </w:r>
    </w:p>
    <w:p w14:paraId="14E20122" w14:textId="73FF9C45" w:rsidR="00694EA2" w:rsidRDefault="00694EA2" w:rsidP="00694EA2">
      <w:pPr>
        <w:jc w:val="both"/>
      </w:pPr>
      <w:r>
        <w:t>Decision Tree Model:</w:t>
      </w:r>
    </w:p>
    <w:p w14:paraId="301AE9F2" w14:textId="0B59D55D" w:rsidR="00694EA2" w:rsidRDefault="00694EA2" w:rsidP="00694EA2">
      <w:pPr>
        <w:pStyle w:val="ListParagraph"/>
        <w:numPr>
          <w:ilvl w:val="0"/>
          <w:numId w:val="2"/>
        </w:numPr>
        <w:jc w:val="both"/>
      </w:pPr>
      <w:r>
        <w:t>Refer to Figure 8</w:t>
      </w:r>
    </w:p>
    <w:p w14:paraId="105B0251" w14:textId="5FD6F8F8" w:rsidR="0093044C" w:rsidRDefault="0093044C" w:rsidP="0093044C">
      <w:pPr>
        <w:jc w:val="both"/>
      </w:pPr>
      <w:r>
        <w:t>Random Forest Model:</w:t>
      </w:r>
    </w:p>
    <w:p w14:paraId="551A1B55" w14:textId="55355286" w:rsidR="0093044C" w:rsidRDefault="0093044C" w:rsidP="0093044C">
      <w:pPr>
        <w:pStyle w:val="ListParagraph"/>
        <w:numPr>
          <w:ilvl w:val="0"/>
          <w:numId w:val="2"/>
        </w:numPr>
        <w:jc w:val="both"/>
      </w:pPr>
      <w:r>
        <w:t>Refer to Table 3</w:t>
      </w:r>
    </w:p>
    <w:p w14:paraId="79ABCFF8" w14:textId="5B956F00" w:rsidR="0093044C" w:rsidRDefault="0093044C" w:rsidP="0093044C">
      <w:pPr>
        <w:jc w:val="both"/>
      </w:pPr>
      <w:r>
        <w:t>Linear SVM Model:</w:t>
      </w:r>
    </w:p>
    <w:p w14:paraId="0ED048CA" w14:textId="51DEB819" w:rsidR="0093044C" w:rsidRDefault="0093044C" w:rsidP="0093044C">
      <w:pPr>
        <w:pStyle w:val="ListParagraph"/>
        <w:numPr>
          <w:ilvl w:val="0"/>
          <w:numId w:val="2"/>
        </w:numPr>
        <w:jc w:val="both"/>
      </w:pPr>
      <w:r>
        <w:t>Refer to Table 4</w:t>
      </w:r>
    </w:p>
    <w:p w14:paraId="1C5FB92B" w14:textId="77777777" w:rsidR="003301EE" w:rsidRDefault="003301EE" w:rsidP="003E3219">
      <w:pPr>
        <w:jc w:val="both"/>
      </w:pPr>
    </w:p>
    <w:p w14:paraId="06B81E7C" w14:textId="52BD9460" w:rsidR="00095DDE" w:rsidRPr="00953C2C" w:rsidRDefault="00095DDE" w:rsidP="00953C2C">
      <w:pPr>
        <w:jc w:val="center"/>
        <w:rPr>
          <w:u w:val="single"/>
        </w:rPr>
      </w:pPr>
      <w:r w:rsidRPr="00953C2C">
        <w:rPr>
          <w:u w:val="single"/>
        </w:rPr>
        <w:t>Evaluation</w:t>
      </w:r>
    </w:p>
    <w:p w14:paraId="139C172A" w14:textId="71F50A16" w:rsidR="00E74DBC" w:rsidRDefault="008B5A7F" w:rsidP="0096637B">
      <w:r>
        <w:t xml:space="preserve">In general, we can access the performance of our models using AUC and sensitivity metric. </w:t>
      </w:r>
    </w:p>
    <w:p w14:paraId="6090D7DD" w14:textId="0427F109" w:rsidR="008117C3" w:rsidRDefault="008117C3" w:rsidP="008117C3">
      <w:pPr>
        <w:pStyle w:val="ListParagraph"/>
        <w:numPr>
          <w:ilvl w:val="0"/>
          <w:numId w:val="2"/>
        </w:numPr>
      </w:pPr>
      <w:r>
        <w:t>Define AUC and Sensitivity</w:t>
      </w:r>
    </w:p>
    <w:p w14:paraId="0B5697BA" w14:textId="610B031B" w:rsidR="008117C3" w:rsidRDefault="008117C3" w:rsidP="008117C3">
      <w:pPr>
        <w:pStyle w:val="ListParagraph"/>
        <w:numPr>
          <w:ilvl w:val="0"/>
          <w:numId w:val="2"/>
        </w:numPr>
      </w:pPr>
      <w:r>
        <w:t>Refer to figure 10 and table 5</w:t>
      </w:r>
    </w:p>
    <w:p w14:paraId="6C61C1A6" w14:textId="360D5615" w:rsidR="00E74DBC" w:rsidRDefault="00E74DBC" w:rsidP="0096637B">
      <w:r>
        <w:t>Confusion matrix for all of them</w:t>
      </w:r>
    </w:p>
    <w:p w14:paraId="6C7C2997" w14:textId="72AB742D" w:rsidR="00170C96" w:rsidRDefault="00061946" w:rsidP="00061946">
      <w:pPr>
        <w:pStyle w:val="ListParagraph"/>
        <w:numPr>
          <w:ilvl w:val="0"/>
          <w:numId w:val="2"/>
        </w:numPr>
      </w:pPr>
      <w:r>
        <w:t>Refer to table 6 ~ table 9</w:t>
      </w:r>
    </w:p>
    <w:p w14:paraId="3694CE18" w14:textId="619AC372" w:rsidR="00DD358B" w:rsidRDefault="00DD358B" w:rsidP="00061946">
      <w:pPr>
        <w:pStyle w:val="ListParagraph"/>
        <w:numPr>
          <w:ilvl w:val="0"/>
          <w:numId w:val="2"/>
        </w:numPr>
      </w:pPr>
      <w:r>
        <w:t>Problem faced – unable to change cutoff value for SVM model -&gt; comes out as yes no and not probability?</w:t>
      </w:r>
      <w:bookmarkStart w:id="0" w:name="_GoBack"/>
      <w:bookmarkEnd w:id="0"/>
    </w:p>
    <w:p w14:paraId="38AC3AC5" w14:textId="3BC76BB7" w:rsidR="00E74DBC" w:rsidRDefault="00E74DBC" w:rsidP="0096637B">
      <w:r>
        <w:t>Business Case</w:t>
      </w:r>
    </w:p>
    <w:p w14:paraId="59C44DB7" w14:textId="236641F8" w:rsidR="001D3749" w:rsidRDefault="001D3749" w:rsidP="001D3749">
      <w:pPr>
        <w:pStyle w:val="ListParagraph"/>
        <w:numPr>
          <w:ilvl w:val="0"/>
          <w:numId w:val="2"/>
        </w:numPr>
      </w:pPr>
      <w:r>
        <w:t>CLV and ROMI</w:t>
      </w:r>
    </w:p>
    <w:p w14:paraId="2FCD9800" w14:textId="2CDE5446" w:rsidR="00087CB1" w:rsidRPr="00953C2C" w:rsidRDefault="00095DDE" w:rsidP="00953C2C">
      <w:pPr>
        <w:jc w:val="center"/>
        <w:rPr>
          <w:u w:val="single"/>
        </w:rPr>
      </w:pPr>
      <w:r w:rsidRPr="00953C2C">
        <w:rPr>
          <w:u w:val="single"/>
        </w:rPr>
        <w:t>Deployment</w:t>
      </w:r>
    </w:p>
    <w:p w14:paraId="058E3657" w14:textId="77777777" w:rsidR="00170C96" w:rsidRDefault="00170C96"/>
    <w:p w14:paraId="01A5B2F9" w14:textId="0A80AD8A" w:rsidR="00E74DBC" w:rsidRDefault="005064B6">
      <w:r>
        <w:t xml:space="preserve">Developing a model to </w:t>
      </w:r>
      <w:r w:rsidR="00285A1B">
        <w:t>predict potential customer churn is just the first step, next telecommunication company would have to design a marketing campaign/promotion and target those users.</w:t>
      </w:r>
    </w:p>
    <w:p w14:paraId="119133E6" w14:textId="77777777" w:rsidR="00170C96" w:rsidRDefault="00170C96"/>
    <w:p w14:paraId="6853DE7D" w14:textId="40D6B868" w:rsidR="00E74DBC" w:rsidRDefault="00E74DBC">
      <w:r>
        <w:t>Risk analysis</w:t>
      </w:r>
      <w:r>
        <w:br w:type="page"/>
      </w:r>
    </w:p>
    <w:p w14:paraId="4DF489BE" w14:textId="77777777" w:rsidR="00087CB1" w:rsidRDefault="00087CB1"/>
    <w:p w14:paraId="5ED0C528" w14:textId="33B1E8BF" w:rsidR="00801EFA" w:rsidRDefault="00087CB1" w:rsidP="00801EFA">
      <w:pPr>
        <w:jc w:val="center"/>
      </w:pPr>
      <w:r>
        <w:t>Appendix</w:t>
      </w:r>
      <w:r w:rsidR="00801EFA">
        <w:t xml:space="preserve"> A: Figures</w:t>
      </w:r>
    </w:p>
    <w:p w14:paraId="7928A41D" w14:textId="6D7394D5" w:rsidR="00087CB1" w:rsidRDefault="00087CB1" w:rsidP="00087CB1">
      <w:r>
        <w:t>Figure 1:</w:t>
      </w:r>
      <w:r w:rsidR="001B5CD1">
        <w:t xml:space="preserve"> Missing Data Analysis</w:t>
      </w:r>
    </w:p>
    <w:p w14:paraId="310E3108" w14:textId="573ADFEF" w:rsidR="00801EFA" w:rsidRDefault="00801EFA" w:rsidP="00087CB1">
      <w:r>
        <w:rPr>
          <w:noProof/>
        </w:rPr>
        <w:drawing>
          <wp:inline distT="0" distB="0" distL="0" distR="0" wp14:anchorId="0DCFF6A8" wp14:editId="5D007FB8">
            <wp:extent cx="5934075" cy="3209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p>
    <w:p w14:paraId="1D99A7AE" w14:textId="30F7928B" w:rsidR="001B5CD1" w:rsidRDefault="001B5CD1">
      <w:r>
        <w:t xml:space="preserve">Figure 2: </w:t>
      </w:r>
      <w:r w:rsidR="00C548CF">
        <w:t>Customer Churn/Attribution percentage</w:t>
      </w:r>
      <w:r>
        <w:rPr>
          <w:noProof/>
        </w:rPr>
        <w:drawing>
          <wp:inline distT="0" distB="0" distL="0" distR="0" wp14:anchorId="59CC98B7" wp14:editId="7F1DD18D">
            <wp:extent cx="5792573" cy="3848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2.PNG"/>
                    <pic:cNvPicPr/>
                  </pic:nvPicPr>
                  <pic:blipFill>
                    <a:blip r:embed="rId8">
                      <a:extLst>
                        <a:ext uri="{28A0092B-C50C-407E-A947-70E740481C1C}">
                          <a14:useLocalDpi xmlns:a14="http://schemas.microsoft.com/office/drawing/2010/main" val="0"/>
                        </a:ext>
                      </a:extLst>
                    </a:blip>
                    <a:stretch>
                      <a:fillRect/>
                    </a:stretch>
                  </pic:blipFill>
                  <pic:spPr>
                    <a:xfrm>
                      <a:off x="0" y="0"/>
                      <a:ext cx="5821239" cy="3867143"/>
                    </a:xfrm>
                    <a:prstGeom prst="rect">
                      <a:avLst/>
                    </a:prstGeom>
                  </pic:spPr>
                </pic:pic>
              </a:graphicData>
            </a:graphic>
          </wp:inline>
        </w:drawing>
      </w:r>
    </w:p>
    <w:p w14:paraId="08E55E51" w14:textId="502B77E9" w:rsidR="001B5CD1" w:rsidRDefault="001B5CD1">
      <w:r>
        <w:lastRenderedPageBreak/>
        <w:t>Figure 3:</w:t>
      </w:r>
      <w:r w:rsidR="00C548CF">
        <w:t xml:space="preserve"> Binary variable analysis</w:t>
      </w:r>
    </w:p>
    <w:p w14:paraId="35C53935" w14:textId="77777777" w:rsidR="0065325E" w:rsidRDefault="001B5CD1">
      <w:r>
        <w:rPr>
          <w:noProof/>
        </w:rPr>
        <w:drawing>
          <wp:inline distT="0" distB="0" distL="0" distR="0" wp14:anchorId="11CD1077" wp14:editId="2BB21279">
            <wp:extent cx="5943600" cy="29514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951480"/>
                    </a:xfrm>
                    <a:prstGeom prst="rect">
                      <a:avLst/>
                    </a:prstGeom>
                  </pic:spPr>
                </pic:pic>
              </a:graphicData>
            </a:graphic>
          </wp:inline>
        </w:drawing>
      </w:r>
    </w:p>
    <w:p w14:paraId="5F3C4695" w14:textId="77777777" w:rsidR="0065325E" w:rsidRDefault="0065325E"/>
    <w:p w14:paraId="4FA8B9CD" w14:textId="2E40DB4D" w:rsidR="001B5CD1" w:rsidRDefault="001B5CD1">
      <w:r>
        <w:t>Figure 4:</w:t>
      </w:r>
      <w:r w:rsidR="00C548CF">
        <w:t xml:space="preserve"> 3-factor variable analysis</w:t>
      </w:r>
    </w:p>
    <w:p w14:paraId="411A4107" w14:textId="08EF451C" w:rsidR="001B5CD1" w:rsidRDefault="001B5CD1">
      <w:r>
        <w:rPr>
          <w:noProof/>
        </w:rPr>
        <w:drawing>
          <wp:inline distT="0" distB="0" distL="0" distR="0" wp14:anchorId="63B48873" wp14:editId="74234A88">
            <wp:extent cx="5943600" cy="28581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58135"/>
                    </a:xfrm>
                    <a:prstGeom prst="rect">
                      <a:avLst/>
                    </a:prstGeom>
                  </pic:spPr>
                </pic:pic>
              </a:graphicData>
            </a:graphic>
          </wp:inline>
        </w:drawing>
      </w:r>
    </w:p>
    <w:p w14:paraId="75C07A00" w14:textId="77777777" w:rsidR="001B5CD1" w:rsidRDefault="001B5CD1"/>
    <w:p w14:paraId="6D92AE27" w14:textId="77777777" w:rsidR="001B5CD1" w:rsidRDefault="001B5CD1"/>
    <w:p w14:paraId="62509C7F" w14:textId="77777777" w:rsidR="001B5CD1" w:rsidRDefault="001B5CD1"/>
    <w:p w14:paraId="4DCDF183" w14:textId="77777777" w:rsidR="001B5CD1" w:rsidRDefault="001B5CD1"/>
    <w:p w14:paraId="39918CB6" w14:textId="77777777" w:rsidR="001B5CD1" w:rsidRDefault="001B5CD1"/>
    <w:p w14:paraId="5E3B06D5" w14:textId="792F85BB" w:rsidR="001B5CD1" w:rsidRDefault="001B5CD1">
      <w:r>
        <w:lastRenderedPageBreak/>
        <w:t>Figure 5:</w:t>
      </w:r>
      <w:r w:rsidR="00C548CF">
        <w:t xml:space="preserve"> 4-factor variable analysis</w:t>
      </w:r>
    </w:p>
    <w:p w14:paraId="0B96D10D" w14:textId="5E8E55F3" w:rsidR="001B5CD1" w:rsidRDefault="001B5CD1">
      <w:r>
        <w:rPr>
          <w:noProof/>
        </w:rPr>
        <w:drawing>
          <wp:inline distT="0" distB="0" distL="0" distR="0" wp14:anchorId="20711288" wp14:editId="54B5D3E2">
            <wp:extent cx="5257800" cy="3783257"/>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5.PNG"/>
                    <pic:cNvPicPr/>
                  </pic:nvPicPr>
                  <pic:blipFill>
                    <a:blip r:embed="rId11">
                      <a:extLst>
                        <a:ext uri="{28A0092B-C50C-407E-A947-70E740481C1C}">
                          <a14:useLocalDpi xmlns:a14="http://schemas.microsoft.com/office/drawing/2010/main" val="0"/>
                        </a:ext>
                      </a:extLst>
                    </a:blip>
                    <a:stretch>
                      <a:fillRect/>
                    </a:stretch>
                  </pic:blipFill>
                  <pic:spPr>
                    <a:xfrm>
                      <a:off x="0" y="0"/>
                      <a:ext cx="5271441" cy="3793072"/>
                    </a:xfrm>
                    <a:prstGeom prst="rect">
                      <a:avLst/>
                    </a:prstGeom>
                  </pic:spPr>
                </pic:pic>
              </a:graphicData>
            </a:graphic>
          </wp:inline>
        </w:drawing>
      </w:r>
    </w:p>
    <w:p w14:paraId="158424BF" w14:textId="69F11073" w:rsidR="001B5CD1" w:rsidRDefault="001B5CD1">
      <w:r>
        <w:t>Figure 6:</w:t>
      </w:r>
      <w:r w:rsidR="00C548CF">
        <w:t xml:space="preserve"> Continuous variable analysis</w:t>
      </w:r>
    </w:p>
    <w:p w14:paraId="135597C7" w14:textId="1457F52C" w:rsidR="001B5CD1" w:rsidRDefault="00E25E84">
      <w:r>
        <w:rPr>
          <w:noProof/>
        </w:rPr>
        <w:drawing>
          <wp:inline distT="0" distB="0" distL="0" distR="0" wp14:anchorId="76BF54D1" wp14:editId="12FD23ED">
            <wp:extent cx="5943600" cy="33947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6.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94710"/>
                    </a:xfrm>
                    <a:prstGeom prst="rect">
                      <a:avLst/>
                    </a:prstGeom>
                  </pic:spPr>
                </pic:pic>
              </a:graphicData>
            </a:graphic>
          </wp:inline>
        </w:drawing>
      </w:r>
    </w:p>
    <w:p w14:paraId="0D6543B2" w14:textId="6AFB5D16" w:rsidR="00E25E84" w:rsidRDefault="00E25E84"/>
    <w:p w14:paraId="482F0BAE" w14:textId="0630C896" w:rsidR="00E25E84" w:rsidRDefault="00E25E84">
      <w:r>
        <w:lastRenderedPageBreak/>
        <w:t>Figure 7:</w:t>
      </w:r>
      <w:r w:rsidR="00C548CF">
        <w:t xml:space="preserve"> continuous variable analysis </w:t>
      </w:r>
    </w:p>
    <w:p w14:paraId="613BE058" w14:textId="467F65D2" w:rsidR="00E25E84" w:rsidRDefault="007E1B48">
      <w:r>
        <w:rPr>
          <w:noProof/>
        </w:rPr>
        <w:drawing>
          <wp:inline distT="0" distB="0" distL="0" distR="0" wp14:anchorId="2071F0FF" wp14:editId="0CE8422E">
            <wp:extent cx="5943600" cy="35896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7.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89655"/>
                    </a:xfrm>
                    <a:prstGeom prst="rect">
                      <a:avLst/>
                    </a:prstGeom>
                  </pic:spPr>
                </pic:pic>
              </a:graphicData>
            </a:graphic>
          </wp:inline>
        </w:drawing>
      </w:r>
    </w:p>
    <w:p w14:paraId="78B62864" w14:textId="4527F825" w:rsidR="003301EE" w:rsidRDefault="003301EE">
      <w:r>
        <w:t>Figure 8: Pruned Decision Tree Model:</w:t>
      </w:r>
    </w:p>
    <w:p w14:paraId="296779B0" w14:textId="768AAFF2" w:rsidR="003301EE" w:rsidRDefault="003301EE">
      <w:r>
        <w:rPr>
          <w:noProof/>
        </w:rPr>
        <w:drawing>
          <wp:inline distT="0" distB="0" distL="0" distR="0" wp14:anchorId="418CE0B6" wp14:editId="568CDDAB">
            <wp:extent cx="5943600" cy="34817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8.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481705"/>
                    </a:xfrm>
                    <a:prstGeom prst="rect">
                      <a:avLst/>
                    </a:prstGeom>
                  </pic:spPr>
                </pic:pic>
              </a:graphicData>
            </a:graphic>
          </wp:inline>
        </w:drawing>
      </w:r>
    </w:p>
    <w:p w14:paraId="40C13A78" w14:textId="77777777" w:rsidR="00D37A63" w:rsidRDefault="00D37A63"/>
    <w:p w14:paraId="0888A111" w14:textId="7A0584B6" w:rsidR="00930871" w:rsidRDefault="00930871">
      <w:r>
        <w:lastRenderedPageBreak/>
        <w:t xml:space="preserve">Figure </w:t>
      </w:r>
      <w:r w:rsidR="003301EE">
        <w:t>9</w:t>
      </w:r>
      <w:r>
        <w:t>:</w:t>
      </w:r>
      <w:r w:rsidR="00C548CF">
        <w:t xml:space="preserve"> Threshold analysis</w:t>
      </w:r>
    </w:p>
    <w:p w14:paraId="502AD74A" w14:textId="77777777" w:rsidR="00E644FA" w:rsidRDefault="00930871">
      <w:r>
        <w:rPr>
          <w:noProof/>
        </w:rPr>
        <w:drawing>
          <wp:inline distT="0" distB="0" distL="0" distR="0" wp14:anchorId="6C10BBBD" wp14:editId="07D09E86">
            <wp:extent cx="5820587" cy="334374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8.PNG"/>
                    <pic:cNvPicPr/>
                  </pic:nvPicPr>
                  <pic:blipFill>
                    <a:blip r:embed="rId15">
                      <a:extLst>
                        <a:ext uri="{28A0092B-C50C-407E-A947-70E740481C1C}">
                          <a14:useLocalDpi xmlns:a14="http://schemas.microsoft.com/office/drawing/2010/main" val="0"/>
                        </a:ext>
                      </a:extLst>
                    </a:blip>
                    <a:stretch>
                      <a:fillRect/>
                    </a:stretch>
                  </pic:blipFill>
                  <pic:spPr>
                    <a:xfrm>
                      <a:off x="0" y="0"/>
                      <a:ext cx="5820587" cy="3343742"/>
                    </a:xfrm>
                    <a:prstGeom prst="rect">
                      <a:avLst/>
                    </a:prstGeom>
                  </pic:spPr>
                </pic:pic>
              </a:graphicData>
            </a:graphic>
          </wp:inline>
        </w:drawing>
      </w:r>
    </w:p>
    <w:p w14:paraId="2DEC35DB" w14:textId="64111CF6" w:rsidR="00E644FA" w:rsidRDefault="00E644FA">
      <w:r>
        <w:t xml:space="preserve">Figure </w:t>
      </w:r>
      <w:r w:rsidR="003301EE">
        <w:t>10</w:t>
      </w:r>
      <w:r>
        <w:t>:</w:t>
      </w:r>
      <w:r w:rsidR="00C548CF">
        <w:t xml:space="preserve"> ROC curve</w:t>
      </w:r>
    </w:p>
    <w:p w14:paraId="176A39EC" w14:textId="3ECB754E" w:rsidR="00930871" w:rsidRDefault="00E644FA">
      <w:r>
        <w:rPr>
          <w:noProof/>
        </w:rPr>
        <w:drawing>
          <wp:inline distT="0" distB="0" distL="0" distR="0" wp14:anchorId="1E6003C2" wp14:editId="35293FE8">
            <wp:extent cx="5943600" cy="36569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9.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56965"/>
                    </a:xfrm>
                    <a:prstGeom prst="rect">
                      <a:avLst/>
                    </a:prstGeom>
                  </pic:spPr>
                </pic:pic>
              </a:graphicData>
            </a:graphic>
          </wp:inline>
        </w:drawing>
      </w:r>
      <w:r w:rsidR="00930871">
        <w:br w:type="page"/>
      </w:r>
    </w:p>
    <w:p w14:paraId="77CFFCF8" w14:textId="77777777" w:rsidR="001B5CD1" w:rsidRDefault="001B5CD1"/>
    <w:p w14:paraId="25C37A63" w14:textId="16ECD9BF" w:rsidR="00087CB1" w:rsidRDefault="00801EFA" w:rsidP="00801EFA">
      <w:pPr>
        <w:jc w:val="center"/>
      </w:pPr>
      <w:r>
        <w:t>Appendix B: Tables</w:t>
      </w:r>
    </w:p>
    <w:p w14:paraId="05DD110F" w14:textId="03794F2C" w:rsidR="00801EFA" w:rsidRDefault="00801EFA" w:rsidP="00087CB1">
      <w:r>
        <w:t>Table 1:</w:t>
      </w:r>
      <w:r w:rsidR="00694EA2">
        <w:t xml:space="preserve"> Missing Data Table</w:t>
      </w:r>
    </w:p>
    <w:p w14:paraId="2A8B2279" w14:textId="490AA7E8" w:rsidR="00801EFA" w:rsidRDefault="00801EFA" w:rsidP="00087CB1">
      <w:r>
        <w:rPr>
          <w:noProof/>
        </w:rPr>
        <w:drawing>
          <wp:inline distT="0" distB="0" distL="0" distR="0" wp14:anchorId="6F51892E" wp14:editId="2F18A986">
            <wp:extent cx="5943600" cy="1554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554480"/>
                    </a:xfrm>
                    <a:prstGeom prst="rect">
                      <a:avLst/>
                    </a:prstGeom>
                    <a:noFill/>
                    <a:ln>
                      <a:noFill/>
                    </a:ln>
                  </pic:spPr>
                </pic:pic>
              </a:graphicData>
            </a:graphic>
          </wp:inline>
        </w:drawing>
      </w:r>
    </w:p>
    <w:p w14:paraId="38D84B38" w14:textId="6561703D" w:rsidR="00694EA2" w:rsidRDefault="00694EA2" w:rsidP="00087CB1">
      <w:r>
        <w:t>Table 2:</w:t>
      </w:r>
      <w:r w:rsidR="00554301">
        <w:t xml:space="preserve"> </w:t>
      </w:r>
      <w:r w:rsidR="00D3151E">
        <w:t xml:space="preserve"> Logistic Regression Output</w:t>
      </w:r>
      <w:r w:rsidR="00554301">
        <w:rPr>
          <w:noProof/>
        </w:rPr>
        <w:drawing>
          <wp:inline distT="0" distB="0" distL="0" distR="0" wp14:anchorId="20C8E9E9" wp14:editId="3C3DFDF7">
            <wp:extent cx="5943600" cy="3778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ble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78250"/>
                    </a:xfrm>
                    <a:prstGeom prst="rect">
                      <a:avLst/>
                    </a:prstGeom>
                  </pic:spPr>
                </pic:pic>
              </a:graphicData>
            </a:graphic>
          </wp:inline>
        </w:drawing>
      </w:r>
    </w:p>
    <w:p w14:paraId="4DE837A4" w14:textId="5962EDE6" w:rsidR="00694EA2" w:rsidRDefault="00D3151E" w:rsidP="00087CB1">
      <w:r>
        <w:t>Table 3: Random Forest Output:</w:t>
      </w:r>
    </w:p>
    <w:p w14:paraId="434D884A" w14:textId="44670F47" w:rsidR="00D3151E" w:rsidRDefault="00D3151E" w:rsidP="00087CB1">
      <w:r>
        <w:rPr>
          <w:noProof/>
        </w:rPr>
        <w:drawing>
          <wp:inline distT="0" distB="0" distL="0" distR="0" wp14:anchorId="32FF387A" wp14:editId="200D9703">
            <wp:extent cx="5943600" cy="12344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ble4.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234440"/>
                    </a:xfrm>
                    <a:prstGeom prst="rect">
                      <a:avLst/>
                    </a:prstGeom>
                  </pic:spPr>
                </pic:pic>
              </a:graphicData>
            </a:graphic>
          </wp:inline>
        </w:drawing>
      </w:r>
    </w:p>
    <w:p w14:paraId="40C1F1AE" w14:textId="37AAB856" w:rsidR="00D3151E" w:rsidRDefault="00D3151E" w:rsidP="00087CB1">
      <w:r>
        <w:lastRenderedPageBreak/>
        <w:t>Table 4: Linear SVM Output</w:t>
      </w:r>
    </w:p>
    <w:p w14:paraId="0CC14373" w14:textId="7E830556" w:rsidR="00D3151E" w:rsidRDefault="00D3151E" w:rsidP="00087CB1">
      <w:r>
        <w:rPr>
          <w:noProof/>
        </w:rPr>
        <w:drawing>
          <wp:inline distT="0" distB="0" distL="0" distR="0" wp14:anchorId="08B9B8BC" wp14:editId="47FAF987">
            <wp:extent cx="5943600" cy="11950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ble5.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195070"/>
                    </a:xfrm>
                    <a:prstGeom prst="rect">
                      <a:avLst/>
                    </a:prstGeom>
                  </pic:spPr>
                </pic:pic>
              </a:graphicData>
            </a:graphic>
          </wp:inline>
        </w:drawing>
      </w:r>
    </w:p>
    <w:p w14:paraId="2142825E" w14:textId="418692A6" w:rsidR="008117C3" w:rsidRDefault="008117C3" w:rsidP="00087CB1">
      <w:r>
        <w:t>Table 5: AUC Summary Table</w:t>
      </w:r>
    </w:p>
    <w:p w14:paraId="62B4C7AA" w14:textId="5F3942C2" w:rsidR="008117C3" w:rsidRDefault="008117C3" w:rsidP="00087CB1">
      <w:r>
        <w:rPr>
          <w:noProof/>
        </w:rPr>
        <w:drawing>
          <wp:inline distT="0" distB="0" distL="0" distR="0" wp14:anchorId="7E73B1D9" wp14:editId="2AE646DC">
            <wp:extent cx="5420481" cy="1371791"/>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ble2.PNG"/>
                    <pic:cNvPicPr/>
                  </pic:nvPicPr>
                  <pic:blipFill>
                    <a:blip r:embed="rId21">
                      <a:extLst>
                        <a:ext uri="{28A0092B-C50C-407E-A947-70E740481C1C}">
                          <a14:useLocalDpi xmlns:a14="http://schemas.microsoft.com/office/drawing/2010/main" val="0"/>
                        </a:ext>
                      </a:extLst>
                    </a:blip>
                    <a:stretch>
                      <a:fillRect/>
                    </a:stretch>
                  </pic:blipFill>
                  <pic:spPr>
                    <a:xfrm>
                      <a:off x="0" y="0"/>
                      <a:ext cx="5420481" cy="1371791"/>
                    </a:xfrm>
                    <a:prstGeom prst="rect">
                      <a:avLst/>
                    </a:prstGeom>
                  </pic:spPr>
                </pic:pic>
              </a:graphicData>
            </a:graphic>
          </wp:inline>
        </w:drawing>
      </w:r>
    </w:p>
    <w:p w14:paraId="32C2E857" w14:textId="57C82345" w:rsidR="008117C3" w:rsidRDefault="00FC73B5" w:rsidP="00087CB1">
      <w:r>
        <w:t>Table 6: Logistic Regression Confusion Matrix</w:t>
      </w:r>
    </w:p>
    <w:p w14:paraId="33FDEECD" w14:textId="7C3D5A41" w:rsidR="00FC73B5" w:rsidRDefault="00FC73B5" w:rsidP="00087CB1">
      <w:r>
        <w:rPr>
          <w:noProof/>
        </w:rPr>
        <w:drawing>
          <wp:inline distT="0" distB="0" distL="0" distR="0" wp14:anchorId="6AF4D5C9" wp14:editId="230B1BFC">
            <wp:extent cx="2448267" cy="2191056"/>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ble 6.PNG"/>
                    <pic:cNvPicPr/>
                  </pic:nvPicPr>
                  <pic:blipFill>
                    <a:blip r:embed="rId22">
                      <a:extLst>
                        <a:ext uri="{28A0092B-C50C-407E-A947-70E740481C1C}">
                          <a14:useLocalDpi xmlns:a14="http://schemas.microsoft.com/office/drawing/2010/main" val="0"/>
                        </a:ext>
                      </a:extLst>
                    </a:blip>
                    <a:stretch>
                      <a:fillRect/>
                    </a:stretch>
                  </pic:blipFill>
                  <pic:spPr>
                    <a:xfrm>
                      <a:off x="0" y="0"/>
                      <a:ext cx="2448267" cy="2191056"/>
                    </a:xfrm>
                    <a:prstGeom prst="rect">
                      <a:avLst/>
                    </a:prstGeom>
                  </pic:spPr>
                </pic:pic>
              </a:graphicData>
            </a:graphic>
          </wp:inline>
        </w:drawing>
      </w:r>
    </w:p>
    <w:p w14:paraId="21909E77" w14:textId="77777777" w:rsidR="00FC73B5" w:rsidRDefault="00FC73B5" w:rsidP="00087CB1"/>
    <w:p w14:paraId="01EE8168" w14:textId="77777777" w:rsidR="00FC73B5" w:rsidRDefault="00FC73B5" w:rsidP="00087CB1"/>
    <w:p w14:paraId="020968C1" w14:textId="77777777" w:rsidR="00FC73B5" w:rsidRDefault="00FC73B5" w:rsidP="00087CB1"/>
    <w:p w14:paraId="4B6E2D5D" w14:textId="77777777" w:rsidR="00FC73B5" w:rsidRDefault="00FC73B5" w:rsidP="00087CB1"/>
    <w:p w14:paraId="125BDB32" w14:textId="77777777" w:rsidR="00FC73B5" w:rsidRDefault="00FC73B5" w:rsidP="00087CB1"/>
    <w:p w14:paraId="1197995B" w14:textId="77777777" w:rsidR="00FC73B5" w:rsidRDefault="00FC73B5" w:rsidP="00087CB1"/>
    <w:p w14:paraId="400DF175" w14:textId="77777777" w:rsidR="00FC73B5" w:rsidRDefault="00FC73B5" w:rsidP="00087CB1"/>
    <w:p w14:paraId="5DA2C839" w14:textId="77777777" w:rsidR="00FC73B5" w:rsidRDefault="00FC73B5" w:rsidP="00087CB1"/>
    <w:p w14:paraId="62048105" w14:textId="6FA3E0E5" w:rsidR="00FC73B5" w:rsidRDefault="00FC73B5" w:rsidP="00087CB1">
      <w:r>
        <w:lastRenderedPageBreak/>
        <w:t>Table 7: Decision Tree Confusion Matrix</w:t>
      </w:r>
    </w:p>
    <w:p w14:paraId="6940AA4F" w14:textId="7CF7A567" w:rsidR="00FC73B5" w:rsidRDefault="00FC73B5" w:rsidP="00087CB1">
      <w:r>
        <w:rPr>
          <w:noProof/>
        </w:rPr>
        <w:drawing>
          <wp:inline distT="0" distB="0" distL="0" distR="0" wp14:anchorId="1B09883E" wp14:editId="55F1B446">
            <wp:extent cx="2057687" cy="220058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ble 7.PNG"/>
                    <pic:cNvPicPr/>
                  </pic:nvPicPr>
                  <pic:blipFill>
                    <a:blip r:embed="rId23">
                      <a:extLst>
                        <a:ext uri="{28A0092B-C50C-407E-A947-70E740481C1C}">
                          <a14:useLocalDpi xmlns:a14="http://schemas.microsoft.com/office/drawing/2010/main" val="0"/>
                        </a:ext>
                      </a:extLst>
                    </a:blip>
                    <a:stretch>
                      <a:fillRect/>
                    </a:stretch>
                  </pic:blipFill>
                  <pic:spPr>
                    <a:xfrm>
                      <a:off x="0" y="0"/>
                      <a:ext cx="2057687" cy="2200582"/>
                    </a:xfrm>
                    <a:prstGeom prst="rect">
                      <a:avLst/>
                    </a:prstGeom>
                  </pic:spPr>
                </pic:pic>
              </a:graphicData>
            </a:graphic>
          </wp:inline>
        </w:drawing>
      </w:r>
    </w:p>
    <w:p w14:paraId="43915621" w14:textId="6175C192" w:rsidR="00FC73B5" w:rsidRDefault="00FC73B5" w:rsidP="00087CB1">
      <w:r>
        <w:t>Table 8:  Random Forest Confusion Matrix</w:t>
      </w:r>
    </w:p>
    <w:p w14:paraId="7CCE71F7" w14:textId="3A0F9C00" w:rsidR="00FC73B5" w:rsidRDefault="00FC73B5" w:rsidP="00087CB1">
      <w:r>
        <w:rPr>
          <w:noProof/>
        </w:rPr>
        <w:drawing>
          <wp:inline distT="0" distB="0" distL="0" distR="0" wp14:anchorId="03E08B8A" wp14:editId="30FCA036">
            <wp:extent cx="2295845" cy="256258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ble8.PNG"/>
                    <pic:cNvPicPr/>
                  </pic:nvPicPr>
                  <pic:blipFill>
                    <a:blip r:embed="rId24">
                      <a:extLst>
                        <a:ext uri="{28A0092B-C50C-407E-A947-70E740481C1C}">
                          <a14:useLocalDpi xmlns:a14="http://schemas.microsoft.com/office/drawing/2010/main" val="0"/>
                        </a:ext>
                      </a:extLst>
                    </a:blip>
                    <a:stretch>
                      <a:fillRect/>
                    </a:stretch>
                  </pic:blipFill>
                  <pic:spPr>
                    <a:xfrm>
                      <a:off x="0" y="0"/>
                      <a:ext cx="2295845" cy="2562583"/>
                    </a:xfrm>
                    <a:prstGeom prst="rect">
                      <a:avLst/>
                    </a:prstGeom>
                  </pic:spPr>
                </pic:pic>
              </a:graphicData>
            </a:graphic>
          </wp:inline>
        </w:drawing>
      </w:r>
    </w:p>
    <w:p w14:paraId="1D74480B" w14:textId="043A59A1" w:rsidR="00FC73B5" w:rsidRDefault="00FC73B5" w:rsidP="00087CB1">
      <w:r>
        <w:t>Table 9:</w:t>
      </w:r>
    </w:p>
    <w:p w14:paraId="4D8D3327" w14:textId="77777777" w:rsidR="00FC73B5" w:rsidRDefault="00FC73B5" w:rsidP="00087CB1"/>
    <w:sectPr w:rsidR="00FC73B5">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EA77EE" w14:textId="77777777" w:rsidR="002A7ADA" w:rsidRDefault="002A7ADA" w:rsidP="0096637B">
      <w:pPr>
        <w:spacing w:after="0" w:line="240" w:lineRule="auto"/>
      </w:pPr>
      <w:r>
        <w:separator/>
      </w:r>
    </w:p>
  </w:endnote>
  <w:endnote w:type="continuationSeparator" w:id="0">
    <w:p w14:paraId="2CA4233B" w14:textId="77777777" w:rsidR="002A7ADA" w:rsidRDefault="002A7ADA" w:rsidP="00966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D92488" w14:textId="77777777" w:rsidR="00D24FCA" w:rsidRDefault="00D24F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3E721" w14:textId="77777777" w:rsidR="00D24FCA" w:rsidRDefault="00D24FC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5069BD" w14:textId="77777777" w:rsidR="00D24FCA" w:rsidRDefault="00D24F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C3A1BF" w14:textId="77777777" w:rsidR="002A7ADA" w:rsidRDefault="002A7ADA" w:rsidP="0096637B">
      <w:pPr>
        <w:spacing w:after="0" w:line="240" w:lineRule="auto"/>
      </w:pPr>
      <w:r>
        <w:separator/>
      </w:r>
    </w:p>
  </w:footnote>
  <w:footnote w:type="continuationSeparator" w:id="0">
    <w:p w14:paraId="2A30CE1F" w14:textId="77777777" w:rsidR="002A7ADA" w:rsidRDefault="002A7ADA" w:rsidP="009663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98B3EE" w14:textId="77777777" w:rsidR="00D24FCA" w:rsidRDefault="00D24FC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2A1A2C" w14:textId="541DF92B" w:rsidR="0096637B" w:rsidRDefault="0096637B">
    <w:pPr>
      <w:pStyle w:val="Header"/>
    </w:pPr>
    <w:r>
      <w:t>BU.330.780.52 Data Science and Business Intelligence</w:t>
    </w:r>
  </w:p>
  <w:p w14:paraId="1CECC1D0" w14:textId="5826E7A1" w:rsidR="0096637B" w:rsidRDefault="0096637B">
    <w:pPr>
      <w:pStyle w:val="Header"/>
    </w:pPr>
    <w:r>
      <w:t>Group 6</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D078A1" w14:textId="77777777" w:rsidR="00D24FCA" w:rsidRDefault="00D24F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FC0AC7"/>
    <w:multiLevelType w:val="hybridMultilevel"/>
    <w:tmpl w:val="4E3268A4"/>
    <w:lvl w:ilvl="0" w:tplc="3C09000F">
      <w:start w:val="1"/>
      <w:numFmt w:val="decimal"/>
      <w:lvlText w:val="%1."/>
      <w:lvlJc w:val="left"/>
      <w:pPr>
        <w:ind w:left="720" w:hanging="360"/>
      </w:pPr>
    </w:lvl>
    <w:lvl w:ilvl="1" w:tplc="3C090019">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 w15:restartNumberingAfterBreak="0">
    <w:nsid w:val="3DB86988"/>
    <w:multiLevelType w:val="hybridMultilevel"/>
    <w:tmpl w:val="013249F4"/>
    <w:lvl w:ilvl="0" w:tplc="B8EA9D96">
      <w:numFmt w:val="bullet"/>
      <w:lvlText w:val="-"/>
      <w:lvlJc w:val="left"/>
      <w:pPr>
        <w:ind w:left="720" w:hanging="360"/>
      </w:pPr>
      <w:rPr>
        <w:rFonts w:ascii="Calibri" w:eastAsiaTheme="minorHAnsi" w:hAnsi="Calibri" w:cs="Calibri"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 w15:restartNumberingAfterBreak="0">
    <w:nsid w:val="519A42DA"/>
    <w:multiLevelType w:val="hybridMultilevel"/>
    <w:tmpl w:val="CAFE04D4"/>
    <w:lvl w:ilvl="0" w:tplc="F448F75A">
      <w:numFmt w:val="bullet"/>
      <w:lvlText w:val="-"/>
      <w:lvlJc w:val="left"/>
      <w:pPr>
        <w:ind w:left="720" w:hanging="360"/>
      </w:pPr>
      <w:rPr>
        <w:rFonts w:ascii="Calibri" w:eastAsiaTheme="minorHAnsi" w:hAnsi="Calibri" w:cs="Calibri"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 w15:restartNumberingAfterBreak="0">
    <w:nsid w:val="58DD6201"/>
    <w:multiLevelType w:val="hybridMultilevel"/>
    <w:tmpl w:val="391EC482"/>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4" w15:restartNumberingAfterBreak="0">
    <w:nsid w:val="64C065E6"/>
    <w:multiLevelType w:val="hybridMultilevel"/>
    <w:tmpl w:val="88F0DD14"/>
    <w:lvl w:ilvl="0" w:tplc="3C090011">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37B"/>
    <w:rsid w:val="00061946"/>
    <w:rsid w:val="00080A5D"/>
    <w:rsid w:val="00087CB1"/>
    <w:rsid w:val="00095DDE"/>
    <w:rsid w:val="000A41F0"/>
    <w:rsid w:val="000A5530"/>
    <w:rsid w:val="00111403"/>
    <w:rsid w:val="00170C96"/>
    <w:rsid w:val="001B5CD1"/>
    <w:rsid w:val="001D3749"/>
    <w:rsid w:val="0025019D"/>
    <w:rsid w:val="00265F20"/>
    <w:rsid w:val="002762B5"/>
    <w:rsid w:val="00285A1B"/>
    <w:rsid w:val="002A7ADA"/>
    <w:rsid w:val="003301EE"/>
    <w:rsid w:val="00386043"/>
    <w:rsid w:val="003901FA"/>
    <w:rsid w:val="003A11CC"/>
    <w:rsid w:val="003B57EF"/>
    <w:rsid w:val="003B7593"/>
    <w:rsid w:val="003E3219"/>
    <w:rsid w:val="00441F25"/>
    <w:rsid w:val="00450264"/>
    <w:rsid w:val="0048612E"/>
    <w:rsid w:val="00491C93"/>
    <w:rsid w:val="00494868"/>
    <w:rsid w:val="004958E0"/>
    <w:rsid w:val="005064B6"/>
    <w:rsid w:val="00537E34"/>
    <w:rsid w:val="00554301"/>
    <w:rsid w:val="0057767E"/>
    <w:rsid w:val="0065325E"/>
    <w:rsid w:val="006723C1"/>
    <w:rsid w:val="00680935"/>
    <w:rsid w:val="00694EA2"/>
    <w:rsid w:val="006D646E"/>
    <w:rsid w:val="007A070F"/>
    <w:rsid w:val="007A3552"/>
    <w:rsid w:val="007A4B35"/>
    <w:rsid w:val="007C1BBF"/>
    <w:rsid w:val="007E1B48"/>
    <w:rsid w:val="007F12BB"/>
    <w:rsid w:val="00801EFA"/>
    <w:rsid w:val="008117C3"/>
    <w:rsid w:val="00823B69"/>
    <w:rsid w:val="00831449"/>
    <w:rsid w:val="00856100"/>
    <w:rsid w:val="00885427"/>
    <w:rsid w:val="008B5A7F"/>
    <w:rsid w:val="008E6754"/>
    <w:rsid w:val="0093044C"/>
    <w:rsid w:val="00930871"/>
    <w:rsid w:val="00953C2C"/>
    <w:rsid w:val="0096349D"/>
    <w:rsid w:val="0096637B"/>
    <w:rsid w:val="00983DEA"/>
    <w:rsid w:val="00A74948"/>
    <w:rsid w:val="00A93C29"/>
    <w:rsid w:val="00AC05BC"/>
    <w:rsid w:val="00AC7DAC"/>
    <w:rsid w:val="00B9641C"/>
    <w:rsid w:val="00C06DEF"/>
    <w:rsid w:val="00C41F30"/>
    <w:rsid w:val="00C52E83"/>
    <w:rsid w:val="00C548CF"/>
    <w:rsid w:val="00C54F6A"/>
    <w:rsid w:val="00CB1698"/>
    <w:rsid w:val="00CF49A2"/>
    <w:rsid w:val="00D004E3"/>
    <w:rsid w:val="00D24FCA"/>
    <w:rsid w:val="00D3151E"/>
    <w:rsid w:val="00D37A63"/>
    <w:rsid w:val="00D93289"/>
    <w:rsid w:val="00D97E66"/>
    <w:rsid w:val="00DB3839"/>
    <w:rsid w:val="00DD358B"/>
    <w:rsid w:val="00E25E84"/>
    <w:rsid w:val="00E644FA"/>
    <w:rsid w:val="00E74241"/>
    <w:rsid w:val="00E74DBC"/>
    <w:rsid w:val="00EE7CB9"/>
    <w:rsid w:val="00F500BA"/>
    <w:rsid w:val="00FC73B5"/>
    <w:rsid w:val="00FD4D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2BB1A"/>
  <w15:chartTrackingRefBased/>
  <w15:docId w15:val="{3FD4340A-54FE-44B4-AEB1-2AD1FBAB3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63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37B"/>
  </w:style>
  <w:style w:type="paragraph" w:styleId="Footer">
    <w:name w:val="footer"/>
    <w:basedOn w:val="Normal"/>
    <w:link w:val="FooterChar"/>
    <w:uiPriority w:val="99"/>
    <w:unhideWhenUsed/>
    <w:rsid w:val="009663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37B"/>
  </w:style>
  <w:style w:type="paragraph" w:styleId="ListParagraph">
    <w:name w:val="List Paragraph"/>
    <w:basedOn w:val="Normal"/>
    <w:uiPriority w:val="34"/>
    <w:qFormat/>
    <w:rsid w:val="00AC7DAC"/>
    <w:pPr>
      <w:ind w:left="720"/>
      <w:contextualSpacing/>
    </w:pPr>
  </w:style>
  <w:style w:type="paragraph" w:styleId="BalloonText">
    <w:name w:val="Balloon Text"/>
    <w:basedOn w:val="Normal"/>
    <w:link w:val="BalloonTextChar"/>
    <w:uiPriority w:val="99"/>
    <w:semiHidden/>
    <w:unhideWhenUsed/>
    <w:rsid w:val="00801EF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1EF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403</TotalTime>
  <Pages>11</Pages>
  <Words>916</Words>
  <Characters>5225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 Tin Kevin Chan</dc:creator>
  <cp:keywords/>
  <dc:description/>
  <cp:lastModifiedBy>Lok Tin Kevin Chan</cp:lastModifiedBy>
  <cp:revision>70</cp:revision>
  <dcterms:created xsi:type="dcterms:W3CDTF">2019-04-25T16:56:00Z</dcterms:created>
  <dcterms:modified xsi:type="dcterms:W3CDTF">2019-04-26T15:52:00Z</dcterms:modified>
</cp:coreProperties>
</file>