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2"/>
          <w:szCs w:val="52"/>
        </w:rPr>
        <w:t xml:space="preserve">CEPHOS</w:t>
      </w:r>
    </w:p>
    <w:p>
      <w:pPr>
        <w:spacing w:after="80"/>
      </w:pPr>
      <w:r>
        <w:rPr>
          <w:sz w:val="28"/>
          <w:szCs w:val="28"/>
        </w:rPr>
        <w:t xml:space="preserve">CTO Onboarding Brief</w:t>
      </w:r>
    </w:p>
    <w:p>
      <w:pPr>
        <w:spacing w:after="80"/>
      </w:pPr>
      <w:r>
        <w:rPr>
          <w:i/>
          <w:iCs/>
          <w:sz w:val="22"/>
          <w:szCs w:val="22"/>
        </w:rPr>
        <w:t xml:space="preserve">Confidential — Internal Use Only</w:t>
      </w:r>
    </w:p>
    <w:p>
      <w:pPr>
        <w:spacing w:after="320"/>
      </w:pPr>
      <w:r>
        <w:rPr>
          <w:sz w:val="20"/>
          <w:szCs w:val="20"/>
        </w:rPr>
        <w:t xml:space="preserve">Prepared: June 2026</w:t>
      </w:r>
    </w:p>
    <w:p>
      <w:pPr>
        <w:pBdr>
          <w:bottom w:val="single" w:color="C45E0A" w:sz="6" w:space="1"/>
        </w:pBdr>
        <w:spacing w:after="160"/>
      </w:pPr>
      <w:r>
        <w:t xml:space="preserve"/>
      </w:r>
    </w:p>
    <w:p>
      <w:pPr>
        <w:pStyle w:val="Heading1"/>
      </w:pPr>
      <w:r>
        <w:rPr>
          <w:rFonts w:ascii="Arial" w:cs="Arial" w:eastAsia="Arial" w:hAnsi="Arial"/>
          <w:b/>
          <w:bCs/>
          <w:sz w:val="32"/>
          <w:szCs w:val="32"/>
        </w:rPr>
        <w:t xml:space="preserve">1. What Is Cephos</w:t>
      </w:r>
    </w:p>
    <w:p>
      <w:pPr>
        <w:spacing w:after="120"/>
      </w:pPr>
      <w:r>
        <w:rPr>
          <w:sz w:val="22"/>
          <w:szCs w:val="22"/>
        </w:rPr>
        <w:t xml:space="preserve">Cephos is an AI-powered intellectual exploration tool. Users build a personal book library, and Cephos surfaces unexpected connections between the books they have read — initiating Socratic conversation about those connections.</w:t>
      </w:r>
    </w:p>
    <w:p>
      <w:pPr>
        <w:spacing w:after="80"/>
      </w:pPr>
      <w:r>
        <w:t xml:space="preserve"/>
      </w:r>
    </w:p>
    <w:p>
      <w:pPr>
        <w:spacing w:after="120"/>
      </w:pPr>
      <w:r>
        <w:rPr>
          <w:b/>
          <w:bCs/>
          <w:sz w:val="22"/>
          <w:szCs w:val="22"/>
        </w:rPr>
        <w:t xml:space="preserve">Core positioning: </w:t>
      </w:r>
      <w:r>
        <w:rPr>
          <w:sz w:val="22"/>
          <w:szCs w:val="22"/>
        </w:rPr>
        <w:t xml:space="preserve">"You've read a lot. Cephos finds what your books have been saying to each other."</w:t>
      </w:r>
    </w:p>
    <w:p>
      <w:pPr>
        <w:spacing w:after="120"/>
      </w:pPr>
      <w:r>
        <w:rPr>
          <w:b/>
          <w:bCs/>
          <w:sz w:val="22"/>
          <w:szCs w:val="22"/>
        </w:rPr>
        <w:t xml:space="preserve">Tagline: </w:t>
      </w:r>
      <w:r>
        <w:rPr>
          <w:sz w:val="22"/>
          <w:szCs w:val="22"/>
        </w:rPr>
        <w:t xml:space="preserve">"Many books. One mind."</w:t>
      </w:r>
    </w:p>
    <w:p>
      <w:pPr>
        <w:spacing w:after="80"/>
      </w:pPr>
      <w:r>
        <w:t xml:space="preserve"/>
      </w:r>
    </w:p>
    <w:p>
      <w:pPr>
        <w:spacing w:after="120"/>
      </w:pPr>
      <w:r>
        <w:rPr>
          <w:sz w:val="22"/>
          <w:szCs w:val="22"/>
        </w:rPr>
        <w:t xml:space="preserve">The product is scoped to books only. Podcasts and articles are not in scope until a future phase.</w:t>
      </w:r>
    </w:p>
    <w:p>
      <w:pPr>
        <w:spacing w:after="80"/>
      </w:pPr>
      <w:r>
        <w:t xml:space="preserve"/>
      </w:r>
    </w:p>
    <w:p>
      <w:pPr>
        <w:spacing w:after="120"/>
      </w:pPr>
      <w:r>
        <w:rPr>
          <w:sz w:val="22"/>
          <w:szCs w:val="22"/>
        </w:rPr>
        <w:t xml:space="preserve">The product creates what the team calls the Gladwellian Moment — the feeling when two ideas a user already understood separately suddenly illuminate each other and produce a third insight neither contained alone. This is a recognition feeling, not a learning feeling. All product and marketing decisions should serve this feeling.</w:t>
      </w:r>
    </w:p>
    <w:p>
      <w:pPr>
        <w:spacing w:after="80"/>
      </w:pPr>
      <w:r>
        <w:t xml:space="preserve"/>
      </w:r>
    </w:p>
    <w:p>
      <w:pPr>
        <w:pStyle w:val="Heading1"/>
      </w:pPr>
      <w:r>
        <w:rPr>
          <w:rFonts w:ascii="Arial" w:cs="Arial" w:eastAsia="Arial" w:hAnsi="Arial"/>
          <w:b/>
          <w:bCs/>
          <w:sz w:val="32"/>
          <w:szCs w:val="32"/>
        </w:rPr>
        <w:t xml:space="preserve">2. Company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Legal entity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Cephos LLC — Colorado LLC, formation in progress</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EIN</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Obtained</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Banking</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Mercury business bank account open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Trademark</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USPTO TEAS Plus filing — Class 41 (education/entertainment services)</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Class 42</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Deferred to law firm engagement</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PBC conversion</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Deferred — law firm relationship established and ready to activate</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Domain</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cephos.io (live on Vercel via Cloudflare DNS)</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Domain redirect</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roga.me redirects to cephos.io</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cephos.com</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Flagged for future acquisition</w:t>
            </w:r>
          </w:p>
        </w:tc>
      </w:tr>
    </w:tbl>
    <w:p>
      <w:pPr>
        <w:spacing w:after="80"/>
      </w:pPr>
      <w:r>
        <w:t xml:space="preserve"/>
      </w:r>
    </w:p>
    <w:p>
      <w:pPr>
        <w:pStyle w:val="Heading1"/>
      </w:pPr>
      <w:r>
        <w:rPr>
          <w:rFonts w:ascii="Arial" w:cs="Arial" w:eastAsia="Arial" w:hAnsi="Arial"/>
          <w:b/>
          <w:bCs/>
          <w:sz w:val="32"/>
          <w:szCs w:val="32"/>
        </w:rPr>
        <w:t xml:space="preserve">3. Current Product State</w:t>
      </w:r>
    </w:p>
    <w:p>
      <w:pPr>
        <w:pStyle w:val="Heading2"/>
      </w:pPr>
      <w:r>
        <w:rPr>
          <w:rFonts w:ascii="Arial" w:cs="Arial" w:eastAsia="Arial" w:hAnsi="Arial"/>
          <w:b/>
          <w:bCs/>
          <w:sz w:val="26"/>
          <w:szCs w:val="26"/>
        </w:rPr>
        <w:t xml:space="preserve">Stage</w:t>
      </w:r>
    </w:p>
    <w:p>
      <w:pPr>
        <w:spacing w:after="120"/>
      </w:pPr>
      <w:r>
        <w:rPr>
          <w:sz w:val="22"/>
          <w:szCs w:val="22"/>
        </w:rPr>
        <w:t xml:space="preserve">Closed beta — Stage 1. Small test user group. Scaling path: 3 users -&gt; 20 -&gt; 50 -&gt; 100.</w:t>
      </w:r>
    </w:p>
    <w:p>
      <w:pPr>
        <w:spacing w:after="80"/>
      </w:pPr>
      <w:r>
        <w:t xml:space="preserve"/>
      </w:r>
    </w:p>
    <w:p>
      <w:pPr>
        <w:pStyle w:val="Heading2"/>
      </w:pPr>
      <w:r>
        <w:rPr>
          <w:rFonts w:ascii="Arial" w:cs="Arial" w:eastAsia="Arial" w:hAnsi="Arial"/>
          <w:b/>
          <w:bCs/>
          <w:sz w:val="26"/>
          <w:szCs w:val="26"/>
        </w:rPr>
        <w:t xml:space="preserve">Two Core Conversation Modes</w:t>
      </w:r>
    </w:p>
    <w:p>
      <w:pPr>
        <w:pStyle w:val="ListParagraph"/>
        <w:numPr>
          <w:ilvl w:val="0"/>
          <w:numId w:val="2"/>
        </w:numPr>
        <w:spacing w:after="80"/>
      </w:pPr>
      <w:r>
        <w:rPr>
          <w:sz w:val="22"/>
          <w:szCs w:val="22"/>
        </w:rPr>
        <w:t xml:space="preserve">Tell Me Something Interesting (TMSI) — Cephos selects books from the user's library using a 7-signal scoring model and surfaces an unexpected connection. The AI initiates.</w:t>
      </w:r>
    </w:p>
    <w:p>
      <w:pPr>
        <w:pStyle w:val="ListParagraph"/>
        <w:numPr>
          <w:ilvl w:val="0"/>
          <w:numId w:val="2"/>
        </w:numPr>
        <w:spacing w:after="80"/>
      </w:pPr>
      <w:r>
        <w:rPr>
          <w:sz w:val="22"/>
          <w:szCs w:val="22"/>
        </w:rPr>
        <w:t xml:space="preserve">Let's Dig Into Something (LDIS) — The user brings a topic, chapter, or question. The AI engages with what the user brings.</w:t>
      </w:r>
    </w:p>
    <w:p>
      <w:pPr>
        <w:spacing w:after="80"/>
      </w:pPr>
      <w:r>
        <w:t xml:space="preserve"/>
      </w:r>
    </w:p>
    <w:p>
      <w:pPr>
        <w:pStyle w:val="Heading2"/>
      </w:pPr>
      <w:r>
        <w:rPr>
          <w:rFonts w:ascii="Arial" w:cs="Arial" w:eastAsia="Arial" w:hAnsi="Arial"/>
          <w:b/>
          <w:bCs/>
          <w:sz w:val="26"/>
          <w:szCs w:val="26"/>
        </w:rPr>
        <w:t xml:space="preserve">Groups</w:t>
      </w:r>
    </w:p>
    <w:p>
      <w:pPr>
        <w:spacing w:after="120"/>
      </w:pPr>
      <w:r>
        <w:rPr>
          <w:sz w:val="22"/>
          <w:szCs w:val="22"/>
        </w:rPr>
        <w:t xml:space="preserve">Users can create groups — collections of books around a theme or topic. Group sessions use the same TMSI and LDIS modes but scoped to the group's book pool.</w:t>
      </w:r>
    </w:p>
    <w:p>
      <w:pPr>
        <w:spacing w:after="80"/>
      </w:pPr>
      <w:r>
        <w:t xml:space="preserve"/>
      </w:r>
    </w:p>
    <w:p>
      <w:pPr>
        <w:pStyle w:val="Heading2"/>
      </w:pPr>
      <w:r>
        <w:rPr>
          <w:rFonts w:ascii="Arial" w:cs="Arial" w:eastAsia="Arial" w:hAnsi="Arial"/>
          <w:b/>
          <w:bCs/>
          <w:sz w:val="26"/>
          <w:szCs w:val="26"/>
        </w:rPr>
        <w:t xml:space="preserve">App Store Status</w:t>
      </w:r>
    </w:p>
    <w:p>
      <w:pPr>
        <w:spacing w:after="120"/>
      </w:pPr>
      <w:r>
        <w:rPr>
          <w:sz w:val="22"/>
          <w:szCs w:val="22"/>
        </w:rPr>
        <w:t xml:space="preserve">App Store submission is pending. Blockers remaining: OG image deployment (corrupted file — see Section 10), Privacy Policy and Terms of Service pages published to cephos.io/privacy and cephos.io/terms.</w:t>
      </w:r>
    </w:p>
    <w:p>
      <w:pPr>
        <w:spacing w:after="80"/>
      </w:pPr>
      <w:r>
        <w:t xml:space="preserve"/>
      </w:r>
    </w:p>
    <w:p>
      <w:pPr>
        <w:pStyle w:val="Heading1"/>
      </w:pPr>
      <w:r>
        <w:rPr>
          <w:rFonts w:ascii="Arial" w:cs="Arial" w:eastAsia="Arial" w:hAnsi="Arial"/>
          <w:b/>
          <w:bCs/>
          <w:sz w:val="32"/>
          <w:szCs w:val="32"/>
        </w:rPr>
        <w:t xml:space="preserve">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Frontend</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Next.js / TypeScript — deployed on Vercel</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Backend</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FastAPI / Python — deployed on Fly.io (roga-api.fly.dev)</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Database / Auth</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Supabase (PostgreSQL + Row Level Security)</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AI Engine</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Anthropic Claude API (claude-sonnet model)</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DNS / SSL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Cloudflare</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Email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Resend (noreply domain)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Build tool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Claude Code (CLI)</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Local dev</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Windows, PowerShell, Python via py -3.11</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Frontend deploy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Automatic via git push to main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Backend deploy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Manual: flyctl deploy --app roga-api</w:t>
            </w:r>
          </w:p>
        </w:tc>
      </w:tr>
    </w:tbl>
    <w:p>
      <w:pPr>
        <w:spacing w:after="80"/>
      </w:pPr>
      <w:r>
        <w:t xml:space="preserve"/>
      </w:r>
    </w:p>
    <w:p>
      <w:pPr>
        <w:spacing w:after="120"/>
      </w:pPr>
      <w:r>
        <w:rPr>
          <w:b/>
          <w:bCs/>
          <w:sz w:val="22"/>
          <w:szCs w:val="22"/>
        </w:rPr>
        <w:t xml:space="preserve">Note: </w:t>
      </w:r>
      <w:r>
        <w:rPr>
          <w:sz w:val="22"/>
          <w:szCs w:val="22"/>
        </w:rPr>
        <w:t xml:space="preserve">The Fly.io app is named roga-api — this is intentional. The infrastructure name was preserved during the rebrand from Roga to Cephos. Do not rename it without a coordinated migration.</w:t>
      </w:r>
    </w:p>
    <w:p>
      <w:pPr>
        <w:spacing w:after="80"/>
      </w:pPr>
      <w:r>
        <w:t xml:space="preserve"/>
      </w:r>
    </w:p>
    <w:p>
      <w:pPr>
        <w:pStyle w:val="Heading1"/>
      </w:pPr>
      <w:r>
        <w:rPr>
          <w:rFonts w:ascii="Arial" w:cs="Arial" w:eastAsia="Arial" w:hAnsi="Arial"/>
          <w:b/>
          <w:bCs/>
          <w:sz w:val="32"/>
          <w:szCs w:val="32"/>
        </w:rPr>
        <w:t xml:space="preserve">5. Repository Structure</w:t>
      </w:r>
    </w:p>
    <w:p>
      <w:pPr>
        <w:spacing w:after="120"/>
      </w:pPr>
      <w:r>
        <w:rPr>
          <w:sz w:val="22"/>
          <w:szCs w:val="22"/>
        </w:rPr>
        <w:t xml:space="preserve">Repository: github.com/kcoffman189/roga</w:t>
      </w:r>
    </w:p>
    <w:p>
      <w:pPr>
        <w:spacing w:after="120"/>
      </w:pPr>
      <w:r>
        <w:rPr>
          <w:sz w:val="22"/>
          <w:szCs w:val="22"/>
        </w:rPr>
        <w:t xml:space="preserve">Local root: C:\Users\kcoff\Documents\cephos</w:t>
      </w:r>
    </w:p>
    <w:p>
      <w:pPr>
        <w:spacing w:after="80"/>
      </w:pPr>
      <w:r>
        <w:t xml:space="preserve"/>
      </w:r>
    </w:p>
    <w:p>
      <w:pPr>
        <w:shd w:fill="F2F2F2" w:val="clear"/>
        <w:spacing w:after="80"/>
        <w:ind w:left="360"/>
      </w:pPr>
      <w:r>
        <w:rPr>
          <w:rFonts w:ascii="Courier New" w:cs="Courier New" w:eastAsia="Courier New" w:hAnsi="Courier New"/>
          <w:sz w:val="18"/>
          <w:szCs w:val="18"/>
        </w:rPr>
        <w:t xml:space="preserve">cephos/</w:t>
      </w:r>
    </w:p>
    <w:p>
      <w:pPr>
        <w:shd w:fill="F2F2F2" w:val="clear"/>
        <w:spacing w:after="80"/>
        <w:ind w:left="360"/>
      </w:pPr>
      <w:r>
        <w:rPr>
          <w:rFonts w:ascii="Courier New" w:cs="Courier New" w:eastAsia="Courier New" w:hAnsi="Courier New"/>
          <w:sz w:val="18"/>
          <w:szCs w:val="18"/>
        </w:rPr>
        <w:t xml:space="preserve">  apps/</w:t>
      </w:r>
    </w:p>
    <w:p>
      <w:pPr>
        <w:shd w:fill="F2F2F2" w:val="clear"/>
        <w:spacing w:after="80"/>
        <w:ind w:left="360"/>
      </w:pPr>
      <w:r>
        <w:rPr>
          <w:rFonts w:ascii="Courier New" w:cs="Courier New" w:eastAsia="Courier New" w:hAnsi="Courier New"/>
          <w:sz w:val="18"/>
          <w:szCs w:val="18"/>
        </w:rPr>
        <w:t xml:space="preserve">    api/                     &lt;- FastAPI backend</w:t>
      </w:r>
    </w:p>
    <w:p>
      <w:pPr>
        <w:shd w:fill="F2F2F2" w:val="clear"/>
        <w:spacing w:after="80"/>
        <w:ind w:left="360"/>
      </w:pPr>
      <w:r>
        <w:rPr>
          <w:rFonts w:ascii="Courier New" w:cs="Courier New" w:eastAsia="Courier New" w:hAnsi="Courier New"/>
          <w:sz w:val="18"/>
          <w:szCs w:val="18"/>
        </w:rPr>
        <w:t xml:space="preserve">      app/</w:t>
      </w:r>
    </w:p>
    <w:p>
      <w:pPr>
        <w:shd w:fill="F2F2F2" w:val="clear"/>
        <w:spacing w:after="80"/>
        <w:ind w:left="360"/>
      </w:pPr>
      <w:r>
        <w:rPr>
          <w:rFonts w:ascii="Courier New" w:cs="Courier New" w:eastAsia="Courier New" w:hAnsi="Courier New"/>
          <w:sz w:val="18"/>
          <w:szCs w:val="18"/>
        </w:rPr>
        <w:t xml:space="preserve">        main.py              &lt;- Entire backend: all endpoints, scoring, prompts, memory</w:t>
      </w:r>
    </w:p>
    <w:p>
      <w:pPr>
        <w:shd w:fill="F2F2F2" w:val="clear"/>
        <w:spacing w:after="80"/>
        <w:ind w:left="360"/>
      </w:pPr>
      <w:r>
        <w:rPr>
          <w:rFonts w:ascii="Courier New" w:cs="Courier New" w:eastAsia="Courier New" w:hAnsi="Courier New"/>
          <w:sz w:val="18"/>
          <w:szCs w:val="18"/>
        </w:rPr>
        <w:t xml:space="preserve">        llm_utils.py</w:t>
      </w:r>
    </w:p>
    <w:p>
      <w:pPr>
        <w:shd w:fill="F2F2F2" w:val="clear"/>
        <w:spacing w:after="80"/>
        <w:ind w:left="360"/>
      </w:pPr>
      <w:r>
        <w:rPr>
          <w:rFonts w:ascii="Courier New" w:cs="Courier New" w:eastAsia="Courier New" w:hAnsi="Courier New"/>
          <w:sz w:val="18"/>
          <w:szCs w:val="18"/>
        </w:rPr>
        <w:t xml:space="preserve">      Dockerfile</w:t>
      </w:r>
    </w:p>
    <w:p>
      <w:pPr>
        <w:shd w:fill="F2F2F2" w:val="clear"/>
        <w:spacing w:after="80"/>
        <w:ind w:left="360"/>
      </w:pPr>
      <w:r>
        <w:rPr>
          <w:rFonts w:ascii="Courier New" w:cs="Courier New" w:eastAsia="Courier New" w:hAnsi="Courier New"/>
          <w:sz w:val="18"/>
          <w:szCs w:val="18"/>
        </w:rPr>
        <w:t xml:space="preserve">      fly.toml</w:t>
      </w:r>
    </w:p>
    <w:p>
      <w:pPr>
        <w:shd w:fill="F2F2F2" w:val="clear"/>
        <w:spacing w:after="80"/>
        <w:ind w:left="360"/>
      </w:pPr>
      <w:r>
        <w:rPr>
          <w:rFonts w:ascii="Courier New" w:cs="Courier New" w:eastAsia="Courier New" w:hAnsi="Courier New"/>
          <w:sz w:val="18"/>
          <w:szCs w:val="18"/>
        </w:rPr>
        <w:t xml:space="preserve">      requirements.txt</w:t>
      </w:r>
    </w:p>
    <w:p>
      <w:pPr>
        <w:shd w:fill="F2F2F2" w:val="clear"/>
        <w:spacing w:after="80"/>
        <w:ind w:left="360"/>
      </w:pPr>
      <w:r>
        <w:rPr>
          <w:rFonts w:ascii="Courier New" w:cs="Courier New" w:eastAsia="Courier New" w:hAnsi="Courier New"/>
          <w:sz w:val="18"/>
          <w:szCs w:val="18"/>
        </w:rPr>
        <w:t xml:space="preserve">    web/                     &lt;- Next.js frontend</w:t>
      </w:r>
    </w:p>
    <w:p>
      <w:pPr>
        <w:shd w:fill="F2F2F2" w:val="clear"/>
        <w:spacing w:after="80"/>
        <w:ind w:left="360"/>
      </w:pPr>
      <w:r>
        <w:rPr>
          <w:rFonts w:ascii="Courier New" w:cs="Courier New" w:eastAsia="Courier New" w:hAnsi="Courier New"/>
          <w:sz w:val="18"/>
          <w:szCs w:val="18"/>
        </w:rPr>
        <w:t xml:space="preserve">      src/</w:t>
      </w:r>
    </w:p>
    <w:p>
      <w:pPr>
        <w:shd w:fill="F2F2F2" w:val="clear"/>
        <w:spacing w:after="80"/>
        <w:ind w:left="360"/>
      </w:pPr>
      <w:r>
        <w:rPr>
          <w:rFonts w:ascii="Courier New" w:cs="Courier New" w:eastAsia="Courier New" w:hAnsi="Courier New"/>
          <w:sz w:val="18"/>
          <w:szCs w:val="18"/>
        </w:rPr>
        <w:t xml:space="preserve">        app/                 &lt;- Next.js App Router pages</w:t>
      </w:r>
    </w:p>
    <w:p>
      <w:pPr>
        <w:shd w:fill="F2F2F2" w:val="clear"/>
        <w:spacing w:after="80"/>
        <w:ind w:left="360"/>
      </w:pPr>
      <w:r>
        <w:rPr>
          <w:rFonts w:ascii="Courier New" w:cs="Courier New" w:eastAsia="Courier New" w:hAnsi="Courier New"/>
          <w:sz w:val="18"/>
          <w:szCs w:val="18"/>
        </w:rPr>
        <w:t xml:space="preserve">          page.tsx           &lt;- Landing page (root route "/")</w:t>
      </w:r>
    </w:p>
    <w:p>
      <w:pPr>
        <w:shd w:fill="F2F2F2" w:val="clear"/>
        <w:spacing w:after="80"/>
        <w:ind w:left="360"/>
      </w:pPr>
      <w:r>
        <w:rPr>
          <w:rFonts w:ascii="Courier New" w:cs="Courier New" w:eastAsia="Courier New" w:hAnsi="Courier New"/>
          <w:sz w:val="18"/>
          <w:szCs w:val="18"/>
        </w:rPr>
        <w:t xml:space="preserve">          layout.tsx         &lt;- Root layout, metadata, favicon, head tags</w:t>
      </w:r>
    </w:p>
    <w:p>
      <w:pPr>
        <w:shd w:fill="F2F2F2" w:val="clear"/>
        <w:spacing w:after="80"/>
        <w:ind w:left="360"/>
      </w:pPr>
      <w:r>
        <w:rPr>
          <w:rFonts w:ascii="Courier New" w:cs="Courier New" w:eastAsia="Courier New" w:hAnsi="Courier New"/>
          <w:sz w:val="18"/>
          <w:szCs w:val="18"/>
        </w:rPr>
        <w:t xml:space="preserve">          home/page.tsx      &lt;- Main product page (desktop + mobile)</w:t>
      </w:r>
    </w:p>
    <w:p>
      <w:pPr>
        <w:shd w:fill="F2F2F2" w:val="clear"/>
        <w:spacing w:after="80"/>
        <w:ind w:left="360"/>
      </w:pPr>
      <w:r>
        <w:rPr>
          <w:rFonts w:ascii="Courier New" w:cs="Courier New" w:eastAsia="Courier New" w:hAnsi="Courier New"/>
          <w:sz w:val="18"/>
          <w:szCs w:val="18"/>
        </w:rPr>
        <w:t xml:space="preserve">          conversation/</w:t>
      </w:r>
    </w:p>
    <w:p>
      <w:pPr>
        <w:shd w:fill="F2F2F2" w:val="clear"/>
        <w:spacing w:after="80"/>
        <w:ind w:left="360"/>
      </w:pPr>
      <w:r>
        <w:rPr>
          <w:rFonts w:ascii="Courier New" w:cs="Courier New" w:eastAsia="Courier New" w:hAnsi="Courier New"/>
          <w:sz w:val="18"/>
          <w:szCs w:val="18"/>
        </w:rPr>
        <w:t xml:space="preserve">            new/page.tsx     &lt;- LDIS new conversation</w:t>
      </w:r>
    </w:p>
    <w:p>
      <w:pPr>
        <w:shd w:fill="F2F2F2" w:val="clear"/>
        <w:spacing w:after="80"/>
        <w:ind w:left="360"/>
      </w:pPr>
      <w:r>
        <w:rPr>
          <w:rFonts w:ascii="Courier New" w:cs="Courier New" w:eastAsia="Courier New" w:hAnsi="Courier New"/>
          <w:sz w:val="18"/>
          <w:szCs w:val="18"/>
        </w:rPr>
        <w:t xml:space="preserve">            [id]/page.tsx    &lt;- Active solo conversation</w:t>
      </w:r>
    </w:p>
    <w:p>
      <w:pPr>
        <w:shd w:fill="F2F2F2" w:val="clear"/>
        <w:spacing w:after="80"/>
        <w:ind w:left="360"/>
      </w:pPr>
      <w:r>
        <w:rPr>
          <w:rFonts w:ascii="Courier New" w:cs="Courier New" w:eastAsia="Courier New" w:hAnsi="Courier New"/>
          <w:sz w:val="18"/>
          <w:szCs w:val="18"/>
        </w:rPr>
        <w:t xml:space="preserve">          groups/</w:t>
      </w:r>
    </w:p>
    <w:p>
      <w:pPr>
        <w:shd w:fill="F2F2F2" w:val="clear"/>
        <w:spacing w:after="80"/>
        <w:ind w:left="360"/>
      </w:pPr>
      <w:r>
        <w:rPr>
          <w:rFonts w:ascii="Courier New" w:cs="Courier New" w:eastAsia="Courier New" w:hAnsi="Courier New"/>
          <w:sz w:val="18"/>
          <w:szCs w:val="18"/>
        </w:rPr>
        <w:t xml:space="preserve">            page.tsx         &lt;- Groups list</w:t>
      </w:r>
    </w:p>
    <w:p>
      <w:pPr>
        <w:shd w:fill="F2F2F2" w:val="clear"/>
        <w:spacing w:after="80"/>
        <w:ind w:left="360"/>
      </w:pPr>
      <w:r>
        <w:rPr>
          <w:rFonts w:ascii="Courier New" w:cs="Courier New" w:eastAsia="Courier New" w:hAnsi="Courier New"/>
          <w:sz w:val="18"/>
          <w:szCs w:val="18"/>
        </w:rPr>
        <w:t xml:space="preserve">            new/page.tsx     &lt;- Create new group</w:t>
      </w:r>
    </w:p>
    <w:p>
      <w:pPr>
        <w:shd w:fill="F2F2F2" w:val="clear"/>
        <w:spacing w:after="80"/>
        <w:ind w:left="360"/>
      </w:pPr>
      <w:r>
        <w:rPr>
          <w:rFonts w:ascii="Courier New" w:cs="Courier New" w:eastAsia="Courier New" w:hAnsi="Courier New"/>
          <w:sz w:val="18"/>
          <w:szCs w:val="18"/>
        </w:rPr>
        <w:t xml:space="preserve">            [id]/page.tsx    &lt;- Group detail page</w:t>
      </w:r>
    </w:p>
    <w:p>
      <w:pPr>
        <w:shd w:fill="F2F2F2" w:val="clear"/>
        <w:spacing w:after="80"/>
        <w:ind w:left="360"/>
      </w:pPr>
      <w:r>
        <w:rPr>
          <w:rFonts w:ascii="Courier New" w:cs="Courier New" w:eastAsia="Courier New" w:hAnsi="Courier New"/>
          <w:sz w:val="18"/>
          <w:szCs w:val="18"/>
        </w:rPr>
        <w:t xml:space="preserve">            [id]/edit/page.tsx</w:t>
      </w:r>
    </w:p>
    <w:p>
      <w:pPr>
        <w:shd w:fill="F2F2F2" w:val="clear"/>
        <w:spacing w:after="80"/>
        <w:ind w:left="360"/>
      </w:pPr>
      <w:r>
        <w:rPr>
          <w:rFonts w:ascii="Courier New" w:cs="Courier New" w:eastAsia="Courier New" w:hAnsi="Courier New"/>
          <w:sz w:val="18"/>
          <w:szCs w:val="18"/>
        </w:rPr>
        <w:t xml:space="preserve">            [id]/conversation/</w:t>
      </w:r>
    </w:p>
    <w:p>
      <w:pPr>
        <w:shd w:fill="F2F2F2" w:val="clear"/>
        <w:spacing w:after="80"/>
        <w:ind w:left="360"/>
      </w:pPr>
      <w:r>
        <w:rPr>
          <w:rFonts w:ascii="Courier New" w:cs="Courier New" w:eastAsia="Courier New" w:hAnsi="Courier New"/>
          <w:sz w:val="18"/>
          <w:szCs w:val="18"/>
        </w:rPr>
        <w:t xml:space="preserve">              new/page.tsx   &lt;- Group conversation start</w:t>
      </w:r>
    </w:p>
    <w:p>
      <w:pPr>
        <w:shd w:fill="F2F2F2" w:val="clear"/>
        <w:spacing w:after="80"/>
        <w:ind w:left="360"/>
      </w:pPr>
      <w:r>
        <w:rPr>
          <w:rFonts w:ascii="Courier New" w:cs="Courier New" w:eastAsia="Courier New" w:hAnsi="Courier New"/>
          <w:sz w:val="18"/>
          <w:szCs w:val="18"/>
        </w:rPr>
        <w:t xml:space="preserve">              [conversation_id]/page.tsx &lt;- Active group conversation</w:t>
      </w:r>
    </w:p>
    <w:p>
      <w:pPr>
        <w:shd w:fill="F2F2F2" w:val="clear"/>
        <w:spacing w:after="80"/>
        <w:ind w:left="360"/>
      </w:pPr>
      <w:r>
        <w:rPr>
          <w:rFonts w:ascii="Courier New" w:cs="Courier New" w:eastAsia="Courier New" w:hAnsi="Courier New"/>
          <w:sz w:val="18"/>
          <w:szCs w:val="18"/>
        </w:rPr>
        <w:t xml:space="preserve">          account/           &lt;- Account management pages</w:t>
      </w:r>
    </w:p>
    <w:p>
      <w:pPr>
        <w:shd w:fill="F2F2F2" w:val="clear"/>
        <w:spacing w:after="80"/>
        <w:ind w:left="360"/>
      </w:pPr>
      <w:r>
        <w:rPr>
          <w:rFonts w:ascii="Courier New" w:cs="Courier New" w:eastAsia="Courier New" w:hAnsi="Courier New"/>
          <w:sz w:val="18"/>
          <w:szCs w:val="18"/>
        </w:rPr>
        <w:t xml:space="preserve">          login/page.tsx</w:t>
      </w:r>
    </w:p>
    <w:p>
      <w:pPr>
        <w:shd w:fill="F2F2F2" w:val="clear"/>
        <w:spacing w:after="80"/>
        <w:ind w:left="360"/>
      </w:pPr>
      <w:r>
        <w:rPr>
          <w:rFonts w:ascii="Courier New" w:cs="Courier New" w:eastAsia="Courier New" w:hAnsi="Courier New"/>
          <w:sz w:val="18"/>
          <w:szCs w:val="18"/>
        </w:rPr>
        <w:t xml:space="preserve">          reset-password/page.tsx</w:t>
      </w:r>
    </w:p>
    <w:p>
      <w:pPr>
        <w:shd w:fill="F2F2F2" w:val="clear"/>
        <w:spacing w:after="80"/>
        <w:ind w:left="360"/>
      </w:pPr>
      <w:r>
        <w:rPr>
          <w:rFonts w:ascii="Courier New" w:cs="Courier New" w:eastAsia="Courier New" w:hAnsi="Courier New"/>
          <w:sz w:val="18"/>
          <w:szCs w:val="18"/>
        </w:rPr>
        <w:t xml:space="preserve">          library/page.tsx</w:t>
      </w:r>
    </w:p>
    <w:p>
      <w:pPr>
        <w:shd w:fill="F2F2F2" w:val="clear"/>
        <w:spacing w:after="80"/>
        <w:ind w:left="360"/>
      </w:pPr>
      <w:r>
        <w:rPr>
          <w:rFonts w:ascii="Courier New" w:cs="Courier New" w:eastAsia="Courier New" w:hAnsi="Courier New"/>
          <w:sz w:val="18"/>
          <w:szCs w:val="18"/>
        </w:rPr>
        <w:t xml:space="preserve">          terms/page.tsx</w:t>
      </w:r>
    </w:p>
    <w:p>
      <w:pPr>
        <w:shd w:fill="F2F2F2" w:val="clear"/>
        <w:spacing w:after="80"/>
        <w:ind w:left="360"/>
      </w:pPr>
      <w:r>
        <w:rPr>
          <w:rFonts w:ascii="Courier New" w:cs="Courier New" w:eastAsia="Courier New" w:hAnsi="Courier New"/>
          <w:sz w:val="18"/>
          <w:szCs w:val="18"/>
        </w:rPr>
        <w:t xml:space="preserve">          privacy/page.tsx</w:t>
      </w:r>
    </w:p>
    <w:p>
      <w:pPr>
        <w:shd w:fill="F2F2F2" w:val="clear"/>
        <w:spacing w:after="80"/>
        <w:ind w:left="360"/>
      </w:pPr>
      <w:r>
        <w:rPr>
          <w:rFonts w:ascii="Courier New" w:cs="Courier New" w:eastAsia="Courier New" w:hAnsi="Courier New"/>
          <w:sz w:val="18"/>
          <w:szCs w:val="18"/>
        </w:rPr>
        <w:t xml:space="preserve">        components/          &lt;- Shared React components</w:t>
      </w:r>
    </w:p>
    <w:p>
      <w:pPr>
        <w:shd w:fill="F2F2F2" w:val="clear"/>
        <w:spacing w:after="80"/>
        <w:ind w:left="360"/>
      </w:pPr>
      <w:r>
        <w:rPr>
          <w:rFonts w:ascii="Courier New" w:cs="Courier New" w:eastAsia="Courier New" w:hAnsi="Courier New"/>
          <w:sz w:val="18"/>
          <w:szCs w:val="18"/>
        </w:rPr>
        <w:t xml:space="preserve">        hooks/               &lt;- Custom React hooks (useIsMobile, etc.)</w:t>
      </w:r>
    </w:p>
    <w:p>
      <w:pPr>
        <w:shd w:fill="F2F2F2" w:val="clear"/>
        <w:spacing w:after="80"/>
        <w:ind w:left="360"/>
      </w:pPr>
      <w:r>
        <w:rPr>
          <w:rFonts w:ascii="Courier New" w:cs="Courier New" w:eastAsia="Courier New" w:hAnsi="Courier New"/>
          <w:sz w:val="18"/>
          <w:szCs w:val="18"/>
        </w:rPr>
        <w:t xml:space="preserve">        lib/                 &lt;- Supabase client, fonts</w:t>
      </w:r>
    </w:p>
    <w:p>
      <w:pPr>
        <w:shd w:fill="F2F2F2" w:val="clear"/>
        <w:spacing w:after="80"/>
        <w:ind w:left="360"/>
      </w:pPr>
      <w:r>
        <w:rPr>
          <w:rFonts w:ascii="Courier New" w:cs="Courier New" w:eastAsia="Courier New" w:hAnsi="Courier New"/>
          <w:sz w:val="18"/>
          <w:szCs w:val="18"/>
        </w:rPr>
        <w:t xml:space="preserve">        types/</w:t>
      </w:r>
    </w:p>
    <w:p>
      <w:pPr>
        <w:shd w:fill="F2F2F2" w:val="clear"/>
        <w:spacing w:after="80"/>
        <w:ind w:left="360"/>
      </w:pPr>
      <w:r>
        <w:rPr>
          <w:rFonts w:ascii="Courier New" w:cs="Courier New" w:eastAsia="Courier New" w:hAnsi="Courier New"/>
          <w:sz w:val="18"/>
          <w:szCs w:val="18"/>
        </w:rPr>
        <w:t xml:space="preserve">        middleware.ts        &lt;- Auth middleware + social bot allowlist</w:t>
      </w:r>
    </w:p>
    <w:p>
      <w:pPr>
        <w:shd w:fill="F2F2F2" w:val="clear"/>
        <w:spacing w:after="80"/>
        <w:ind w:left="360"/>
      </w:pPr>
      <w:r>
        <w:rPr>
          <w:rFonts w:ascii="Courier New" w:cs="Courier New" w:eastAsia="Courier New" w:hAnsi="Courier New"/>
          <w:sz w:val="18"/>
          <w:szCs w:val="18"/>
        </w:rPr>
        <w:t xml:space="preserve">      public/</w:t>
      </w:r>
    </w:p>
    <w:p>
      <w:pPr>
        <w:shd w:fill="F2F2F2" w:val="clear"/>
        <w:spacing w:after="80"/>
        <w:ind w:left="360"/>
      </w:pPr>
      <w:r>
        <w:rPr>
          <w:rFonts w:ascii="Courier New" w:cs="Courier New" w:eastAsia="Courier New" w:hAnsi="Courier New"/>
          <w:sz w:val="18"/>
          <w:szCs w:val="18"/>
        </w:rPr>
        <w:t xml:space="preserve">        brand/               &lt;- og.png, logo files, icons</w:t>
      </w:r>
    </w:p>
    <w:p>
      <w:pPr>
        <w:shd w:fill="F2F2F2" w:val="clear"/>
        <w:spacing w:after="80"/>
        <w:ind w:left="360"/>
      </w:pPr>
      <w:r>
        <w:rPr>
          <w:rFonts w:ascii="Courier New" w:cs="Courier New" w:eastAsia="Courier New" w:hAnsi="Courier New"/>
          <w:sz w:val="18"/>
          <w:szCs w:val="18"/>
        </w:rPr>
        <w:t xml:space="preserve">        favicon.svg</w:t>
      </w:r>
    </w:p>
    <w:p>
      <w:pPr>
        <w:shd w:fill="F2F2F2" w:val="clear"/>
        <w:spacing w:after="80"/>
        <w:ind w:left="360"/>
      </w:pPr>
      <w:r>
        <w:rPr>
          <w:rFonts w:ascii="Courier New" w:cs="Courier New" w:eastAsia="Courier New" w:hAnsi="Courier New"/>
          <w:sz w:val="18"/>
          <w:szCs w:val="18"/>
        </w:rPr>
        <w:t xml:space="preserve">        robots.txt</w:t>
      </w:r>
    </w:p>
    <w:p>
      <w:pPr>
        <w:shd w:fill="F2F2F2" w:val="clear"/>
        <w:spacing w:after="80"/>
        <w:ind w:left="360"/>
      </w:pPr>
      <w:r>
        <w:rPr>
          <w:rFonts w:ascii="Courier New" w:cs="Courier New" w:eastAsia="Courier New" w:hAnsi="Courier New"/>
          <w:sz w:val="18"/>
          <w:szCs w:val="18"/>
        </w:rPr>
        <w:t xml:space="preserve">      next.config.ts</w:t>
      </w:r>
    </w:p>
    <w:p>
      <w:pPr>
        <w:shd w:fill="F2F2F2" w:val="clear"/>
        <w:spacing w:after="80"/>
        <w:ind w:left="360"/>
      </w:pPr>
      <w:r>
        <w:rPr>
          <w:rFonts w:ascii="Courier New" w:cs="Courier New" w:eastAsia="Courier New" w:hAnsi="Courier New"/>
          <w:sz w:val="18"/>
          <w:szCs w:val="18"/>
        </w:rPr>
        <w:t xml:space="preserve">      package.json</w:t>
      </w:r>
    </w:p>
    <w:p>
      <w:pPr>
        <w:shd w:fill="F2F2F2" w:val="clear"/>
        <w:spacing w:after="80"/>
        <w:ind w:left="360"/>
      </w:pPr>
      <w:r>
        <w:rPr>
          <w:rFonts w:ascii="Courier New" w:cs="Courier New" w:eastAsia="Courier New" w:hAnsi="Courier New"/>
          <w:sz w:val="18"/>
          <w:szCs w:val="18"/>
        </w:rPr>
        <w:t xml:space="preserve">  legal/</w:t>
      </w:r>
    </w:p>
    <w:p>
      <w:pPr>
        <w:shd w:fill="F2F2F2" w:val="clear"/>
        <w:spacing w:after="80"/>
        <w:ind w:left="360"/>
      </w:pPr>
      <w:r>
        <w:rPr>
          <w:rFonts w:ascii="Courier New" w:cs="Courier New" w:eastAsia="Courier New" w:hAnsi="Courier New"/>
          <w:sz w:val="18"/>
          <w:szCs w:val="18"/>
        </w:rPr>
        <w:t xml:space="preserve">  scripts/</w:t>
      </w:r>
    </w:p>
    <w:p>
      <w:pPr>
        <w:shd w:fill="F2F2F2" w:val="clear"/>
        <w:spacing w:after="80"/>
        <w:ind w:left="360"/>
      </w:pPr>
      <w:r>
        <w:rPr>
          <w:rFonts w:ascii="Courier New" w:cs="Courier New" w:eastAsia="Courier New" w:hAnsi="Courier New"/>
          <w:sz w:val="18"/>
          <w:szCs w:val="18"/>
        </w:rPr>
        <w:t xml:space="preserve">  package.json</w:t>
      </w:r>
    </w:p>
    <w:p>
      <w:pPr>
        <w:spacing w:after="80"/>
      </w:pPr>
      <w:r>
        <w:t xml:space="preserve"/>
      </w:r>
    </w:p>
    <w:p>
      <w:pPr>
        <w:pStyle w:val="Heading1"/>
      </w:pPr>
      <w:r>
        <w:rPr>
          <w:rFonts w:ascii="Arial" w:cs="Arial" w:eastAsia="Arial" w:hAnsi="Arial"/>
          <w:b/>
          <w:bCs/>
          <w:sz w:val="32"/>
          <w:szCs w:val="32"/>
        </w:rPr>
        <w:t xml:space="preserve">6. Environment Variables</w:t>
      </w:r>
    </w:p>
    <w:p>
      <w:pPr>
        <w:spacing w:after="120"/>
      </w:pPr>
      <w:r>
        <w:rPr>
          <w:sz w:val="22"/>
          <w:szCs w:val="22"/>
        </w:rPr>
        <w:t xml:space="preserve">The backend reads from apps/api/.env.txt — this file is gitignored and must be recreated manually on any new machine.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ANTHROPIC_API_KEY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Anthropic API authentication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SUPABASE_URL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Supabase project URL</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SUPABASE_SERVICE_ROLE_KEY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Supabase admin key (service role)</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RESEND_API_KEY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Resend email service</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FEEDBACK_EMAIL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Destination for feedback form submissions</w:t>
            </w:r>
          </w:p>
        </w:tc>
      </w:tr>
    </w:tbl>
    <w:p>
      <w:pPr>
        <w:spacing w:after="80"/>
      </w:pPr>
      <w:r>
        <w:t xml:space="preserve"/>
      </w:r>
    </w:p>
    <w:p>
      <w:pPr>
        <w:spacing w:after="120"/>
      </w:pPr>
      <w:r>
        <w:rPr>
          <w:sz w:val="22"/>
          <w:szCs w:val="22"/>
        </w:rPr>
        <w:t xml:space="preserve">The frontend uses Vercel environment variables for NEXT_PUBLIC_SUPABASE_URL and NEXT_PUBLIC_SUPABASE_ANON_KEY. These are set in the Vercel project dashboard.</w:t>
      </w:r>
    </w:p>
    <w:p>
      <w:pPr>
        <w:spacing w:after="80"/>
      </w:pPr>
      <w:r>
        <w:t xml:space="preserve"/>
      </w:r>
    </w:p>
    <w:p>
      <w:pPr>
        <w:pStyle w:val="Heading1"/>
      </w:pPr>
      <w:r>
        <w:rPr>
          <w:rFonts w:ascii="Arial" w:cs="Arial" w:eastAsia="Arial" w:hAnsi="Arial"/>
          <w:b/>
          <w:bCs/>
          <w:sz w:val="32"/>
          <w:szCs w:val="32"/>
        </w:rPr>
        <w:t xml:space="preserve">7. CTO Build Pattern</w:t>
      </w:r>
    </w:p>
    <w:p>
      <w:pPr>
        <w:spacing w:after="120"/>
      </w:pPr>
      <w:r>
        <w:rPr>
          <w:sz w:val="22"/>
          <w:szCs w:val="22"/>
        </w:rPr>
        <w:t xml:space="preserve">All code changes follow this pattern without exception:</w:t>
      </w:r>
    </w:p>
    <w:p>
      <w:pPr>
        <w:spacing w:after="80"/>
      </w:pPr>
      <w:r>
        <w:t xml:space="preserve"/>
      </w:r>
    </w:p>
    <w:p>
      <w:pPr>
        <w:pStyle w:val="ListParagraph"/>
        <w:numPr>
          <w:ilvl w:val="0"/>
          <w:numId w:val="2"/>
        </w:numPr>
        <w:spacing w:after="80"/>
      </w:pPr>
      <w:r>
        <w:rPr>
          <w:sz w:val="22"/>
          <w:szCs w:val="22"/>
        </w:rPr>
        <w:t xml:space="preserve">Read before writing — always view the relevant file before making any change</w:t>
      </w:r>
    </w:p>
    <w:p>
      <w:pPr>
        <w:pStyle w:val="ListParagraph"/>
        <w:numPr>
          <w:ilvl w:val="0"/>
          <w:numId w:val="2"/>
        </w:numPr>
        <w:spacing w:after="80"/>
      </w:pPr>
      <w:r>
        <w:rPr>
          <w:sz w:val="22"/>
          <w:szCs w:val="22"/>
        </w:rPr>
        <w:t xml:space="preserve">Show diff — Claude Code shows a diff summary before applying any edit</w:t>
      </w:r>
    </w:p>
    <w:p>
      <w:pPr>
        <w:pStyle w:val="ListParagraph"/>
        <w:numPr>
          <w:ilvl w:val="0"/>
          <w:numId w:val="2"/>
        </w:numPr>
        <w:spacing w:after="80"/>
      </w:pPr>
      <w:r>
        <w:rPr>
          <w:sz w:val="22"/>
          <w:szCs w:val="22"/>
        </w:rPr>
        <w:t xml:space="preserve">Confirm — explicit approval before the edit is applied</w:t>
      </w:r>
    </w:p>
    <w:p>
      <w:pPr>
        <w:pStyle w:val="ListParagraph"/>
        <w:numPr>
          <w:ilvl w:val="0"/>
          <w:numId w:val="2"/>
        </w:numPr>
        <w:spacing w:after="80"/>
      </w:pPr>
      <w:r>
        <w:rPr>
          <w:sz w:val="22"/>
          <w:szCs w:val="22"/>
        </w:rPr>
        <w:t xml:space="preserve">Apply — Claude Code makes the change</w:t>
      </w:r>
    </w:p>
    <w:p>
      <w:pPr>
        <w:pStyle w:val="ListParagraph"/>
        <w:numPr>
          <w:ilvl w:val="0"/>
          <w:numId w:val="2"/>
        </w:numPr>
        <w:spacing w:after="80"/>
      </w:pPr>
      <w:r>
        <w:rPr>
          <w:sz w:val="22"/>
          <w:szCs w:val="22"/>
        </w:rPr>
        <w:t xml:space="preserve">Commit — git add, commit with descriptive message</w:t>
      </w:r>
    </w:p>
    <w:p>
      <w:pPr>
        <w:pStyle w:val="ListParagraph"/>
        <w:numPr>
          <w:ilvl w:val="0"/>
          <w:numId w:val="2"/>
        </w:numPr>
        <w:spacing w:after="80"/>
      </w:pPr>
      <w:r>
        <w:rPr>
          <w:sz w:val="22"/>
          <w:szCs w:val="22"/>
        </w:rPr>
        <w:t xml:space="preserve">Push — git push origin main (triggers automatic Vercel deploy for frontend)</w:t>
      </w:r>
    </w:p>
    <w:p>
      <w:pPr>
        <w:pStyle w:val="ListParagraph"/>
        <w:numPr>
          <w:ilvl w:val="0"/>
          <w:numId w:val="2"/>
        </w:numPr>
        <w:spacing w:after="80"/>
      </w:pPr>
      <w:r>
        <w:rPr>
          <w:sz w:val="22"/>
          <w:szCs w:val="22"/>
        </w:rPr>
        <w:t xml:space="preserve">Deploy backend separately — flyctl deploy --app roga-api (manual, backend only)</w:t>
      </w:r>
    </w:p>
    <w:p>
      <w:pPr>
        <w:spacing w:after="80"/>
      </w:pPr>
      <w:r>
        <w:t xml:space="preserve"/>
      </w:r>
    </w:p>
    <w:p>
      <w:pPr>
        <w:spacing w:after="120"/>
      </w:pPr>
      <w:r>
        <w:rPr>
          <w:b/>
          <w:bCs/>
          <w:sz w:val="22"/>
          <w:szCs w:val="22"/>
        </w:rPr>
        <w:t xml:space="preserve">Never push code that has not been reviewed via diff. Never deploy without confirming the previous step succeeded.</w:t>
      </w:r>
    </w:p>
    <w:p>
      <w:pPr>
        <w:spacing w:after="80"/>
      </w:pPr>
      <w:r>
        <w:t xml:space="preserve"/>
      </w:r>
    </w:p>
    <w:p>
      <w:pPr>
        <w:pStyle w:val="Heading1"/>
      </w:pPr>
      <w:r>
        <w:rPr>
          <w:rFonts w:ascii="Arial" w:cs="Arial" w:eastAsia="Arial" w:hAnsi="Arial"/>
          <w:b/>
          <w:bCs/>
          <w:sz w:val="32"/>
          <w:szCs w:val="32"/>
        </w:rPr>
        <w:t xml:space="preserve">8. Key Files to Know</w:t>
      </w:r>
    </w:p>
    <w:p>
      <w:pPr>
        <w:pStyle w:val="Heading2"/>
      </w:pPr>
      <w:r>
        <w:rPr>
          <w:rFonts w:ascii="Arial" w:cs="Arial" w:eastAsia="Arial" w:hAnsi="Arial"/>
          <w:b/>
          <w:bCs/>
          <w:sz w:val="26"/>
          <w:szCs w:val="26"/>
        </w:rPr>
        <w:t xml:space="preserve">apps/api/app/main.py</w:t>
      </w:r>
    </w:p>
    <w:p>
      <w:pPr>
        <w:spacing w:after="120"/>
      </w:pPr>
      <w:r>
        <w:rPr>
          <w:sz w:val="22"/>
          <w:szCs w:val="22"/>
        </w:rPr>
        <w:t xml:space="preserve">This is the entire backend. It contains:</w:t>
      </w:r>
    </w:p>
    <w:p>
      <w:pPr>
        <w:pStyle w:val="ListParagraph"/>
        <w:numPr>
          <w:ilvl w:val="0"/>
          <w:numId w:val="2"/>
        </w:numPr>
        <w:spacing w:after="80"/>
      </w:pPr>
      <w:r>
        <w:rPr>
          <w:sz w:val="22"/>
          <w:szCs w:val="22"/>
        </w:rPr>
        <w:t xml:space="preserve">All API endpoints</w:t>
      </w:r>
    </w:p>
    <w:p>
      <w:pPr>
        <w:pStyle w:val="ListParagraph"/>
        <w:numPr>
          <w:ilvl w:val="0"/>
          <w:numId w:val="2"/>
        </w:numPr>
        <w:spacing w:after="80"/>
      </w:pPr>
      <w:r>
        <w:rPr>
          <w:sz w:val="22"/>
          <w:szCs w:val="22"/>
        </w:rPr>
        <w:t xml:space="preserve">build_system_prompt() — constructs the system prompt for every conversation</w:t>
      </w:r>
    </w:p>
    <w:p>
      <w:pPr>
        <w:pStyle w:val="ListParagraph"/>
        <w:numPr>
          <w:ilvl w:val="0"/>
          <w:numId w:val="2"/>
        </w:numPr>
        <w:spacing w:after="80"/>
      </w:pPr>
      <w:r>
        <w:rPr>
          <w:sz w:val="22"/>
          <w:szCs w:val="22"/>
        </w:rPr>
        <w:t xml:space="preserve">compute_tmsi_scores() — 7-signal book scoring model for TMSI</w:t>
      </w:r>
    </w:p>
    <w:p>
      <w:pPr>
        <w:pStyle w:val="ListParagraph"/>
        <w:numPr>
          <w:ilvl w:val="0"/>
          <w:numId w:val="2"/>
        </w:numPr>
        <w:spacing w:after="80"/>
      </w:pPr>
      <w:r>
        <w:rPr>
          <w:sz w:val="22"/>
          <w:szCs w:val="22"/>
        </w:rPr>
        <w:t xml:space="preserve">get_tiered_memory() — 4-tier memory retrieval system</w:t>
      </w:r>
    </w:p>
    <w:p>
      <w:pPr>
        <w:pStyle w:val="ListParagraph"/>
        <w:numPr>
          <w:ilvl w:val="0"/>
          <w:numId w:val="2"/>
        </w:numPr>
        <w:spacing w:after="80"/>
      </w:pPr>
      <w:r>
        <w:rPr>
          <w:sz w:val="22"/>
          <w:szCs w:val="22"/>
        </w:rPr>
        <w:t xml:space="preserve">extract_memory_context() — distills memory into a 150-200 token briefing block</w:t>
      </w:r>
    </w:p>
    <w:p>
      <w:pPr>
        <w:pStyle w:val="ListParagraph"/>
        <w:numPr>
          <w:ilvl w:val="0"/>
          <w:numId w:val="2"/>
        </w:numPr>
        <w:spacing w:after="80"/>
      </w:pPr>
      <w:r>
        <w:rPr>
          <w:sz w:val="22"/>
          <w:szCs w:val="22"/>
        </w:rPr>
        <w:t xml:space="preserve">CORS origins — must include cephos.io and any new domains</w:t>
      </w:r>
    </w:p>
    <w:p>
      <w:pPr>
        <w:pStyle w:val="ListParagraph"/>
        <w:numPr>
          <w:ilvl w:val="0"/>
          <w:numId w:val="2"/>
        </w:numPr>
        <w:spacing w:after="80"/>
      </w:pPr>
      <w:r>
        <w:rPr>
          <w:sz w:val="22"/>
          <w:szCs w:val="22"/>
        </w:rPr>
        <w:t xml:space="preserve">TMSI scoring constants (lines 36-78) — tunable weights, no redeploy required</w:t>
      </w:r>
    </w:p>
    <w:p>
      <w:pPr>
        <w:spacing w:after="80"/>
      </w:pPr>
      <w:r>
        <w:t xml:space="preserve"/>
      </w:r>
    </w:p>
    <w:p>
      <w:pPr>
        <w:spacing w:after="120"/>
      </w:pPr>
      <w:r>
        <w:rPr>
          <w:b/>
          <w:bCs/>
          <w:sz w:val="22"/>
          <w:szCs w:val="22"/>
        </w:rPr>
        <w:t xml:space="preserve">Important: </w:t>
      </w:r>
      <w:r>
        <w:rPr>
          <w:sz w:val="22"/>
          <w:szCs w:val="22"/>
        </w:rPr>
        <w:t xml:space="preserve">There was previously a duplicate constants block in this file. It has been removed. The single authoritative constants block is at lines 36-78.</w:t>
      </w:r>
    </w:p>
    <w:p>
      <w:pPr>
        <w:spacing w:after="80"/>
      </w:pPr>
      <w:r>
        <w:t xml:space="preserve"/>
      </w:r>
    </w:p>
    <w:p>
      <w:pPr>
        <w:pStyle w:val="Heading2"/>
      </w:pPr>
      <w:r>
        <w:rPr>
          <w:rFonts w:ascii="Arial" w:cs="Arial" w:eastAsia="Arial" w:hAnsi="Arial"/>
          <w:b/>
          <w:bCs/>
          <w:sz w:val="26"/>
          <w:szCs w:val="26"/>
        </w:rPr>
        <w:t xml:space="preserve">apps/web/src/app/layout.tsx</w:t>
      </w:r>
    </w:p>
    <w:p>
      <w:pPr>
        <w:spacing w:after="120"/>
      </w:pPr>
      <w:r>
        <w:rPr>
          <w:sz w:val="22"/>
          <w:szCs w:val="22"/>
        </w:rPr>
        <w:t xml:space="preserve">Root layout for the entire frontend. Contains:</w:t>
      </w:r>
    </w:p>
    <w:p>
      <w:pPr>
        <w:pStyle w:val="ListParagraph"/>
        <w:numPr>
          <w:ilvl w:val="0"/>
          <w:numId w:val="2"/>
        </w:numPr>
        <w:spacing w:after="80"/>
      </w:pPr>
      <w:r>
        <w:rPr>
          <w:sz w:val="22"/>
          <w:szCs w:val="22"/>
        </w:rPr>
        <w:t xml:space="preserve">Page title and meta description</w:t>
      </w:r>
    </w:p>
    <w:p>
      <w:pPr>
        <w:pStyle w:val="ListParagraph"/>
        <w:numPr>
          <w:ilvl w:val="0"/>
          <w:numId w:val="2"/>
        </w:numPr>
        <w:spacing w:after="80"/>
      </w:pPr>
      <w:r>
        <w:rPr>
          <w:sz w:val="22"/>
          <w:szCs w:val="22"/>
        </w:rPr>
        <w:t xml:space="preserve">Open Graph tags (og:title, og:description, og:image, og:url, og:type)</w:t>
      </w:r>
    </w:p>
    <w:p>
      <w:pPr>
        <w:pStyle w:val="ListParagraph"/>
        <w:numPr>
          <w:ilvl w:val="0"/>
          <w:numId w:val="2"/>
        </w:numPr>
        <w:spacing w:after="80"/>
      </w:pPr>
      <w:r>
        <w:rPr>
          <w:sz w:val="22"/>
          <w:szCs w:val="22"/>
        </w:rPr>
        <w:t xml:space="preserve">Twitter card tags</w:t>
      </w:r>
    </w:p>
    <w:p>
      <w:pPr>
        <w:pStyle w:val="ListParagraph"/>
        <w:numPr>
          <w:ilvl w:val="0"/>
          <w:numId w:val="2"/>
        </w:numPr>
        <w:spacing w:after="80"/>
      </w:pPr>
      <w:r>
        <w:rPr>
          <w:sz w:val="22"/>
          <w:szCs w:val="22"/>
        </w:rPr>
        <w:t xml:space="preserve">Favicon link</w:t>
      </w:r>
    </w:p>
    <w:p>
      <w:pPr>
        <w:pStyle w:val="ListParagraph"/>
        <w:numPr>
          <w:ilvl w:val="0"/>
          <w:numId w:val="2"/>
        </w:numPr>
        <w:spacing w:after="80"/>
      </w:pPr>
      <w:r>
        <w:rPr>
          <w:sz w:val="22"/>
          <w:szCs w:val="22"/>
        </w:rPr>
        <w:t xml:space="preserve">Social bot allowlist is in middleware.ts, not here</w:t>
      </w:r>
    </w:p>
    <w:p>
      <w:pPr>
        <w:spacing w:after="80"/>
      </w:pPr>
      <w:r>
        <w:t xml:space="preserve"/>
      </w:r>
    </w:p>
    <w:p>
      <w:pPr>
        <w:pStyle w:val="Heading2"/>
      </w:pPr>
      <w:r>
        <w:rPr>
          <w:rFonts w:ascii="Arial" w:cs="Arial" w:eastAsia="Arial" w:hAnsi="Arial"/>
          <w:b/>
          <w:bCs/>
          <w:sz w:val="26"/>
          <w:szCs w:val="26"/>
        </w:rPr>
        <w:t xml:space="preserve">apps/web/src/middleware.ts</w:t>
      </w:r>
    </w:p>
    <w:p>
      <w:pPr>
        <w:spacing w:after="120"/>
      </w:pPr>
      <w:r>
        <w:rPr>
          <w:sz w:val="22"/>
          <w:szCs w:val="22"/>
        </w:rPr>
        <w:t xml:space="preserve">Runs on every request. Contains auth session check that redirects logged-in users from "/" to "/home". Also contains the social bot allowlist (facebookexternalhit, Twitterbot, LinkedInBot, Slackbot, Googlebot) that bypasses auth for scrapers.</w:t>
      </w:r>
    </w:p>
    <w:p>
      <w:pPr>
        <w:spacing w:after="80"/>
      </w:pPr>
      <w:r>
        <w:t xml:space="preserve"/>
      </w:r>
    </w:p>
    <w:p>
      <w:pPr>
        <w:pStyle w:val="Heading1"/>
      </w:pPr>
      <w:r>
        <w:rPr>
          <w:rFonts w:ascii="Arial" w:cs="Arial" w:eastAsia="Arial" w:hAnsi="Arial"/>
          <w:b/>
          <w:bCs/>
          <w:sz w:val="32"/>
          <w:szCs w:val="32"/>
        </w:rPr>
        <w:t xml:space="preserve">9. TMSI Book Scoring Model</w:t>
      </w:r>
    </w:p>
    <w:p>
      <w:pPr>
        <w:spacing w:after="120"/>
      </w:pPr>
      <w:r>
        <w:rPr>
          <w:sz w:val="22"/>
          <w:szCs w:val="22"/>
        </w:rPr>
        <w:t xml:space="preserve">Before every Tell Me Something Interesting session, compute_tmsi_scores() runs and selects the top 6 books from the user's library using 7 weighted signals: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Familiarity base</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Peaks at Level 3 (40pts). L1=15, L2=25, L3=40, L4=32, L5=22</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Recency penalty/bonus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Never surfaced: +10. Last 2 sessions: -35. Last 3-6: -15. Last 7-12: -5</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Staleness bonus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2+ weeks: +5. 6+ weeks: +10. 12+ weeks: +15</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New to library bonus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Added in last 14 days: +10</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Unread bonus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Marked unread: +12</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Group membership bonus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In active group (14 days): +10</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Depth signal</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Stubbed at 12 — not yet applied. Awaits memory summarization data</w:t>
            </w:r>
          </w:p>
        </w:tc>
      </w:tr>
    </w:tbl>
    <w:p>
      <w:pPr>
        <w:spacing w:after="80"/>
      </w:pPr>
      <w:r>
        <w:t xml:space="preserve"/>
      </w:r>
    </w:p>
    <w:p>
      <w:pPr>
        <w:spacing w:after="120"/>
      </w:pPr>
      <w:r>
        <w:rPr>
          <w:sz w:val="22"/>
          <w:szCs w:val="22"/>
        </w:rPr>
        <w:t xml:space="preserve">All weights are tunable constants at lines 36-78 of main.py. Changes take effect on next session — no redeploy required.</w:t>
      </w:r>
    </w:p>
    <w:p>
      <w:pPr>
        <w:spacing w:after="80"/>
      </w:pPr>
      <w:r>
        <w:t xml:space="preserve"/>
      </w:r>
    </w:p>
    <w:p>
      <w:pPr>
        <w:pStyle w:val="Heading1"/>
      </w:pPr>
      <w:r>
        <w:rPr>
          <w:rFonts w:ascii="Arial" w:cs="Arial" w:eastAsia="Arial" w:hAnsi="Arial"/>
          <w:b/>
          <w:bCs/>
          <w:sz w:val="32"/>
          <w:szCs w:val="32"/>
        </w:rPr>
        <w:t xml:space="preserve">10. Memory System</w:t>
      </w:r>
    </w:p>
    <w:p>
      <w:pPr>
        <w:pStyle w:val="Heading2"/>
      </w:pPr>
      <w:r>
        <w:rPr>
          <w:rFonts w:ascii="Arial" w:cs="Arial" w:eastAsia="Arial" w:hAnsi="Arial"/>
          <w:b/>
          <w:bCs/>
          <w:sz w:val="26"/>
          <w:szCs w:val="26"/>
        </w:rPr>
        <w:t xml:space="preserve">Current Implementation (Live)</w:t>
      </w:r>
    </w:p>
    <w:p>
      <w:pPr>
        <w:spacing w:after="120"/>
      </w:pPr>
      <w:r>
        <w:rPr>
          <w:sz w:val="22"/>
          <w:szCs w:val="22"/>
        </w:rPr>
        <w:t xml:space="preserve">The following is live in production:</w:t>
      </w:r>
    </w:p>
    <w:p>
      <w:pPr>
        <w:pStyle w:val="ListParagraph"/>
        <w:numPr>
          <w:ilvl w:val="0"/>
          <w:numId w:val="2"/>
        </w:numPr>
        <w:spacing w:after="80"/>
      </w:pPr>
      <w:r>
        <w:rPr>
          <w:sz w:val="22"/>
          <w:szCs w:val="22"/>
        </w:rPr>
        <w:t xml:space="preserve">get_tiered_memory() — fetches all summarised conversations, buckets into 4 tiers by recency</w:t>
      </w:r>
    </w:p>
    <w:p>
      <w:pPr>
        <w:pStyle w:val="ListParagraph"/>
        <w:numPr>
          <w:ilvl w:val="0"/>
          <w:numId w:val="2"/>
        </w:numPr>
        <w:spacing w:after="80"/>
      </w:pPr>
      <w:r>
        <w:rPr>
          <w:sz w:val="22"/>
          <w:szCs w:val="22"/>
        </w:rPr>
        <w:t xml:space="preserve">Tier 1 (last 3 sessions): full detail — tension, resonance, thread, tags</w:t>
      </w:r>
    </w:p>
    <w:p>
      <w:pPr>
        <w:pStyle w:val="ListParagraph"/>
        <w:numPr>
          <w:ilvl w:val="0"/>
          <w:numId w:val="2"/>
        </w:numPr>
        <w:spacing w:after="80"/>
      </w:pPr>
      <w:r>
        <w:rPr>
          <w:sz w:val="22"/>
          <w:szCs w:val="22"/>
        </w:rPr>
        <w:t xml:space="preserve">Tier 2 (sessions 4-10): tension and thread only</w:t>
      </w:r>
    </w:p>
    <w:p>
      <w:pPr>
        <w:pStyle w:val="ListParagraph"/>
        <w:numPr>
          <w:ilvl w:val="0"/>
          <w:numId w:val="2"/>
        </w:numPr>
        <w:spacing w:after="80"/>
      </w:pPr>
      <w:r>
        <w:rPr>
          <w:sz w:val="22"/>
          <w:szCs w:val="22"/>
        </w:rPr>
        <w:t xml:space="preserve">Tier 3 (sessions 11-20): recurring threads only</w:t>
      </w:r>
    </w:p>
    <w:p>
      <w:pPr>
        <w:pStyle w:val="ListParagraph"/>
        <w:numPr>
          <w:ilvl w:val="0"/>
          <w:numId w:val="2"/>
        </w:numPr>
        <w:spacing w:after="80"/>
      </w:pPr>
      <w:r>
        <w:rPr>
          <w:sz w:val="22"/>
          <w:szCs w:val="22"/>
        </w:rPr>
        <w:t xml:space="preserve">Tier 4 (sessions 21+): recurring tensions only</w:t>
      </w:r>
    </w:p>
    <w:p>
      <w:pPr>
        <w:pStyle w:val="ListParagraph"/>
        <w:numPr>
          <w:ilvl w:val="0"/>
          <w:numId w:val="2"/>
        </w:numPr>
        <w:spacing w:after="80"/>
      </w:pPr>
      <w:r>
        <w:rPr>
          <w:sz w:val="22"/>
          <w:szCs w:val="22"/>
        </w:rPr>
        <w:t xml:space="preserve">extract_memory_context() — serialises tiered data, makes a Claude API call to distill into a 150-200 token briefing block injected into every session</w:t>
      </w:r>
    </w:p>
    <w:p>
      <w:pPr>
        <w:spacing w:after="80"/>
      </w:pPr>
      <w:r>
        <w:t xml:space="preserve"/>
      </w:r>
    </w:p>
    <w:p>
      <w:pPr>
        <w:pStyle w:val="Heading2"/>
      </w:pPr>
      <w:r>
        <w:rPr>
          <w:rFonts w:ascii="Arial" w:cs="Arial" w:eastAsia="Arial" w:hAnsi="Arial"/>
          <w:b/>
          <w:bCs/>
          <w:sz w:val="26"/>
          <w:szCs w:val="26"/>
        </w:rPr>
        <w:t xml:space="preserve">Memory Summarization — Next Phase</w:t>
      </w:r>
    </w:p>
    <w:p>
      <w:pPr>
        <w:spacing w:after="120"/>
      </w:pPr>
      <w:r>
        <w:rPr>
          <w:sz w:val="22"/>
          <w:szCs w:val="22"/>
        </w:rPr>
        <w:t xml:space="preserve">The CSO/CPO have produced a Memory Summarization Testing Brief (stored in project files). This defines the next phase of memory architecture:</w:t>
      </w:r>
    </w:p>
    <w:p>
      <w:pPr>
        <w:pStyle w:val="ListParagraph"/>
        <w:numPr>
          <w:ilvl w:val="0"/>
          <w:numId w:val="2"/>
        </w:numPr>
        <w:spacing w:after="80"/>
      </w:pPr>
      <w:r>
        <w:rPr>
          <w:sz w:val="22"/>
          <w:szCs w:val="22"/>
        </w:rPr>
        <w:t xml:space="preserve">Two-prompt architecture: Summarization Prompt + Extraction Prompt</w:t>
      </w:r>
    </w:p>
    <w:p>
      <w:pPr>
        <w:pStyle w:val="ListParagraph"/>
        <w:numPr>
          <w:ilvl w:val="0"/>
          <w:numId w:val="2"/>
        </w:numPr>
        <w:spacing w:after="80"/>
      </w:pPr>
      <w:r>
        <w:rPr>
          <w:sz w:val="22"/>
          <w:szCs w:val="22"/>
        </w:rPr>
        <w:t xml:space="preserve">Summarization output: 5 JSON fields — books_discussed, concept_territory, themes_emerging, conversation_quality, connection_reception</w:t>
      </w:r>
    </w:p>
    <w:p>
      <w:pPr>
        <w:pStyle w:val="ListParagraph"/>
        <w:numPr>
          <w:ilvl w:val="0"/>
          <w:numId w:val="2"/>
        </w:numPr>
        <w:spacing w:after="80"/>
      </w:pPr>
      <w:r>
        <w:rPr>
          <w:sz w:val="22"/>
          <w:szCs w:val="22"/>
        </w:rPr>
        <w:t xml:space="preserve">Three living structures: intellectual tensions/themes, connection quality log (append-only), current thematic territory</w:t>
      </w:r>
    </w:p>
    <w:p>
      <w:pPr>
        <w:pStyle w:val="ListParagraph"/>
        <w:numPr>
          <w:ilvl w:val="0"/>
          <w:numId w:val="2"/>
        </w:numPr>
        <w:spacing w:after="80"/>
      </w:pPr>
      <w:r>
        <w:rPr>
          <w:sz w:val="22"/>
          <w:szCs w:val="22"/>
        </w:rPr>
        <w:t xml:space="preserve">Testing phase is non-destructive — uses dedicated Supabase test tables against existing conversation data</w:t>
      </w:r>
    </w:p>
    <w:p>
      <w:pPr>
        <w:pStyle w:val="ListParagraph"/>
        <w:numPr>
          <w:ilvl w:val="0"/>
          <w:numId w:val="2"/>
        </w:numPr>
        <w:spacing w:after="80"/>
      </w:pPr>
      <w:r>
        <w:rPr>
          <w:sz w:val="22"/>
          <w:szCs w:val="22"/>
        </w:rPr>
        <w:t xml:space="preserve">Goal: build an intellectual topology of each user — not just what was discussed, but how the user pushed back or leaned in</w:t>
      </w:r>
    </w:p>
    <w:p>
      <w:pPr>
        <w:spacing w:after="80"/>
      </w:pPr>
      <w:r>
        <w:t xml:space="preserve"/>
      </w:r>
    </w:p>
    <w:p>
      <w:pPr>
        <w:spacing w:after="120"/>
      </w:pPr>
      <w:r>
        <w:rPr>
          <w:b/>
          <w:bCs/>
          <w:sz w:val="22"/>
          <w:szCs w:val="22"/>
        </w:rPr>
        <w:t xml:space="preserve">This is the defined defensible moat. Prioritise it after App Store submission is cleared.</w:t>
      </w:r>
    </w:p>
    <w:p>
      <w:pPr>
        <w:spacing w:after="80"/>
      </w:pPr>
      <w:r>
        <w:t xml:space="preserve"/>
      </w:r>
    </w:p>
    <w:p>
      <w:pPr>
        <w:pStyle w:val="Heading1"/>
      </w:pPr>
      <w:r>
        <w:rPr>
          <w:rFonts w:ascii="Arial" w:cs="Arial" w:eastAsia="Arial" w:hAnsi="Arial"/>
          <w:b/>
          <w:bCs/>
          <w:sz w:val="32"/>
          <w:szCs w:val="32"/>
        </w:rPr>
        <w:t xml:space="preserve">11.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Canvas background</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#FAF8F4</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Sidebar background</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#272C32</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Accent (terracotta)</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#C45E0A</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Border light</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#E4E0DA</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Border dark</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#343C44</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Text primary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#1A1A1A</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Text secondary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#6B6B6B</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Text tertiary</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#B0ACA6</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Text on dark</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#EEECEA</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Primary font</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Playfair Display Bold (headings) + Inter (body)</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Fallback font</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Georgia, serif</w:t>
            </w:r>
          </w:p>
        </w:tc>
      </w:tr>
    </w:tbl>
    <w:p>
      <w:pPr>
        <w:spacing w:after="80"/>
      </w:pPr>
      <w:r>
        <w:t xml:space="preserve"/>
      </w:r>
    </w:p>
    <w:p>
      <w:pPr>
        <w:spacing w:after="120"/>
      </w:pPr>
      <w:r>
        <w:rPr>
          <w:sz w:val="22"/>
          <w:szCs w:val="22"/>
        </w:rPr>
        <w:t xml:space="preserve">Design tokens are defined as CSS variables in globals.css. All components use these variables — never hardcode colors except in SVG elements.</w:t>
      </w:r>
    </w:p>
    <w:p>
      <w:pPr>
        <w:spacing w:after="80"/>
      </w:pPr>
      <w:r>
        <w:t xml:space="preserve"/>
      </w:r>
    </w:p>
    <w:p>
      <w:pPr>
        <w:spacing w:after="120"/>
      </w:pPr>
      <w:r>
        <w:rPr>
          <w:b/>
          <w:bCs/>
          <w:sz w:val="22"/>
          <w:szCs w:val="22"/>
        </w:rPr>
        <w:t xml:space="preserve">Logo: </w:t>
      </w:r>
      <w:r>
        <w:rPr>
          <w:sz w:val="22"/>
          <w:szCs w:val="22"/>
        </w:rPr>
        <w:t xml:space="preserve">The Cephos logo is an inline SVG rendered directly in each page component — not an image file. The network symbol (four nodes, terracotta, rotated -30 degrees) appears in sidebar headers and the OG image. The wordmark uses Georgia serif, font-weight 700.</w:t>
      </w:r>
    </w:p>
    <w:p>
      <w:pPr>
        <w:spacing w:after="80"/>
      </w:pPr>
      <w:r>
        <w:t xml:space="preserve"/>
      </w:r>
    </w:p>
    <w:p>
      <w:pPr>
        <w:pStyle w:val="Heading1"/>
      </w:pPr>
      <w:r>
        <w:rPr>
          <w:rFonts w:ascii="Arial" w:cs="Arial" w:eastAsia="Arial" w:hAnsi="Arial"/>
          <w:b/>
          <w:bCs/>
          <w:sz w:val="32"/>
          <w:szCs w:val="32"/>
        </w:rPr>
        <w:t xml:space="preserve">12. Open Items &amp; Known Issues</w:t>
      </w:r>
    </w:p>
    <w:p>
      <w:pPr>
        <w:pStyle w:val="Heading2"/>
      </w:pPr>
      <w:r>
        <w:rPr>
          <w:rFonts w:ascii="Arial" w:cs="Arial" w:eastAsia="Arial" w:hAnsi="Arial"/>
          <w:b/>
          <w:bCs/>
          <w:sz w:val="26"/>
          <w:szCs w:val="26"/>
        </w:rPr>
        <w:t xml:space="preserve">Immediate</w:t>
      </w:r>
    </w:p>
    <w:p>
      <w:pPr>
        <w:pStyle w:val="ListParagraph"/>
        <w:numPr>
          <w:ilvl w:val="0"/>
          <w:numId w:val="2"/>
        </w:numPr>
        <w:spacing w:after="80"/>
      </w:pPr>
      <w:r>
        <w:rPr>
          <w:sz w:val="22"/>
          <w:szCs w:val="22"/>
        </w:rPr>
        <w:t xml:space="preserve">OG image (apps/web/public/brand/og.png) — the file in the repo is correct (75KB PNG) but the live server is serving a corrupted 21-byte version. The Facebook Sharing Debugger confirms the image is still showing a question mark placeholder. Root cause: the file may not have been correctly committed or Vercel is serving a cached version. Resolution: manually copy the correct og.png into the brand/ directory, verify file size, commit, push, force redeploy, purge Cloudflare cache.</w:t>
      </w:r>
    </w:p>
    <w:p>
      <w:pPr>
        <w:pStyle w:val="ListParagraph"/>
        <w:numPr>
          <w:ilvl w:val="0"/>
          <w:numId w:val="2"/>
        </w:numPr>
        <w:spacing w:after="80"/>
      </w:pPr>
      <w:r>
        <w:rPr>
          <w:sz w:val="22"/>
          <w:szCs w:val="22"/>
        </w:rPr>
        <w:t xml:space="preserve">Duplicate Twitter meta tags — the metadata object in layout.tsx and the direct &lt;meta&gt; tags in the &lt;head&gt; block are both rendering Twitter tags. This produces duplicate entries in the Facebook Sharing Debugger output. Low priority but should be cleaned up.</w:t>
      </w:r>
    </w:p>
    <w:p>
      <w:pPr>
        <w:pStyle w:val="ListParagraph"/>
        <w:numPr>
          <w:ilvl w:val="0"/>
          <w:numId w:val="2"/>
        </w:numPr>
        <w:spacing w:after="80"/>
      </w:pPr>
      <w:r>
        <w:rPr>
          <w:sz w:val="22"/>
          <w:szCs w:val="22"/>
        </w:rPr>
        <w:t xml:space="preserve">Privacy Policy and Terms of Service pages — documents are complete and updated (Fly.io and Resend added as data processors). Need to be published as live pages at cephos.io/privacy and cephos.io/terms before App Store submission.</w:t>
      </w:r>
    </w:p>
    <w:p>
      <w:pPr>
        <w:spacing w:after="80"/>
      </w:pPr>
      <w:r>
        <w:t xml:space="preserve"/>
      </w:r>
    </w:p>
    <w:p>
      <w:pPr>
        <w:pStyle w:val="Heading2"/>
      </w:pPr>
      <w:r>
        <w:rPr>
          <w:rFonts w:ascii="Arial" w:cs="Arial" w:eastAsia="Arial" w:hAnsi="Arial"/>
          <w:b/>
          <w:bCs/>
          <w:sz w:val="26"/>
          <w:szCs w:val="26"/>
        </w:rPr>
        <w:t xml:space="preserve">Near-Term</w:t>
      </w:r>
    </w:p>
    <w:p>
      <w:pPr>
        <w:pStyle w:val="ListParagraph"/>
        <w:numPr>
          <w:ilvl w:val="0"/>
          <w:numId w:val="2"/>
        </w:numPr>
        <w:spacing w:after="80"/>
      </w:pPr>
      <w:r>
        <w:rPr>
          <w:sz w:val="22"/>
          <w:szCs w:val="22"/>
        </w:rPr>
        <w:t xml:space="preserve">Token usage logging — no instrumentation currently exists for tracking input/output tokens per session. Required for cost modelling and tier pricing decisions. Should log to a new api_usage_log table in Supabase.</w:t>
      </w:r>
    </w:p>
    <w:p>
      <w:pPr>
        <w:pStyle w:val="ListParagraph"/>
        <w:numPr>
          <w:ilvl w:val="0"/>
          <w:numId w:val="2"/>
        </w:numPr>
        <w:spacing w:after="80"/>
      </w:pPr>
      <w:r>
        <w:rPr>
          <w:sz w:val="22"/>
          <w:szCs w:val="22"/>
        </w:rPr>
        <w:t xml:space="preserve">Memory summarization testing phase — see Section 10. Three Supabase test tables need to be created and the summarization prompt needs to be validated against existing conversation data.</w:t>
      </w:r>
    </w:p>
    <w:p>
      <w:pPr>
        <w:pStyle w:val="ListParagraph"/>
        <w:numPr>
          <w:ilvl w:val="0"/>
          <w:numId w:val="2"/>
        </w:numPr>
        <w:spacing w:after="80"/>
      </w:pPr>
      <w:r>
        <w:rPr>
          <w:sz w:val="22"/>
          <w:szCs w:val="22"/>
        </w:rPr>
        <w:t xml:space="preserve">fb:app_id — Facebook flags this as missing in the Sharing Debugger. Requires registering a Facebook app. Can be deferred — it does not block App Store submission.</w:t>
      </w:r>
    </w:p>
    <w:p>
      <w:pPr>
        <w:spacing w:after="80"/>
      </w:pPr>
      <w:r>
        <w:t xml:space="preserve"/>
      </w:r>
    </w:p>
    <w:p>
      <w:pPr>
        <w:pStyle w:val="Heading2"/>
      </w:pPr>
      <w:r>
        <w:rPr>
          <w:rFonts w:ascii="Arial" w:cs="Arial" w:eastAsia="Arial" w:hAnsi="Arial"/>
          <w:b/>
          <w:bCs/>
          <w:sz w:val="26"/>
          <w:szCs w:val="26"/>
        </w:rPr>
        <w:t xml:space="preserve">Infrastructure (Deferred)</w:t>
      </w:r>
    </w:p>
    <w:p>
      <w:pPr>
        <w:pStyle w:val="ListParagraph"/>
        <w:numPr>
          <w:ilvl w:val="0"/>
          <w:numId w:val="2"/>
        </w:numPr>
        <w:spacing w:after="80"/>
      </w:pPr>
      <w:r>
        <w:rPr>
          <w:sz w:val="22"/>
          <w:szCs w:val="22"/>
        </w:rPr>
        <w:t xml:space="preserve">cephos.com domain acquisition</w:t>
      </w:r>
    </w:p>
    <w:p>
      <w:pPr>
        <w:pStyle w:val="ListParagraph"/>
        <w:numPr>
          <w:ilvl w:val="0"/>
          <w:numId w:val="2"/>
        </w:numPr>
        <w:spacing w:after="80"/>
      </w:pPr>
      <w:r>
        <w:rPr>
          <w:sz w:val="22"/>
          <w:szCs w:val="22"/>
        </w:rPr>
        <w:t xml:space="preserve">Fly.io app rename from roga-api to cephos-api — requires coordinated migration of all frontend API URL references</w:t>
      </w:r>
    </w:p>
    <w:p>
      <w:pPr>
        <w:pStyle w:val="ListParagraph"/>
        <w:numPr>
          <w:ilvl w:val="0"/>
          <w:numId w:val="2"/>
        </w:numPr>
        <w:spacing w:after="80"/>
      </w:pPr>
      <w:r>
        <w:rPr>
          <w:sz w:val="22"/>
          <w:szCs w:val="22"/>
        </w:rPr>
        <w:t xml:space="preserve">Supabase project rename</w:t>
      </w:r>
    </w:p>
    <w:p>
      <w:pPr>
        <w:pStyle w:val="ListParagraph"/>
        <w:numPr>
          <w:ilvl w:val="0"/>
          <w:numId w:val="2"/>
        </w:numPr>
        <w:spacing w:after="80"/>
      </w:pPr>
      <w:r>
        <w:rPr>
          <w:sz w:val="22"/>
          <w:szCs w:val="22"/>
        </w:rPr>
        <w:t xml:space="preserve">GitHub repo rename from roga to cephos</w:t>
      </w:r>
    </w:p>
    <w:p>
      <w:pPr>
        <w:pStyle w:val="ListParagraph"/>
        <w:numPr>
          <w:ilvl w:val="0"/>
          <w:numId w:val="2"/>
        </w:numPr>
        <w:spacing w:after="80"/>
      </w:pPr>
      <w:r>
        <w:rPr>
          <w:sz w:val="22"/>
          <w:szCs w:val="22"/>
        </w:rPr>
        <w:t xml:space="preserve">Class 42 trademark filing — deferred to law firm engagement</w:t>
      </w:r>
    </w:p>
    <w:p>
      <w:pPr>
        <w:pStyle w:val="ListParagraph"/>
        <w:numPr>
          <w:ilvl w:val="0"/>
          <w:numId w:val="2"/>
        </w:numPr>
        <w:spacing w:after="80"/>
      </w:pPr>
      <w:r>
        <w:rPr>
          <w:sz w:val="22"/>
          <w:szCs w:val="22"/>
        </w:rPr>
        <w:t xml:space="preserve">PBC conversion — deferred to law firm engagement</w:t>
      </w:r>
    </w:p>
    <w:p>
      <w:pPr>
        <w:spacing w:after="80"/>
      </w:pPr>
      <w:r>
        <w:t xml:space="preserve"/>
      </w:r>
    </w:p>
    <w:p>
      <w:pPr>
        <w:pStyle w:val="Heading1"/>
      </w:pPr>
      <w:r>
        <w:rPr>
          <w:rFonts w:ascii="Arial" w:cs="Arial" w:eastAsia="Arial" w:hAnsi="Arial"/>
          <w:b/>
          <w:bCs/>
          <w:sz w:val="32"/>
          <w:szCs w:val="32"/>
        </w:rPr>
        <w:t xml:space="preserve">13. Go-To-Market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0-100 users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Recruiting problem — personal invitations only</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100-500 users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Word of mouth</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500-1,000 users</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Credibility and distribution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Primary revenue</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Enterprise corporate training</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Secondary market</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K-12 and university education (long-term mission)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Validation layer</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Consumer product (current stage)</w:t>
            </w:r>
          </w:p>
        </w:tc>
      </w:tr>
    </w:tbl>
    <w:p>
      <w:pPr>
        <w:spacing w:after="80"/>
      </w:pPr>
      <w:r>
        <w:t xml:space="preserve"/>
      </w:r>
    </w:p>
    <w:p>
      <w:pPr>
        <w:spacing w:after="120"/>
      </w:pPr>
      <w:r>
        <w:rPr>
          <w:sz w:val="22"/>
          <w:szCs w:val="22"/>
        </w:rPr>
        <w:t xml:space="preserve">Social strategy: slow-drip posts on Substack Notes (primary) and X (secondary). Post surprising book connections followed by a single thoughtful question. No CTA. LinkedIn ruled out.</w:t>
      </w:r>
    </w:p>
    <w:p>
      <w:pPr>
        <w:spacing w:after="80"/>
      </w:pPr>
      <w:r>
        <w:t xml:space="preserve"/>
      </w:r>
    </w:p>
    <w:p>
      <w:pPr>
        <w:pStyle w:val="Heading1"/>
      </w:pPr>
      <w:r>
        <w:rPr>
          <w:rFonts w:ascii="Arial" w:cs="Arial" w:eastAsia="Arial" w:hAnsi="Arial"/>
          <w:b/>
          <w:bCs/>
          <w:sz w:val="32"/>
          <w:szCs w:val="32"/>
        </w:rPr>
        <w:t xml:space="preserve">14.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Free</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Limited access for evaluation</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Standard</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$15/month — full access</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Scholar</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$25/month — enhanced access</w:t>
            </w:r>
          </w:p>
        </w:tc>
      </w:tr>
      <w:tr>
        <w:tc>
          <w:tcPr>
            <w:tcW w:type="dxa" w:w="3000"/>
            <w:tcBorders>
              <w:top w:val="single" w:color="E4E0DA" w:sz="1"/>
              <w:left w:val="single" w:color="E4E0DA" w:sz="1"/>
              <w:bottom w:val="single" w:color="E4E0DA" w:sz="1"/>
              <w:right w:val="single" w:color="E4E0DA" w:sz="1"/>
            </w:tcBorders>
            <w:shd w:fill="F2F2F2" w:val="clear"/>
            <w:tcMar>
              <w:top w:type="dxa" w:w="80"/>
              <w:left w:type="dxa" w:w="120"/>
              <w:bottom w:type="dxa" w:w="80"/>
              <w:right w:type="dxa" w:w="120"/>
            </w:tcMar>
          </w:tcPr>
          <w:p>
            <w:r>
              <w:rPr>
                <w:b/>
                <w:bCs/>
                <w:sz w:val="22"/>
                <w:szCs w:val="22"/>
              </w:rPr>
              <w:t xml:space="preserve">Curator</w:t>
            </w:r>
          </w:p>
        </w:tc>
        <w:tc>
          <w:tcPr>
            <w:tcW w:type="dxa" w:w="6360"/>
            <w:tcBorders>
              <w:top w:val="single" w:color="E4E0DA" w:sz="1"/>
              <w:left w:val="single" w:color="E4E0DA" w:sz="1"/>
              <w:bottom w:val="single" w:color="E4E0DA" w:sz="1"/>
              <w:right w:val="single" w:color="E4E0DA" w:sz="1"/>
            </w:tcBorders>
            <w:tcMar>
              <w:top w:type="dxa" w:w="80"/>
              <w:left w:type="dxa" w:w="120"/>
              <w:bottom w:type="dxa" w:w="80"/>
              <w:right w:type="dxa" w:w="120"/>
            </w:tcMar>
          </w:tcPr>
          <w:p>
            <w:r>
              <w:rPr>
                <w:sz w:val="22"/>
                <w:szCs w:val="22"/>
              </w:rPr>
              <w:t xml:space="preserve">$40/month — premium access</w:t>
            </w:r>
          </w:p>
        </w:tc>
      </w:tr>
    </w:tbl>
    <w:p>
      <w:pPr>
        <w:spacing w:after="80"/>
      </w:pPr>
      <w:r>
        <w:t xml:space="preserve"/>
      </w:r>
    </w:p>
    <w:p>
      <w:pPr>
        <w:spacing w:after="120"/>
      </w:pPr>
      <w:r>
        <w:rPr>
          <w:b/>
          <w:bCs/>
          <w:sz w:val="22"/>
          <w:szCs w:val="22"/>
        </w:rPr>
        <w:t xml:space="preserve">Policy: </w:t>
      </w:r>
      <w:r>
        <w:rPr>
          <w:sz w:val="22"/>
          <w:szCs w:val="22"/>
        </w:rPr>
        <w:t xml:space="preserve">No discounting to chase volume. Hold pricing and collect conversion data through beta before making structural tier changes.</w:t>
      </w:r>
    </w:p>
    <w:p>
      <w:pPr>
        <w:spacing w:after="80"/>
      </w:pPr>
      <w:r>
        <w:t xml:space="preserve"/>
      </w:r>
    </w:p>
    <w:p>
      <w:pPr>
        <w:pStyle w:val="Heading1"/>
      </w:pPr>
      <w:r>
        <w:rPr>
          <w:rFonts w:ascii="Arial" w:cs="Arial" w:eastAsia="Arial" w:hAnsi="Arial"/>
          <w:b/>
          <w:bCs/>
          <w:sz w:val="32"/>
          <w:szCs w:val="32"/>
        </w:rPr>
        <w:t xml:space="preserve">15. Executive Structure</w:t>
      </w:r>
    </w:p>
    <w:p>
      <w:pPr>
        <w:spacing w:after="120"/>
      </w:pPr>
      <w:r>
        <w:rPr>
          <w:sz w:val="22"/>
          <w:szCs w:val="22"/>
        </w:rPr>
        <w:t xml:space="preserve">The founder operates a simulated C-suite model with dedicated Claude project conversations per executive function. Each function has its own conversation thread:</w:t>
      </w:r>
    </w:p>
    <w:p>
      <w:pPr>
        <w:spacing w:after="80"/>
      </w:pPr>
      <w:r>
        <w:t xml:space="preserve"/>
      </w:r>
    </w:p>
    <w:p>
      <w:pPr>
        <w:pStyle w:val="ListParagraph"/>
        <w:numPr>
          <w:ilvl w:val="0"/>
          <w:numId w:val="2"/>
        </w:numPr>
        <w:spacing w:after="80"/>
      </w:pPr>
      <w:r>
        <w:rPr>
          <w:sz w:val="22"/>
          <w:szCs w:val="22"/>
        </w:rPr>
        <w:t xml:space="preserve">CPO — product decisions, feature prioritisation, prompt engineering briefs</w:t>
      </w:r>
    </w:p>
    <w:p>
      <w:pPr>
        <w:pStyle w:val="ListParagraph"/>
        <w:numPr>
          <w:ilvl w:val="0"/>
          <w:numId w:val="2"/>
        </w:numPr>
        <w:spacing w:after="80"/>
      </w:pPr>
      <w:r>
        <w:rPr>
          <w:sz w:val="22"/>
          <w:szCs w:val="22"/>
        </w:rPr>
        <w:t xml:space="preserve">CTO — implementation, build prompts, deployment (this role)</w:t>
      </w:r>
    </w:p>
    <w:p>
      <w:pPr>
        <w:pStyle w:val="ListParagraph"/>
        <w:numPr>
          <w:ilvl w:val="0"/>
          <w:numId w:val="2"/>
        </w:numPr>
        <w:spacing w:after="80"/>
      </w:pPr>
      <w:r>
        <w:rPr>
          <w:sz w:val="22"/>
          <w:szCs w:val="22"/>
        </w:rPr>
        <w:t xml:space="preserve">CFO — cost modelling, pricing, financial structure</w:t>
      </w:r>
    </w:p>
    <w:p>
      <w:pPr>
        <w:pStyle w:val="ListParagraph"/>
        <w:numPr>
          <w:ilvl w:val="0"/>
          <w:numId w:val="2"/>
        </w:numPr>
        <w:spacing w:after="80"/>
      </w:pPr>
      <w:r>
        <w:rPr>
          <w:sz w:val="22"/>
          <w:szCs w:val="22"/>
        </w:rPr>
        <w:t xml:space="preserve">CSO — strategy, positioning, market</w:t>
      </w:r>
    </w:p>
    <w:p>
      <w:pPr>
        <w:pStyle w:val="ListParagraph"/>
        <w:numPr>
          <w:ilvl w:val="0"/>
          <w:numId w:val="2"/>
        </w:numPr>
        <w:spacing w:after="80"/>
      </w:pPr>
      <w:r>
        <w:rPr>
          <w:sz w:val="22"/>
          <w:szCs w:val="22"/>
        </w:rPr>
        <w:t xml:space="preserve">CDO — design system, mockups, visual direction</w:t>
      </w:r>
    </w:p>
    <w:p>
      <w:pPr>
        <w:pStyle w:val="ListParagraph"/>
        <w:numPr>
          <w:ilvl w:val="0"/>
          <w:numId w:val="2"/>
        </w:numPr>
        <w:spacing w:after="80"/>
      </w:pPr>
      <w:r>
        <w:rPr>
          <w:sz w:val="22"/>
          <w:szCs w:val="22"/>
        </w:rPr>
        <w:t xml:space="preserve">CMO — marketing copy, meta descriptions, social strategy</w:t>
      </w:r>
    </w:p>
    <w:p>
      <w:pPr>
        <w:pStyle w:val="ListParagraph"/>
        <w:numPr>
          <w:ilvl w:val="0"/>
          <w:numId w:val="2"/>
        </w:numPr>
        <w:spacing w:after="80"/>
      </w:pPr>
      <w:r>
        <w:rPr>
          <w:sz w:val="22"/>
          <w:szCs w:val="22"/>
        </w:rPr>
        <w:t xml:space="preserve">CLO — legal, privacy, terms, trademark</w:t>
      </w:r>
    </w:p>
    <w:p>
      <w:pPr>
        <w:pStyle w:val="ListParagraph"/>
        <w:numPr>
          <w:ilvl w:val="0"/>
          <w:numId w:val="2"/>
        </w:numPr>
        <w:spacing w:after="80"/>
      </w:pPr>
      <w:r>
        <w:rPr>
          <w:sz w:val="22"/>
          <w:szCs w:val="22"/>
        </w:rPr>
        <w:t xml:space="preserve">Chief of Staff — status tracking, cross-functional coordination</w:t>
      </w:r>
    </w:p>
    <w:p>
      <w:pPr>
        <w:spacing w:after="80"/>
      </w:pPr>
      <w:r>
        <w:t xml:space="preserve"/>
      </w:r>
    </w:p>
    <w:p>
      <w:pPr>
        <w:spacing w:after="120"/>
      </w:pPr>
      <w:r>
        <w:rPr>
          <w:sz w:val="22"/>
          <w:szCs w:val="22"/>
        </w:rPr>
        <w:t xml:space="preserve">The CDO designs first and writes Claude Code prompts for the CTO to implement. No code is written without visual approval. The CTO reads before writing, shows diffs before applying, and confirms before pushing.</w:t>
      </w:r>
    </w:p>
    <w:p>
      <w:pPr>
        <w:spacing w:after="80"/>
      </w:pPr>
      <w:r>
        <w:t xml:space="preserve"/>
      </w:r>
    </w:p>
    <w:p>
      <w:pPr>
        <w:pStyle w:val="Heading1"/>
      </w:pPr>
      <w:r>
        <w:rPr>
          <w:rFonts w:ascii="Arial" w:cs="Arial" w:eastAsia="Arial" w:hAnsi="Arial"/>
          <w:b/>
          <w:bCs/>
          <w:sz w:val="32"/>
          <w:szCs w:val="32"/>
        </w:rPr>
        <w:t xml:space="preserve">16. New Machine Setup</w:t>
      </w:r>
    </w:p>
    <w:p>
      <w:pPr>
        <w:spacing w:after="120"/>
      </w:pPr>
      <w:r>
        <w:rPr>
          <w:sz w:val="22"/>
          <w:szCs w:val="22"/>
        </w:rPr>
        <w:t xml:space="preserve">To set up a new development machine:</w:t>
      </w:r>
    </w:p>
    <w:p>
      <w:pPr>
        <w:spacing w:after="80"/>
      </w:pPr>
      <w:r>
        <w:t xml:space="preserve"/>
      </w:r>
    </w:p>
    <w:p>
      <w:pPr>
        <w:pStyle w:val="ListParagraph"/>
        <w:numPr>
          <w:ilvl w:val="0"/>
          <w:numId w:val="2"/>
        </w:numPr>
        <w:spacing w:after="80"/>
      </w:pPr>
      <w:r>
        <w:rPr>
          <w:sz w:val="22"/>
          <w:szCs w:val="22"/>
        </w:rPr>
        <w:t xml:space="preserve">Install Git from git-scm.com</w:t>
      </w:r>
    </w:p>
    <w:p>
      <w:pPr>
        <w:pStyle w:val="ListParagraph"/>
        <w:numPr>
          <w:ilvl w:val="0"/>
          <w:numId w:val="2"/>
        </w:numPr>
        <w:spacing w:after="80"/>
      </w:pPr>
      <w:r>
        <w:rPr>
          <w:sz w:val="22"/>
          <w:szCs w:val="22"/>
        </w:rPr>
        <w:t xml:space="preserve">Install Node.js LTS from nodejs.org</w:t>
      </w:r>
    </w:p>
    <w:p>
      <w:pPr>
        <w:pStyle w:val="ListParagraph"/>
        <w:numPr>
          <w:ilvl w:val="0"/>
          <w:numId w:val="2"/>
        </w:numPr>
        <w:spacing w:after="80"/>
      </w:pPr>
      <w:r>
        <w:rPr>
          <w:sz w:val="22"/>
          <w:szCs w:val="22"/>
        </w:rPr>
        <w:t xml:space="preserve">Install Python 3.11 specifically from python.org (not latest)</w:t>
      </w:r>
    </w:p>
    <w:p>
      <w:pPr>
        <w:pStyle w:val="ListParagraph"/>
        <w:numPr>
          <w:ilvl w:val="0"/>
          <w:numId w:val="2"/>
        </w:numPr>
        <w:spacing w:after="80"/>
      </w:pPr>
      <w:r>
        <w:rPr>
          <w:sz w:val="22"/>
          <w:szCs w:val="22"/>
        </w:rPr>
        <w:t xml:space="preserve">Run: npm install -g @anthropic-ai/claude-code</w:t>
      </w:r>
    </w:p>
    <w:p>
      <w:pPr>
        <w:pStyle w:val="ListParagraph"/>
        <w:numPr>
          <w:ilvl w:val="0"/>
          <w:numId w:val="2"/>
        </w:numPr>
        <w:spacing w:after="80"/>
      </w:pPr>
      <w:r>
        <w:rPr>
          <w:sz w:val="22"/>
          <w:szCs w:val="22"/>
        </w:rPr>
        <w:t xml:space="preserve">Run: iwr https://fly.io/install.ps1 -useb | iex (Fly CLI)</w:t>
      </w:r>
    </w:p>
    <w:p>
      <w:pPr>
        <w:pStyle w:val="ListParagraph"/>
        <w:numPr>
          <w:ilvl w:val="0"/>
          <w:numId w:val="2"/>
        </w:numPr>
        <w:spacing w:after="80"/>
      </w:pPr>
      <w:r>
        <w:rPr>
          <w:sz w:val="22"/>
          <w:szCs w:val="22"/>
        </w:rPr>
        <w:t xml:space="preserve">Clone: git clone https://github.com/kcoffman189/roga.git C:\Users\kcoff\Documents\cephos</w:t>
      </w:r>
    </w:p>
    <w:p>
      <w:pPr>
        <w:pStyle w:val="ListParagraph"/>
        <w:numPr>
          <w:ilvl w:val="0"/>
          <w:numId w:val="2"/>
        </w:numPr>
        <w:spacing w:after="80"/>
      </w:pPr>
      <w:r>
        <w:rPr>
          <w:sz w:val="22"/>
          <w:szCs w:val="22"/>
        </w:rPr>
        <w:t xml:space="preserve">Create apps/api/.env.txt with the 5 environment variables (see Section 6)</w:t>
      </w:r>
    </w:p>
    <w:p>
      <w:pPr>
        <w:pStyle w:val="ListParagraph"/>
        <w:numPr>
          <w:ilvl w:val="0"/>
          <w:numId w:val="2"/>
        </w:numPr>
        <w:spacing w:after="80"/>
      </w:pPr>
      <w:r>
        <w:rPr>
          <w:sz w:val="22"/>
          <w:szCs w:val="22"/>
        </w:rPr>
        <w:t xml:space="preserve">Run: cd apps/api &amp;&amp; pip install -r requirements.txt</w:t>
      </w:r>
    </w:p>
    <w:p>
      <w:pPr>
        <w:pStyle w:val="ListParagraph"/>
        <w:numPr>
          <w:ilvl w:val="0"/>
          <w:numId w:val="2"/>
        </w:numPr>
        <w:spacing w:after="80"/>
      </w:pPr>
      <w:r>
        <w:rPr>
          <w:sz w:val="22"/>
          <w:szCs w:val="22"/>
        </w:rPr>
        <w:t xml:space="preserve">Run: cd apps/web &amp;&amp; npm install</w:t>
      </w:r>
    </w:p>
    <w:p>
      <w:pPr>
        <w:pStyle w:val="ListParagraph"/>
        <w:numPr>
          <w:ilvl w:val="0"/>
          <w:numId w:val="2"/>
        </w:numPr>
        <w:spacing w:after="80"/>
      </w:pPr>
      <w:r>
        <w:rPr>
          <w:sz w:val="22"/>
          <w:szCs w:val="22"/>
        </w:rPr>
        <w:t xml:space="preserve">Start Claude Code: Set-Location C:\Users\kcoff\Documents\cephos; claude</w:t>
      </w:r>
    </w:p>
    <w:p>
      <w:pPr>
        <w:spacing w:after="80"/>
      </w:pPr>
      <w:r>
        <w:t xml:space="preserve"/>
      </w:r>
    </w:p>
    <w:p>
      <w:pPr>
        <w:spacing w:after="120"/>
      </w:pPr>
      <w:r>
        <w:rPr>
          <w:b/>
          <w:bCs/>
          <w:sz w:val="22"/>
          <w:szCs w:val="22"/>
        </w:rPr>
        <w:t xml:space="preserve">PowerShell note: </w:t>
      </w:r>
      <w:r>
        <w:rPr>
          <w:sz w:val="22"/>
          <w:szCs w:val="22"/>
        </w:rPr>
        <w:t xml:space="preserve">Use semicolon (;) not &amp;&amp; as command separator. Right-click to paste in PowerShell terminal.</w:t>
      </w:r>
    </w:p>
    <w:p>
      <w:pPr>
        <w:spacing w:after="80"/>
      </w:pPr>
      <w:r>
        <w:t xml:space="preserve"/>
      </w:r>
    </w:p>
    <w:p>
      <w:pPr>
        <w:pBdr>
          <w:bottom w:val="single" w:color="C45E0A" w:sz="6" w:space="1"/>
        </w:pBdr>
        <w:spacing w:after="160"/>
      </w:pPr>
      <w:r>
        <w:t xml:space="preserve"/>
      </w:r>
    </w:p>
    <w:p>
      <w:pPr>
        <w:spacing w:after="120"/>
      </w:pPr>
      <w:r>
        <w:rPr>
          <w:i/>
          <w:iCs/>
          <w:sz w:val="22"/>
          <w:szCs w:val="22"/>
        </w:rPr>
        <w:t xml:space="preserve">Cephos CTO Onboarding Brief — June 2026 — Confidential — Not for External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45E0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72C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2026-06-08T00:31:15.007Z</dcterms:created>
  <dcterms:modified xsi:type="dcterms:W3CDTF">2026-06-08T00:31:15.019Z</dcterms:modified>
</cp:coreProperties>
</file>

<file path=docProps/custom.xml><?xml version="1.0" encoding="utf-8"?>
<Properties xmlns="http://schemas.openxmlformats.org/officeDocument/2006/custom-properties" xmlns:vt="http://schemas.openxmlformats.org/officeDocument/2006/docPropsVTypes"/>
</file>