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t xml:space="preserve">CEPHOS</w:t>
      </w:r>
    </w:p>
    <w:p>
      <w:r>
        <w:t xml:space="preserve"/>
      </w:r>
    </w:p>
    <w:p>
      <w:r>
        <w:rPr>
          <w:b/>
          <w:bCs/>
        </w:rPr>
        <w:t xml:space="preserve">Privacy Policy</w:t>
      </w:r>
    </w:p>
    <w:p>
      <w:r>
        <w:t xml:space="preserve"/>
      </w:r>
    </w:p>
    <w:p>
      <w:r>
        <w:t xml:space="preserve">Effective Date: June 2, 2026</w:t>
      </w:r>
    </w:p>
    <w:p>
      <w:r>
        <w:t xml:space="preserve"/>
      </w:r>
    </w:p>
    <w:p>
      <w:r>
        <w:t xml:space="preserve">This Privacy Policy describes how Cephos LLC ("Cephos," "we," "us," or "our") collects, uses, stores, and shares information when you use the Cephos service available at cephos.io and through the Cephos mobile application (collectively, the "Service"). Please read this policy carefully. By using the Service, you agree to the collection and use of information as described here.</w:t>
      </w:r>
    </w:p>
    <w:p>
      <w:r>
        <w:t xml:space="preserve"/>
      </w:r>
    </w:p>
    <w:p>
      <w:r>
        <w:t xml:space="preserve">If you are located in the European Economic Area (EEA), the United Kingdom, or Canada, additional rights and protections apply to you as described in the relevant sections below.</w:t>
      </w:r>
    </w:p>
    <w:p>
      <w:r>
        <w:t xml:space="preserve"/>
      </w:r>
    </w:p>
    <w:p>
      <w:pPr>
        <w:pStyle w:val="Heading1"/>
      </w:pPr>
      <w:r>
        <w:rPr>
          <w:b/>
          <w:bCs/>
          <w:sz w:val="28"/>
          <w:szCs w:val="28"/>
        </w:rPr>
        <w:t xml:space="preserve">1. Who We Are</w:t>
      </w:r>
    </w:p>
    <w:p>
      <w:r>
        <w:t xml:space="preserve">Cephos LLC is the data controller responsible for your personal information. We are the entity that determines how and why your data is processed.</w:t>
      </w:r>
    </w:p>
    <w:p>
      <w:r>
        <w:t xml:space="preserve"/>
      </w:r>
    </w:p>
    <w:p>
      <w:r>
        <w:rPr>
          <w:b/>
          <w:bCs/>
        </w:rPr>
        <w:t xml:space="preserve">Contact: </w:t>
      </w:r>
      <w:r>
        <w:t xml:space="preserve">privacy@cephos.io</w:t>
      </w:r>
    </w:p>
    <w:p>
      <w:r>
        <w:rPr>
          <w:b/>
          <w:bCs/>
        </w:rPr>
        <w:t xml:space="preserve">Website: </w:t>
      </w:r>
      <w:r>
        <w:t xml:space="preserve">cephos.io</w:t>
      </w:r>
    </w:p>
    <w:p>
      <w:r>
        <w:rPr>
          <w:b/>
          <w:bCs/>
        </w:rPr>
        <w:t xml:space="preserve">Company: </w:t>
      </w:r>
      <w:r>
        <w:t xml:space="preserve">Cephos LLC, 24772 Westridge Rd, Golden, CO 80403, US</w:t>
      </w:r>
    </w:p>
    <w:p>
      <w:r>
        <w:t xml:space="preserve"/>
      </w:r>
    </w:p>
    <w:p>
      <w:pPr>
        <w:pStyle w:val="Heading1"/>
      </w:pPr>
      <w:r>
        <w:rPr>
          <w:b/>
          <w:bCs/>
          <w:sz w:val="28"/>
          <w:szCs w:val="28"/>
        </w:rPr>
        <w:t xml:space="preserve">2. Minimum Age Requirement</w:t>
      </w:r>
    </w:p>
    <w:p>
      <w:r>
        <w:t xml:space="preserve">The Service is intended for users who are at least 16 years of age. We do not knowingly collect personal information from individuals under 16. If we become aware that we have collected personal information from a person under 16 without verification, we will delete that information promptly. If you believe we may have collected information from a minor, please contact us at privacy@cephos.io.</w:t>
      </w:r>
    </w:p>
    <w:p>
      <w:r>
        <w:t xml:space="preserve"/>
      </w:r>
    </w:p>
    <w:p>
      <w:r>
        <w:t xml:space="preserve">If you are under 16 years of age, do not use or access the Service or provide any information to Cephos.</w:t>
      </w:r>
    </w:p>
    <w:p>
      <w:r>
        <w:t xml:space="preserve"/>
      </w:r>
    </w:p>
    <w:p>
      <w:pPr>
        <w:pStyle w:val="Heading1"/>
      </w:pPr>
      <w:r>
        <w:rPr>
          <w:b/>
          <w:bCs/>
          <w:sz w:val="28"/>
          <w:szCs w:val="28"/>
        </w:rPr>
        <w:t xml:space="preserve">3. Information We Collect</w:t>
      </w:r>
    </w:p>
    <w:p>
      <w:pPr>
        <w:pStyle w:val="Heading2"/>
      </w:pPr>
      <w:r>
        <w:rPr>
          <w:b/>
          <w:bCs/>
          <w:sz w:val="24"/>
          <w:szCs w:val="24"/>
        </w:rPr>
        <w:t xml:space="preserve">3.1 Information You Provide Directly</w:t>
      </w:r>
    </w:p>
    <w:p>
      <w:pPr>
        <w:pStyle w:val="ListParagraph"/>
        <w:numPr>
          <w:ilvl w:val="0"/>
          <w:numId w:val="2"/>
        </w:numPr>
      </w:pPr>
      <w:r>
        <w:t xml:space="preserve">Account registration information, including your email address and password (managed through Supabase authentication).</w:t>
      </w:r>
    </w:p>
    <w:p>
      <w:pPr>
        <w:pStyle w:val="ListParagraph"/>
        <w:numPr>
          <w:ilvl w:val="0"/>
          <w:numId w:val="2"/>
        </w:numPr>
      </w:pPr>
      <w:r>
        <w:t xml:space="preserve">Your personal book library - the titles and authors you add to the Service, along with familiarity and rating information you provide about those books.</w:t>
      </w:r>
    </w:p>
    <w:p>
      <w:pPr>
        <w:pStyle w:val="ListParagraph"/>
        <w:numPr>
          <w:ilvl w:val="0"/>
          <w:numId w:val="2"/>
        </w:numPr>
      </w:pPr>
      <w:r>
        <w:t xml:space="preserve">Conversation content - the messages and exchanges you have with the Cephos AI during your sessions. These conversations are retained long-term to enable the Service to provide personalized and contextually relevant responses over time.</w:t>
      </w:r>
    </w:p>
    <w:p>
      <w:r>
        <w:t xml:space="preserve"/>
      </w:r>
    </w:p>
    <w:p>
      <w:pPr>
        <w:pStyle w:val="Heading2"/>
      </w:pPr>
      <w:r>
        <w:rPr>
          <w:b/>
          <w:bCs/>
          <w:sz w:val="24"/>
          <w:szCs w:val="24"/>
        </w:rPr>
        <w:t xml:space="preserve">3.2 Information Collected Automatically</w:t>
      </w:r>
    </w:p>
    <w:p>
      <w:pPr>
        <w:pStyle w:val="ListParagraph"/>
        <w:numPr>
          <w:ilvl w:val="0"/>
          <w:numId w:val="2"/>
        </w:numPr>
      </w:pPr>
      <w:r>
        <w:t xml:space="preserve">Technical data, including your IP address, browser type, device type, operating system, and access logs. This information is collected automatically when you use the Service.</w:t>
      </w:r>
    </w:p>
    <w:p>
      <w:pPr>
        <w:pStyle w:val="ListParagraph"/>
        <w:numPr>
          <w:ilvl w:val="0"/>
          <w:numId w:val="2"/>
        </w:numPr>
      </w:pPr>
      <w:r>
        <w:t xml:space="preserve">Authentication session data managed by our authentication provider.</w:t>
      </w:r>
    </w:p>
    <w:p>
      <w:r>
        <w:t xml:space="preserve"/>
      </w:r>
    </w:p>
    <w:p>
      <w:pPr>
        <w:pStyle w:val="Heading2"/>
      </w:pPr>
      <w:r>
        <w:rPr>
          <w:b/>
          <w:bCs/>
          <w:sz w:val="24"/>
          <w:szCs w:val="24"/>
        </w:rPr>
        <w:t xml:space="preserve">3.3 Information We Do Not Collect</w:t>
      </w:r>
    </w:p>
    <w:p>
      <w:pPr>
        <w:pStyle w:val="ListParagraph"/>
        <w:numPr>
          <w:ilvl w:val="0"/>
          <w:numId w:val="2"/>
        </w:numPr>
      </w:pPr>
      <w:r>
        <w:t xml:space="preserve">Payment information. Payments made through the App Store are processed directly by Apple and are not stored on our systems. Web payments are processed by Stripe and are not stored on our systems.</w:t>
      </w:r>
    </w:p>
    <w:p>
      <w:pPr>
        <w:pStyle w:val="ListParagraph"/>
        <w:numPr>
          <w:ilvl w:val="0"/>
          <w:numId w:val="2"/>
        </w:numPr>
      </w:pPr>
      <w:r>
        <w:t xml:space="preserve">Sensitive personal data such as racial or ethnic origin, political opinions, health data, or biometric data.</w:t>
      </w:r>
    </w:p>
    <w:p>
      <w:r>
        <w:t xml:space="preserve"/>
      </w:r>
    </w:p>
    <w:p>
      <w:pPr>
        <w:pStyle w:val="Heading1"/>
      </w:pPr>
      <w:r>
        <w:rPr>
          <w:b/>
          <w:bCs/>
          <w:sz w:val="28"/>
          <w:szCs w:val="28"/>
        </w:rPr>
        <w:t xml:space="preserve">4. How We Use Your Information</w:t>
      </w:r>
    </w:p>
    <w:p>
      <w:r>
        <w:t xml:space="preserve">We use the information we collect for the following purposes:</w:t>
      </w:r>
    </w:p>
    <w:p>
      <w:pPr>
        <w:pStyle w:val="ListParagraph"/>
        <w:numPr>
          <w:ilvl w:val="0"/>
          <w:numId w:val="2"/>
        </w:numPr>
      </w:pPr>
      <w:r>
        <w:t xml:space="preserve">To provide, operate, and maintain the Service, including personalizing your experience based on your library and conversation history.</w:t>
      </w:r>
    </w:p>
    <w:p>
      <w:pPr>
        <w:pStyle w:val="ListParagraph"/>
        <w:numPr>
          <w:ilvl w:val="0"/>
          <w:numId w:val="2"/>
        </w:numPr>
      </w:pPr>
      <w:r>
        <w:t xml:space="preserve">To authenticate your identity and manage your account.</w:t>
      </w:r>
    </w:p>
    <w:p>
      <w:pPr>
        <w:pStyle w:val="ListParagraph"/>
        <w:numPr>
          <w:ilvl w:val="0"/>
          <w:numId w:val="2"/>
        </w:numPr>
      </w:pPr>
      <w:r>
        <w:t xml:space="preserve">To enable the core Service feature: surfacing unexpected connections between the books in your library using AI analysis.</w:t>
      </w:r>
    </w:p>
    <w:p>
      <w:pPr>
        <w:pStyle w:val="ListParagraph"/>
        <w:numPr>
          <w:ilvl w:val="0"/>
          <w:numId w:val="2"/>
        </w:numPr>
      </w:pPr>
      <w:r>
        <w:t xml:space="preserve">To communicate with you about your account, updates to the Service, or changes to this Privacy Policy.</w:t>
      </w:r>
    </w:p>
    <w:p>
      <w:pPr>
        <w:pStyle w:val="ListParagraph"/>
        <w:numPr>
          <w:ilvl w:val="0"/>
          <w:numId w:val="2"/>
        </w:numPr>
      </w:pPr>
      <w:r>
        <w:t xml:space="preserve">To comply with legal obligations and enforce our Terms of Service.</w:t>
      </w:r>
    </w:p>
    <w:p>
      <w:r>
        <w:t xml:space="preserve"/>
      </w:r>
    </w:p>
    <w:p>
      <w:pPr>
        <w:pStyle w:val="Heading2"/>
      </w:pPr>
      <w:r>
        <w:rPr>
          <w:b/>
          <w:bCs/>
          <w:sz w:val="24"/>
          <w:szCs w:val="24"/>
        </w:rPr>
        <w:t xml:space="preserve">Lawful Basis for Processing (EEA and UK Users)</w:t>
      </w:r>
    </w:p>
    <w:p>
      <w:r>
        <w:t xml:space="preserve">If you are located in the EEA or UK, we process your personal data under the following lawful bases:</w:t>
      </w:r>
    </w:p>
    <w:p>
      <w:pPr>
        <w:pStyle w:val="ListParagraph"/>
        <w:numPr>
          <w:ilvl w:val="0"/>
          <w:numId w:val="2"/>
        </w:numPr>
      </w:pPr>
      <w:r>
        <w:t xml:space="preserve">Contract: Processing necessary to provide the Service you have requested, including account management and delivery of core features.</w:t>
      </w:r>
    </w:p>
    <w:p>
      <w:pPr>
        <w:pStyle w:val="ListParagraph"/>
        <w:numPr>
          <w:ilvl w:val="0"/>
          <w:numId w:val="2"/>
        </w:numPr>
      </w:pPr>
      <w:r>
        <w:t xml:space="preserve">Legitimate interests: Processing for service improvement, where our interests in improving the Service are not overridden by your rights.</w:t>
      </w:r>
    </w:p>
    <w:p>
      <w:pPr>
        <w:pStyle w:val="ListParagraph"/>
        <w:numPr>
          <w:ilvl w:val="0"/>
          <w:numId w:val="2"/>
        </w:numPr>
      </w:pPr>
      <w:r>
        <w:t xml:space="preserve">Legal obligation: Processing required to comply with applicable law.</w:t>
      </w:r>
    </w:p>
    <w:p>
      <w:pPr>
        <w:pStyle w:val="ListParagraph"/>
        <w:numPr>
          <w:ilvl w:val="0"/>
          <w:numId w:val="2"/>
        </w:numPr>
      </w:pPr>
      <w:r>
        <w:t xml:space="preserve">Consent: Where we rely on consent, you may withdraw it at any time by contacting privacy@cephos.io. Withdrawal of consent does not affect the lawfulness of processing before withdrawal.</w:t>
      </w:r>
    </w:p>
    <w:p>
      <w:r>
        <w:t xml:space="preserve"/>
      </w:r>
    </w:p>
    <w:p>
      <w:pPr>
        <w:pStyle w:val="Heading1"/>
      </w:pPr>
      <w:r>
        <w:rPr>
          <w:b/>
          <w:bCs/>
          <w:sz w:val="28"/>
          <w:szCs w:val="28"/>
        </w:rPr>
        <w:t xml:space="preserve">5. AI and Third-Party Processing</w:t>
      </w:r>
    </w:p>
    <w:p>
      <w:r>
        <w:t xml:space="preserve">The Service is powered by the Anthropic Claude API. When you interact with the Cephos AI, your conversation content and relevant library data are transmitted to Anthropic for processing to generate responses.</w:t>
      </w:r>
    </w:p>
    <w:p>
      <w:r>
        <w:t xml:space="preserve"/>
      </w:r>
    </w:p>
    <w:p>
      <w:r>
        <w:t xml:space="preserve">Important disclosures about Anthropic's data handling:</w:t>
      </w:r>
    </w:p>
    <w:p>
      <w:pPr>
        <w:pStyle w:val="ListParagraph"/>
        <w:numPr>
          <w:ilvl w:val="0"/>
          <w:numId w:val="2"/>
        </w:numPr>
      </w:pPr>
      <w:r>
        <w:t xml:space="preserve">Anthropic does not use API-submitted data to train its AI models by default under its standard API terms.</w:t>
      </w:r>
    </w:p>
    <w:p>
      <w:pPr>
        <w:pStyle w:val="ListParagraph"/>
        <w:numPr>
          <w:ilvl w:val="0"/>
          <w:numId w:val="2"/>
        </w:numPr>
      </w:pPr>
      <w:r>
        <w:t xml:space="preserve">Cephos does not use your conversation content or library data to train AI models. Your retained data is never used for model training without your express permission.</w:t>
      </w:r>
    </w:p>
    <w:p>
      <w:pPr>
        <w:pStyle w:val="ListParagraph"/>
        <w:numPr>
          <w:ilvl w:val="0"/>
          <w:numId w:val="2"/>
        </w:numPr>
      </w:pPr>
      <w:r>
        <w:t xml:space="preserve">Anthropic processes data in accordance with its own privacy policy, available at anthropic.com. We encourage you to review it.</w:t>
      </w:r>
    </w:p>
    <w:p>
      <w:r>
        <w:t xml:space="preserve"/>
      </w:r>
    </w:p>
    <w:p>
      <w:r>
        <w:t xml:space="preserve">You are interacting with an AI system. Cephos's responses are generated by an AI language model and are not the product of a human advisor, librarian, or subject matter expert.</w:t>
      </w:r>
    </w:p>
    <w:p>
      <w:r>
        <w:t xml:space="preserve"/>
      </w:r>
    </w:p>
    <w:p>
      <w:pPr>
        <w:pStyle w:val="Heading1"/>
      </w:pPr>
      <w:r>
        <w:rPr>
          <w:b/>
          <w:bCs/>
          <w:sz w:val="28"/>
          <w:szCs w:val="28"/>
        </w:rPr>
        <w:t xml:space="preserve">6. Data Sharing and Disclosure</w:t>
      </w:r>
    </w:p>
    <w:p>
      <w:r>
        <w:t xml:space="preserve">We do not sell your personal information. We do not share your personal information with third parties for their own marketing purposes.</w:t>
      </w:r>
    </w:p>
    <w:p>
      <w:r>
        <w:t xml:space="preserve"/>
      </w:r>
    </w:p>
    <w:p>
      <w:r>
        <w:t xml:space="preserve">We share your information only in the following circumstances:</w:t>
      </w:r>
    </w:p>
    <w:p>
      <w:r>
        <w:t xml:space="preserve"/>
      </w:r>
    </w:p>
    <w:p>
      <w:pPr>
        <w:pStyle w:val="Heading2"/>
      </w:pPr>
      <w:r>
        <w:rPr>
          <w:b/>
          <w:bCs/>
          <w:sz w:val="24"/>
          <w:szCs w:val="24"/>
        </w:rPr>
        <w:t xml:space="preserve">6.1 Service Providers (Data Processors)</w:t>
      </w:r>
    </w:p>
    <w:p>
      <w:r>
        <w:t xml:space="preserve">We use the following third-party service providers who process personal data on our behalf to operate the Service:</w:t>
      </w:r>
    </w:p>
    <w:p>
      <w:pPr>
        <w:pStyle w:val="ListParagraph"/>
        <w:numPr>
          <w:ilvl w:val="0"/>
          <w:numId w:val="2"/>
        </w:numPr>
      </w:pPr>
      <w:r>
        <w:t xml:space="preserve">Anthropic, PBC - AI language model processing (San Francisco, CA, USA)</w:t>
      </w:r>
    </w:p>
    <w:p>
      <w:pPr>
        <w:pStyle w:val="ListParagraph"/>
        <w:numPr>
          <w:ilvl w:val="0"/>
          <w:numId w:val="2"/>
        </w:numPr>
      </w:pPr>
      <w:r>
        <w:t xml:space="preserve">Supabase, Inc. - database hosting and user authentication</w:t>
      </w:r>
    </w:p>
    <w:p>
      <w:pPr>
        <w:pStyle w:val="ListParagraph"/>
        <w:numPr>
          <w:ilvl w:val="0"/>
          <w:numId w:val="2"/>
        </w:numPr>
      </w:pPr>
      <w:r>
        <w:t xml:space="preserve">Vercel, Inc. - frontend hosting and delivery</w:t>
      </w:r>
    </w:p>
    <w:p>
      <w:pPr>
        <w:pStyle w:val="ListParagraph"/>
        <w:numPr>
          <w:ilvl w:val="0"/>
          <w:numId w:val="2"/>
        </w:numPr>
      </w:pPr>
      <w:r>
        <w:t xml:space="preserve">Fly.io - backend infrastructure hosting and API processing</w:t>
      </w:r>
    </w:p>
    <w:p>
      <w:pPr>
        <w:pStyle w:val="ListParagraph"/>
        <w:numPr>
          <w:ilvl w:val="0"/>
          <w:numId w:val="2"/>
        </w:numPr>
      </w:pPr>
      <w:r>
        <w:t xml:space="preserve">Cloudflare, Inc. - DNS, SSL, and network infrastructure</w:t>
      </w:r>
    </w:p>
    <w:p>
      <w:pPr>
        <w:pStyle w:val="ListParagraph"/>
        <w:numPr>
          <w:ilvl w:val="0"/>
          <w:numId w:val="2"/>
        </w:numPr>
      </w:pPr>
      <w:r>
        <w:t xml:space="preserve">Resend - transactional email delivery</w:t>
      </w:r>
    </w:p>
    <w:p>
      <w:pPr>
        <w:pStyle w:val="ListParagraph"/>
        <w:numPr>
          <w:ilvl w:val="0"/>
          <w:numId w:val="2"/>
        </w:numPr>
      </w:pPr>
      <w:r>
        <w:t xml:space="preserve">Apple Inc. - iOS app distribution and in-app purchase processing</w:t>
      </w:r>
    </w:p>
    <w:p>
      <w:pPr>
        <w:pStyle w:val="ListParagraph"/>
        <w:numPr>
          <w:ilvl w:val="0"/>
          <w:numId w:val="2"/>
        </w:numPr>
      </w:pPr>
      <w:r>
        <w:t xml:space="preserve">Stripe, Inc. - web subscription payment processing</w:t>
      </w:r>
    </w:p>
    <w:p>
      <w:r>
        <w:t xml:space="preserve"/>
      </w:r>
    </w:p>
    <w:p>
      <w:r>
        <w:t xml:space="preserve">We require our service providers to protect your data consistently with this Privacy Policy and applicable law. For EEA and UK users, we rely on appropriate transfer mechanisms (such as Standard Contractual Clauses) where providers are located outside those jurisdictions.</w:t>
      </w:r>
    </w:p>
    <w:p>
      <w:r>
        <w:t xml:space="preserve"/>
      </w:r>
    </w:p>
    <w:p>
      <w:pPr>
        <w:pStyle w:val="Heading2"/>
      </w:pPr>
      <w:r>
        <w:rPr>
          <w:b/>
          <w:bCs/>
          <w:sz w:val="24"/>
          <w:szCs w:val="24"/>
        </w:rPr>
        <w:t xml:space="preserve">6.2 Legal Requirements</w:t>
      </w:r>
    </w:p>
    <w:p>
      <w:r>
        <w:t xml:space="preserve">We may disclose your information if required to do so by law or in response to a valid legal request, such as a court order or government inquiry. We will notify you of such requests to the extent permitted by law.</w:t>
      </w:r>
    </w:p>
    <w:p>
      <w:r>
        <w:t xml:space="preserve"/>
      </w:r>
    </w:p>
    <w:p>
      <w:pPr>
        <w:pStyle w:val="Heading2"/>
      </w:pPr>
      <w:r>
        <w:rPr>
          <w:b/>
          <w:bCs/>
          <w:sz w:val="24"/>
          <w:szCs w:val="24"/>
        </w:rPr>
        <w:t xml:space="preserve">6.3 Business Transfers</w:t>
      </w:r>
    </w:p>
    <w:p>
      <w:r>
        <w:t xml:space="preserve">If Cephos is involved in a merger, acquisition, or sale of assets, your personal information may be transferred as part of that transaction. We will provide notice before your information is subject to a materially different privacy policy.</w:t>
      </w:r>
    </w:p>
    <w:p>
      <w:r>
        <w:t xml:space="preserve"/>
      </w:r>
    </w:p>
    <w:p>
      <w:pPr>
        <w:pStyle w:val="Heading1"/>
      </w:pPr>
      <w:r>
        <w:rPr>
          <w:b/>
          <w:bCs/>
          <w:sz w:val="28"/>
          <w:szCs w:val="28"/>
        </w:rPr>
        <w:t xml:space="preserve">7. Data Retention</w:t>
      </w:r>
    </w:p>
    <w:p>
      <w:r>
        <w:t xml:space="preserve">We retain your personal information for as long as your account is active or as needed to provide the Service. Specifically:</w:t>
      </w:r>
    </w:p>
    <w:p>
      <w:pPr>
        <w:pStyle w:val="ListParagraph"/>
        <w:numPr>
          <w:ilvl w:val="0"/>
          <w:numId w:val="2"/>
        </w:numPr>
      </w:pPr>
      <w:r>
        <w:t xml:space="preserve">Account information is retained for the lifetime of your account and for a reasonable period after account closure to comply with legal obligations.</w:t>
      </w:r>
    </w:p>
    <w:p>
      <w:pPr>
        <w:pStyle w:val="ListParagraph"/>
        <w:numPr>
          <w:ilvl w:val="0"/>
          <w:numId w:val="2"/>
        </w:numPr>
      </w:pPr>
      <w:r>
        <w:t xml:space="preserve">Your book library data is retained for the lifetime of your account.</w:t>
      </w:r>
    </w:p>
    <w:p>
      <w:pPr>
        <w:pStyle w:val="ListParagraph"/>
        <w:numPr>
          <w:ilvl w:val="0"/>
          <w:numId w:val="2"/>
        </w:numPr>
      </w:pPr>
      <w:r>
        <w:t xml:space="preserve">Conversation history is retained long-term as a core feature of the Service - your conversation history enables the AI to provide contextually relevant and personalized responses over time. You may request deletion of your conversation history at any time.</w:t>
      </w:r>
    </w:p>
    <w:p>
      <w:pPr>
        <w:pStyle w:val="ListParagraph"/>
        <w:numPr>
          <w:ilvl w:val="0"/>
          <w:numId w:val="2"/>
        </w:numPr>
      </w:pPr>
      <w:r>
        <w:t xml:space="preserve">Technical log data is retained for a limited period for security and operational purposes.</w:t>
      </w:r>
    </w:p>
    <w:p>
      <w:r>
        <w:t xml:space="preserve"/>
      </w:r>
    </w:p>
    <w:p>
      <w:r>
        <w:t xml:space="preserve">When you delete your account, we will delete or anonymize your personal information within 30 days, except where we are required to retain it for legal or regulatory purposes.</w:t>
      </w:r>
    </w:p>
    <w:p>
      <w:r>
        <w:t xml:space="preserve"/>
      </w:r>
    </w:p>
    <w:p>
      <w:pPr>
        <w:pStyle w:val="Heading1"/>
      </w:pPr>
      <w:r>
        <w:rPr>
          <w:b/>
          <w:bCs/>
          <w:sz w:val="28"/>
          <w:szCs w:val="28"/>
        </w:rPr>
        <w:t xml:space="preserve">8. Your Rights</w:t>
      </w:r>
    </w:p>
    <w:p>
      <w:r>
        <w:t xml:space="preserve">Depending on your location, you may have the following rights regarding your personal information:</w:t>
      </w:r>
    </w:p>
    <w:p>
      <w:r>
        <w:t xml:space="preserve"/>
      </w:r>
    </w:p>
    <w:p>
      <w:pPr>
        <w:pStyle w:val="Heading2"/>
      </w:pPr>
      <w:r>
        <w:rPr>
          <w:b/>
          <w:bCs/>
          <w:sz w:val="24"/>
          <w:szCs w:val="24"/>
        </w:rPr>
        <w:t xml:space="preserve">8.1 Rights for All Users</w:t>
      </w:r>
    </w:p>
    <w:p>
      <w:pPr>
        <w:pStyle w:val="ListParagraph"/>
        <w:numPr>
          <w:ilvl w:val="0"/>
          <w:numId w:val="2"/>
        </w:numPr>
      </w:pPr>
      <w:r>
        <w:t xml:space="preserve">Access: You may request a copy of the personal information we hold about you.</w:t>
      </w:r>
    </w:p>
    <w:p>
      <w:pPr>
        <w:pStyle w:val="ListParagraph"/>
        <w:numPr>
          <w:ilvl w:val="0"/>
          <w:numId w:val="2"/>
        </w:numPr>
      </w:pPr>
      <w:r>
        <w:t xml:space="preserve">Deletion: You may request that we delete your personal information. You may also delete your conversation history or your account directly through the Service interface.</w:t>
      </w:r>
    </w:p>
    <w:p>
      <w:pPr>
        <w:pStyle w:val="ListParagraph"/>
        <w:numPr>
          <w:ilvl w:val="0"/>
          <w:numId w:val="2"/>
        </w:numPr>
      </w:pPr>
      <w:r>
        <w:t xml:space="preserve">Correction: You may request that we correct inaccurate personal information.</w:t>
      </w:r>
    </w:p>
    <w:p>
      <w:pPr>
        <w:pStyle w:val="ListParagraph"/>
        <w:numPr>
          <w:ilvl w:val="0"/>
          <w:numId w:val="2"/>
        </w:numPr>
      </w:pPr>
      <w:r>
        <w:t xml:space="preserve">Portability: You may request a copy of your data in a machine-readable format.</w:t>
      </w:r>
    </w:p>
    <w:p>
      <w:r>
        <w:t xml:space="preserve"/>
      </w:r>
    </w:p>
    <w:p>
      <w:pPr>
        <w:pStyle w:val="Heading2"/>
      </w:pPr>
      <w:r>
        <w:rPr>
          <w:b/>
          <w:bCs/>
          <w:sz w:val="24"/>
          <w:szCs w:val="24"/>
        </w:rPr>
        <w:t xml:space="preserve">8.2 Additional Rights for EEA and UK Users (GDPR / UK GDPR)</w:t>
      </w:r>
    </w:p>
    <w:p>
      <w:pPr>
        <w:pStyle w:val="ListParagraph"/>
        <w:numPr>
          <w:ilvl w:val="0"/>
          <w:numId w:val="2"/>
        </w:numPr>
      </w:pPr>
      <w:r>
        <w:t xml:space="preserve">Restriction: You may request that we restrict processing of your data in certain circumstances.</w:t>
      </w:r>
    </w:p>
    <w:p>
      <w:pPr>
        <w:pStyle w:val="ListParagraph"/>
        <w:numPr>
          <w:ilvl w:val="0"/>
          <w:numId w:val="2"/>
        </w:numPr>
      </w:pPr>
      <w:r>
        <w:t xml:space="preserve">Objection: You may object to processing based on legitimate interests.</w:t>
      </w:r>
    </w:p>
    <w:p>
      <w:pPr>
        <w:pStyle w:val="ListParagraph"/>
        <w:numPr>
          <w:ilvl w:val="0"/>
          <w:numId w:val="2"/>
        </w:numPr>
      </w:pPr>
      <w:r>
        <w:t xml:space="preserve">Withdrawal of consent: Where processing is based on consent, you may withdraw consent at any time.</w:t>
      </w:r>
    </w:p>
    <w:p>
      <w:pPr>
        <w:pStyle w:val="ListParagraph"/>
        <w:numPr>
          <w:ilvl w:val="0"/>
          <w:numId w:val="2"/>
        </w:numPr>
      </w:pPr>
      <w:r>
        <w:t xml:space="preserve">Right to lodge a complaint: You have the right to lodge a complaint with your local data protection authority. In the UK, this is the Information Commissioner's Office (ico.org.uk). In the EU, contact your relevant national supervisory authority.</w:t>
      </w:r>
    </w:p>
    <w:p>
      <w:r>
        <w:t xml:space="preserve"/>
      </w:r>
    </w:p>
    <w:p>
      <w:pPr>
        <w:pStyle w:val="Heading2"/>
      </w:pPr>
      <w:r>
        <w:rPr>
          <w:b/>
          <w:bCs/>
          <w:sz w:val="24"/>
          <w:szCs w:val="24"/>
        </w:rPr>
        <w:t xml:space="preserve">8.3 Rights for California Users (CCPA / CPRA)</w:t>
      </w:r>
    </w:p>
    <w:p>
      <w:r>
        <w:t xml:space="preserve">California residents have the right to know what personal information is collected about them, to request deletion, to opt out of the sale of personal information (we do not sell personal information), and to non-discrimination for exercising these rights.</w:t>
      </w:r>
    </w:p>
    <w:p>
      <w:r>
        <w:t xml:space="preserve"/>
      </w:r>
    </w:p>
    <w:p>
      <w:pPr>
        <w:pStyle w:val="Heading2"/>
      </w:pPr>
      <w:r>
        <w:rPr>
          <w:b/>
          <w:bCs/>
          <w:sz w:val="24"/>
          <w:szCs w:val="24"/>
        </w:rPr>
        <w:t xml:space="preserve">8.4 Rights for Canadian Users (PIPEDA)</w:t>
      </w:r>
    </w:p>
    <w:p>
      <w:r>
        <w:t xml:space="preserve">Canadian users have the right to access personal information held about them and to challenge its accuracy. We respond to access requests within 30 days.</w:t>
      </w:r>
    </w:p>
    <w:p>
      <w:r>
        <w:t xml:space="preserve"/>
      </w:r>
    </w:p>
    <w:p>
      <w:pPr>
        <w:pStyle w:val="Heading2"/>
      </w:pPr>
      <w:r>
        <w:rPr>
          <w:b/>
          <w:bCs/>
          <w:sz w:val="24"/>
          <w:szCs w:val="24"/>
        </w:rPr>
        <w:t xml:space="preserve">Exercising Your Rights</w:t>
      </w:r>
    </w:p>
    <w:p>
      <w:r>
        <w:t xml:space="preserve">To exercise any of these rights, contact us at privacy@cephos.io. We will respond within 30 days (or within the timeframe required by applicable law). We may need to verify your identity before processing your request.</w:t>
      </w:r>
    </w:p>
    <w:p>
      <w:r>
        <w:t xml:space="preserve"/>
      </w:r>
    </w:p>
    <w:p>
      <w:pPr>
        <w:pStyle w:val="Heading1"/>
      </w:pPr>
      <w:r>
        <w:rPr>
          <w:b/>
          <w:bCs/>
          <w:sz w:val="28"/>
          <w:szCs w:val="28"/>
        </w:rPr>
        <w:t xml:space="preserve">9. Data Security</w:t>
      </w:r>
    </w:p>
    <w:p>
      <w:r>
        <w:t xml:space="preserve">We implement reasonable administrative, technical, and physical safeguards designed to protect your personal information from unauthorized access, disclosure, alteration, or destruction. These measures include encrypted data transmission (HTTPS/TLS), authentication controls, and access controls limiting who can access personal data within our systems.</w:t>
      </w:r>
    </w:p>
    <w:p>
      <w:r>
        <w:t xml:space="preserve"/>
      </w:r>
    </w:p>
    <w:p>
      <w:r>
        <w:t xml:space="preserve">No method of transmission over the internet or electronic storage is completely secure. While we strive to protect your personal information, we cannot guarantee its absolute security. If you believe your account has been compromised, contact us immediately at privacy@cephos.io.</w:t>
      </w:r>
    </w:p>
    <w:p>
      <w:r>
        <w:t xml:space="preserve"/>
      </w:r>
    </w:p>
    <w:p>
      <w:pPr>
        <w:pStyle w:val="Heading1"/>
      </w:pPr>
      <w:r>
        <w:rPr>
          <w:b/>
          <w:bCs/>
          <w:sz w:val="28"/>
          <w:szCs w:val="28"/>
        </w:rPr>
        <w:t xml:space="preserve">10. International Data Transfers</w:t>
      </w:r>
    </w:p>
    <w:p>
      <w:r>
        <w:t xml:space="preserve">Cephos is operated from the United States. If you access the Service from the EEA, UK, Canada, or another jurisdiction with data protection laws, your information may be transferred to and processed in the United States, which may have different data protection standards than your home jurisdiction.</w:t>
      </w:r>
    </w:p>
    <w:p>
      <w:r>
        <w:t xml:space="preserve"/>
      </w:r>
    </w:p>
    <w:p>
      <w:r>
        <w:t xml:space="preserve">For transfers from the EEA or UK to the United States, we rely on appropriate transfer mechanisms, including Standard Contractual Clauses (SCCs) approved by the European Commission, or the equivalent under UK law. By using the Service, you acknowledge that your information may be transferred to and processed in the United States.</w:t>
      </w:r>
    </w:p>
    <w:p>
      <w:r>
        <w:t xml:space="preserve"/>
      </w:r>
    </w:p>
    <w:p>
      <w:pPr>
        <w:pStyle w:val="Heading1"/>
      </w:pPr>
      <w:r>
        <w:rPr>
          <w:b/>
          <w:bCs/>
          <w:sz w:val="28"/>
          <w:szCs w:val="28"/>
        </w:rPr>
        <w:t xml:space="preserve">11. Cookies and Tracking</w:t>
      </w:r>
    </w:p>
    <w:p>
      <w:r>
        <w:t xml:space="preserve">We use session cookies and similar technologies to maintain your authentication state while you use the Service. We do not currently use advertising cookies or cross-site tracking technologies.</w:t>
      </w:r>
    </w:p>
    <w:p>
      <w:r>
        <w:t xml:space="preserve"/>
      </w:r>
    </w:p>
    <w:p>
      <w:r>
        <w:t xml:space="preserve">You can configure your browser to refuse cookies, but doing so may affect your ability to log in and use the Service.</w:t>
      </w:r>
    </w:p>
    <w:p>
      <w:r>
        <w:t xml:space="preserve"/>
      </w:r>
    </w:p>
    <w:p>
      <w:pPr>
        <w:pStyle w:val="Heading1"/>
      </w:pPr>
      <w:r>
        <w:rPr>
          <w:b/>
          <w:bCs/>
          <w:sz w:val="28"/>
          <w:szCs w:val="28"/>
        </w:rPr>
        <w:t xml:space="preserve">12. Changes to This Privacy Policy</w:t>
      </w:r>
    </w:p>
    <w:p>
      <w:r>
        <w:t xml:space="preserve">We may update this Privacy Policy from time to time. When we make material changes, we will notify you by email or by posting a notice within the Service at least 14 days before the change takes effect. The effective date at the top of this document reflects the date of the most recent revision.</w:t>
      </w:r>
    </w:p>
    <w:p>
      <w:r>
        <w:t xml:space="preserve"/>
      </w:r>
    </w:p>
    <w:p>
      <w:r>
        <w:t xml:space="preserve">Your continued use of the Service after the effective date of a revised Privacy Policy constitutes your acceptance of the updated terms.</w:t>
      </w:r>
    </w:p>
    <w:p>
      <w:r>
        <w:t xml:space="preserve"/>
      </w:r>
    </w:p>
    <w:p>
      <w:pPr>
        <w:pStyle w:val="Heading1"/>
      </w:pPr>
      <w:r>
        <w:rPr>
          <w:b/>
          <w:bCs/>
          <w:sz w:val="28"/>
          <w:szCs w:val="28"/>
        </w:rPr>
        <w:t xml:space="preserve">13. Contact Us</w:t>
      </w:r>
    </w:p>
    <w:p>
      <w:r>
        <w:t xml:space="preserve">If you have questions, concerns, or requests regarding this Privacy Policy or our data practices, please contact us:</w:t>
      </w:r>
    </w:p>
    <w:p>
      <w:r>
        <w:t xml:space="preserve"/>
      </w:r>
    </w:p>
    <w:p>
      <w:r>
        <w:rPr>
          <w:b/>
          <w:bCs/>
        </w:rPr>
        <w:t xml:space="preserve">Email: </w:t>
      </w:r>
      <w:r>
        <w:t xml:space="preserve">privacy@cephos.io</w:t>
      </w:r>
    </w:p>
    <w:p>
      <w:r>
        <w:rPr>
          <w:b/>
          <w:bCs/>
        </w:rPr>
        <w:t xml:space="preserve">Website: </w:t>
      </w:r>
      <w:r>
        <w:t xml:space="preserve">cephos.io</w:t>
      </w:r>
    </w:p>
    <w:p>
      <w:r>
        <w:rPr>
          <w:b/>
          <w:bCs/>
        </w:rPr>
        <w:t xml:space="preserve">Company: </w:t>
      </w:r>
      <w:r>
        <w:t xml:space="preserve">Cephos LLC, 24772 Westridge Rd, Golden, CO 80403, US</w:t>
      </w:r>
    </w:p>
    <w:p>
      <w:r>
        <w:t xml:space="preserve"/>
      </w:r>
    </w:p>
    <w:p>
      <w:r>
        <w:t xml:space="preserve">We aim to respond to all inquiries within 5 business days.</w:t>
      </w:r>
    </w:p>
    <w:p>
      <w:r>
        <w:t xml:space="preserve"/>
      </w:r>
    </w:p>
    <w:p>
      <w:r>
        <w:rPr>
          <w:i/>
          <w:iCs/>
        </w:rPr>
        <w:t xml:space="preserve">Last updated: June 2,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2026-06-03T18:45:06.337Z</dcterms:created>
  <dcterms:modified xsi:type="dcterms:W3CDTF">2026-06-03T18:45:06.337Z</dcterms:modified>
</cp:coreProperties>
</file>

<file path=docProps/custom.xml><?xml version="1.0" encoding="utf-8"?>
<Properties xmlns="http://schemas.openxmlformats.org/officeDocument/2006/custom-properties" xmlns:vt="http://schemas.openxmlformats.org/officeDocument/2006/docPropsVTypes"/>
</file>