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744C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 xml:space="preserve">Terms of Service – </w:t>
      </w:r>
      <w:proofErr w:type="spellStart"/>
      <w:r w:rsidRPr="002049B9">
        <w:rPr>
          <w:b/>
          <w:bCs/>
        </w:rPr>
        <w:t>Roga</w:t>
      </w:r>
      <w:proofErr w:type="spellEnd"/>
    </w:p>
    <w:p w14:paraId="32506F50" w14:textId="408771A3" w:rsidR="002049B9" w:rsidRPr="002049B9" w:rsidRDefault="002049B9" w:rsidP="002049B9">
      <w:r w:rsidRPr="002049B9">
        <w:rPr>
          <w:b/>
          <w:bCs/>
        </w:rPr>
        <w:t>Effective Date:</w:t>
      </w:r>
      <w:r w:rsidRPr="002049B9">
        <w:t xml:space="preserve"> </w:t>
      </w:r>
      <w:r>
        <w:t>9/11/2025</w:t>
      </w:r>
    </w:p>
    <w:p w14:paraId="52CB1286" w14:textId="77777777" w:rsidR="002049B9" w:rsidRPr="002049B9" w:rsidRDefault="002049B9" w:rsidP="002049B9">
      <w:r w:rsidRPr="002049B9">
        <w:t xml:space="preserve">Welcome to </w:t>
      </w:r>
      <w:proofErr w:type="spellStart"/>
      <w:r w:rsidRPr="002049B9">
        <w:t>Roga</w:t>
      </w:r>
      <w:proofErr w:type="spellEnd"/>
      <w:r w:rsidRPr="002049B9">
        <w:t xml:space="preserve"> (“</w:t>
      </w:r>
      <w:proofErr w:type="spellStart"/>
      <w:r w:rsidRPr="002049B9">
        <w:t>Roga</w:t>
      </w:r>
      <w:proofErr w:type="spellEnd"/>
      <w:r w:rsidRPr="002049B9">
        <w:t xml:space="preserve">,” “we,” “our,” or “us”). These Terms of Service (“Terms”) govern your access to and use of the </w:t>
      </w:r>
      <w:proofErr w:type="spellStart"/>
      <w:r w:rsidRPr="002049B9">
        <w:t>Roga</w:t>
      </w:r>
      <w:proofErr w:type="spellEnd"/>
      <w:r w:rsidRPr="002049B9">
        <w:t xml:space="preserve"> website, mobile applications, and related services (collectively, the “Service”).</w:t>
      </w:r>
    </w:p>
    <w:p w14:paraId="53927CF0" w14:textId="77777777" w:rsidR="002049B9" w:rsidRPr="002049B9" w:rsidRDefault="002049B9" w:rsidP="002049B9">
      <w:r w:rsidRPr="002049B9">
        <w:t>By using the Service, you agree to these Terms. If you do not agree, do not use the Service.</w:t>
      </w:r>
    </w:p>
    <w:p w14:paraId="35CFF05C" w14:textId="77777777" w:rsidR="002049B9" w:rsidRPr="002049B9" w:rsidRDefault="002049B9" w:rsidP="002049B9">
      <w:r w:rsidRPr="002049B9">
        <w:pict w14:anchorId="4EEADAC7">
          <v:rect id="_x0000_i1079" style="width:0;height:1.5pt" o:hralign="center" o:hrstd="t" o:hr="t" fillcolor="#a0a0a0" stroked="f"/>
        </w:pict>
      </w:r>
    </w:p>
    <w:p w14:paraId="0544C5DA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1. Ownership of Content</w:t>
      </w:r>
    </w:p>
    <w:p w14:paraId="3A66FA29" w14:textId="77777777" w:rsidR="002049B9" w:rsidRPr="002049B9" w:rsidRDefault="002049B9" w:rsidP="002049B9">
      <w:r w:rsidRPr="002049B9">
        <w:t xml:space="preserve">1.1 </w:t>
      </w:r>
      <w:proofErr w:type="spellStart"/>
      <w:r w:rsidRPr="002049B9">
        <w:rPr>
          <w:b/>
          <w:bCs/>
        </w:rPr>
        <w:t>Roga</w:t>
      </w:r>
      <w:proofErr w:type="spellEnd"/>
      <w:r w:rsidRPr="002049B9">
        <w:rPr>
          <w:b/>
          <w:bCs/>
        </w:rPr>
        <w:t xml:space="preserve"> Content.</w:t>
      </w:r>
      <w:r w:rsidRPr="002049B9">
        <w:t xml:space="preserve"> All content provided by </w:t>
      </w:r>
      <w:proofErr w:type="spellStart"/>
      <w:r w:rsidRPr="002049B9">
        <w:t>Roga</w:t>
      </w:r>
      <w:proofErr w:type="spellEnd"/>
      <w:r w:rsidRPr="002049B9">
        <w:t xml:space="preserve"> — including the Question Intelligence (“QI”) framework, taxonomies, rubrics, scenarios, feedback, scoring algorithms, and datasets — is owned by </w:t>
      </w:r>
      <w:proofErr w:type="spellStart"/>
      <w:r w:rsidRPr="002049B9">
        <w:t>Roga</w:t>
      </w:r>
      <w:proofErr w:type="spellEnd"/>
      <w:r w:rsidRPr="002049B9">
        <w:t xml:space="preserve"> and protected under intellectual property laws.</w:t>
      </w:r>
    </w:p>
    <w:p w14:paraId="1B97D90E" w14:textId="77777777" w:rsidR="002049B9" w:rsidRPr="002049B9" w:rsidRDefault="002049B9" w:rsidP="002049B9">
      <w:r w:rsidRPr="002049B9">
        <w:t xml:space="preserve">1.2 </w:t>
      </w:r>
      <w:r w:rsidRPr="002049B9">
        <w:rPr>
          <w:b/>
          <w:bCs/>
        </w:rPr>
        <w:t>User Contributions.</w:t>
      </w:r>
      <w:r w:rsidRPr="002049B9">
        <w:t xml:space="preserve"> By submitting questions, responses, or other content (“User Content”), you grant </w:t>
      </w:r>
      <w:proofErr w:type="spellStart"/>
      <w:r w:rsidRPr="002049B9">
        <w:t>Roga</w:t>
      </w:r>
      <w:proofErr w:type="spellEnd"/>
      <w:r w:rsidRPr="002049B9">
        <w:t xml:space="preserve"> a worldwide, royalty-free, perpetual, irrevocable license to use, reproduce, modify, analyze, and commercialize your User Content as part of the Service. You retain ownership of your original User Content.</w:t>
      </w:r>
    </w:p>
    <w:p w14:paraId="2B6E9F9D" w14:textId="77777777" w:rsidR="002049B9" w:rsidRPr="002049B9" w:rsidRDefault="002049B9" w:rsidP="002049B9">
      <w:r w:rsidRPr="002049B9">
        <w:t xml:space="preserve">1.3 </w:t>
      </w:r>
      <w:r w:rsidRPr="002049B9">
        <w:rPr>
          <w:b/>
          <w:bCs/>
        </w:rPr>
        <w:t>Aggregated Data.</w:t>
      </w:r>
      <w:r w:rsidRPr="002049B9">
        <w:t xml:space="preserve"> </w:t>
      </w:r>
      <w:proofErr w:type="spellStart"/>
      <w:r w:rsidRPr="002049B9">
        <w:t>Roga</w:t>
      </w:r>
      <w:proofErr w:type="spellEnd"/>
      <w:r w:rsidRPr="002049B9">
        <w:t xml:space="preserve"> may aggregate and anonymize User Content and usage data. Aggregated data is owned by </w:t>
      </w:r>
      <w:proofErr w:type="spellStart"/>
      <w:r w:rsidRPr="002049B9">
        <w:t>Roga</w:t>
      </w:r>
      <w:proofErr w:type="spellEnd"/>
      <w:r w:rsidRPr="002049B9">
        <w:t xml:space="preserve"> and may be used for research, benchmarking, training, and commercial purposes.</w:t>
      </w:r>
    </w:p>
    <w:p w14:paraId="4DEE2659" w14:textId="77777777" w:rsidR="002049B9" w:rsidRPr="002049B9" w:rsidRDefault="002049B9" w:rsidP="002049B9">
      <w:r w:rsidRPr="002049B9">
        <w:pict w14:anchorId="22D7DAFD">
          <v:rect id="_x0000_i1080" style="width:0;height:1.5pt" o:hralign="center" o:hrstd="t" o:hr="t" fillcolor="#a0a0a0" stroked="f"/>
        </w:pict>
      </w:r>
    </w:p>
    <w:p w14:paraId="4441F5C7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2. Restrictions</w:t>
      </w:r>
    </w:p>
    <w:p w14:paraId="317EBE24" w14:textId="77777777" w:rsidR="002049B9" w:rsidRPr="002049B9" w:rsidRDefault="002049B9" w:rsidP="002049B9">
      <w:r w:rsidRPr="002049B9">
        <w:t>You agree not to:</w:t>
      </w:r>
    </w:p>
    <w:p w14:paraId="665145AA" w14:textId="77777777" w:rsidR="002049B9" w:rsidRPr="002049B9" w:rsidRDefault="002049B9" w:rsidP="002049B9">
      <w:pPr>
        <w:numPr>
          <w:ilvl w:val="0"/>
          <w:numId w:val="1"/>
        </w:numPr>
      </w:pPr>
      <w:r w:rsidRPr="002049B9">
        <w:t xml:space="preserve">Copy, distribute, or create derivative works of </w:t>
      </w:r>
      <w:proofErr w:type="spellStart"/>
      <w:r w:rsidRPr="002049B9">
        <w:t>Roga</w:t>
      </w:r>
      <w:proofErr w:type="spellEnd"/>
      <w:r w:rsidRPr="002049B9">
        <w:t xml:space="preserve"> Content without written consent.</w:t>
      </w:r>
    </w:p>
    <w:p w14:paraId="56EA7BC0" w14:textId="77777777" w:rsidR="002049B9" w:rsidRPr="002049B9" w:rsidRDefault="002049B9" w:rsidP="002049B9">
      <w:pPr>
        <w:numPr>
          <w:ilvl w:val="0"/>
          <w:numId w:val="1"/>
        </w:numPr>
      </w:pPr>
      <w:r w:rsidRPr="002049B9">
        <w:t>Use automated systems (including bots or scrapers) to extract or replicate data.</w:t>
      </w:r>
    </w:p>
    <w:p w14:paraId="7C9A4B4A" w14:textId="77777777" w:rsidR="002049B9" w:rsidRPr="002049B9" w:rsidRDefault="002049B9" w:rsidP="002049B9">
      <w:pPr>
        <w:numPr>
          <w:ilvl w:val="0"/>
          <w:numId w:val="1"/>
        </w:numPr>
      </w:pPr>
      <w:r w:rsidRPr="002049B9">
        <w:t>Reverse-engineer, decompile, or attempt to derive the underlying framework or algorithms.</w:t>
      </w:r>
    </w:p>
    <w:p w14:paraId="46474E38" w14:textId="77777777" w:rsidR="002049B9" w:rsidRPr="002049B9" w:rsidRDefault="002049B9" w:rsidP="002049B9">
      <w:pPr>
        <w:numPr>
          <w:ilvl w:val="0"/>
          <w:numId w:val="1"/>
        </w:numPr>
      </w:pPr>
      <w:r w:rsidRPr="002049B9">
        <w:t>Use the Service for unlawful purposes or in violation of these Terms.</w:t>
      </w:r>
    </w:p>
    <w:p w14:paraId="38908965" w14:textId="77777777" w:rsidR="002049B9" w:rsidRPr="002049B9" w:rsidRDefault="002049B9" w:rsidP="002049B9">
      <w:r w:rsidRPr="002049B9">
        <w:pict w14:anchorId="4DF8D574">
          <v:rect id="_x0000_i1081" style="width:0;height:1.5pt" o:hralign="center" o:hrstd="t" o:hr="t" fillcolor="#a0a0a0" stroked="f"/>
        </w:pict>
      </w:r>
    </w:p>
    <w:p w14:paraId="1BF3B35F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3. Privacy</w:t>
      </w:r>
    </w:p>
    <w:p w14:paraId="6F350885" w14:textId="77777777" w:rsidR="002049B9" w:rsidRPr="002049B9" w:rsidRDefault="002049B9" w:rsidP="002049B9">
      <w:r w:rsidRPr="002049B9">
        <w:lastRenderedPageBreak/>
        <w:t xml:space="preserve">Your use of the Service is also governed by our </w:t>
      </w:r>
      <w:r w:rsidRPr="002049B9">
        <w:rPr>
          <w:b/>
          <w:bCs/>
        </w:rPr>
        <w:t>Privacy Policy</w:t>
      </w:r>
      <w:r w:rsidRPr="002049B9">
        <w:t>, which explains how we collect, use, and share information.</w:t>
      </w:r>
    </w:p>
    <w:p w14:paraId="6094BB51" w14:textId="77777777" w:rsidR="002049B9" w:rsidRPr="002049B9" w:rsidRDefault="002049B9" w:rsidP="002049B9">
      <w:r w:rsidRPr="002049B9">
        <w:pict w14:anchorId="5E21B029">
          <v:rect id="_x0000_i1082" style="width:0;height:1.5pt" o:hralign="center" o:hrstd="t" o:hr="t" fillcolor="#a0a0a0" stroked="f"/>
        </w:pict>
      </w:r>
    </w:p>
    <w:p w14:paraId="44E30CEF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4. Disclaimers</w:t>
      </w:r>
    </w:p>
    <w:p w14:paraId="557405FD" w14:textId="77777777" w:rsidR="002049B9" w:rsidRPr="002049B9" w:rsidRDefault="002049B9" w:rsidP="002049B9">
      <w:r w:rsidRPr="002049B9">
        <w:t xml:space="preserve">The Service is provided “as is” and “as available.” </w:t>
      </w:r>
      <w:proofErr w:type="spellStart"/>
      <w:r w:rsidRPr="002049B9">
        <w:t>Roga</w:t>
      </w:r>
      <w:proofErr w:type="spellEnd"/>
      <w:r w:rsidRPr="002049B9">
        <w:t xml:space="preserve"> disclaims all warranties, express or implied, including warranties of merchantability, fitness for a particular purpose, and non-infringement.</w:t>
      </w:r>
    </w:p>
    <w:p w14:paraId="5F169A98" w14:textId="77777777" w:rsidR="002049B9" w:rsidRPr="002049B9" w:rsidRDefault="002049B9" w:rsidP="002049B9">
      <w:r w:rsidRPr="002049B9">
        <w:t>We do not guarantee that the Service will be error-free, secure, or uninterrupted.</w:t>
      </w:r>
    </w:p>
    <w:p w14:paraId="01359157" w14:textId="77777777" w:rsidR="002049B9" w:rsidRPr="002049B9" w:rsidRDefault="002049B9" w:rsidP="002049B9">
      <w:r w:rsidRPr="002049B9">
        <w:pict w14:anchorId="4D6FF9BF">
          <v:rect id="_x0000_i1083" style="width:0;height:1.5pt" o:hralign="center" o:hrstd="t" o:hr="t" fillcolor="#a0a0a0" stroked="f"/>
        </w:pict>
      </w:r>
    </w:p>
    <w:p w14:paraId="7F155B18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5. Limitation of Liability</w:t>
      </w:r>
    </w:p>
    <w:p w14:paraId="7154932A" w14:textId="77777777" w:rsidR="002049B9" w:rsidRPr="002049B9" w:rsidRDefault="002049B9" w:rsidP="002049B9">
      <w:r w:rsidRPr="002049B9">
        <w:t xml:space="preserve">To the fullest extent permitted by law, </w:t>
      </w:r>
      <w:proofErr w:type="spellStart"/>
      <w:r w:rsidRPr="002049B9">
        <w:t>Roga</w:t>
      </w:r>
      <w:proofErr w:type="spellEnd"/>
      <w:r w:rsidRPr="002049B9">
        <w:t xml:space="preserve"> and its affiliates shall not be liable for any indirect, incidental, special, consequential, or punitive damages, or for loss of profits, data, or </w:t>
      </w:r>
      <w:proofErr w:type="gramStart"/>
      <w:r w:rsidRPr="002049B9">
        <w:t>goodwill,</w:t>
      </w:r>
      <w:proofErr w:type="gramEnd"/>
      <w:r w:rsidRPr="002049B9">
        <w:t xml:space="preserve"> arising out of your use of the Service.</w:t>
      </w:r>
    </w:p>
    <w:p w14:paraId="549EA9C4" w14:textId="77777777" w:rsidR="002049B9" w:rsidRPr="002049B9" w:rsidRDefault="002049B9" w:rsidP="002049B9">
      <w:r w:rsidRPr="002049B9">
        <w:t>Our total liability for any claim shall not exceed $100.</w:t>
      </w:r>
    </w:p>
    <w:p w14:paraId="65E3B99D" w14:textId="77777777" w:rsidR="002049B9" w:rsidRPr="002049B9" w:rsidRDefault="002049B9" w:rsidP="002049B9">
      <w:r w:rsidRPr="002049B9">
        <w:pict w14:anchorId="5BCD00F5">
          <v:rect id="_x0000_i1084" style="width:0;height:1.5pt" o:hralign="center" o:hrstd="t" o:hr="t" fillcolor="#a0a0a0" stroked="f"/>
        </w:pict>
      </w:r>
    </w:p>
    <w:p w14:paraId="6C54AE13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6. Indemnification</w:t>
      </w:r>
    </w:p>
    <w:p w14:paraId="07A6FA47" w14:textId="77777777" w:rsidR="002049B9" w:rsidRPr="002049B9" w:rsidRDefault="002049B9" w:rsidP="002049B9">
      <w:r w:rsidRPr="002049B9">
        <w:t xml:space="preserve">You agree to indemnify and hold harmless </w:t>
      </w:r>
      <w:proofErr w:type="spellStart"/>
      <w:r w:rsidRPr="002049B9">
        <w:t>Roga</w:t>
      </w:r>
      <w:proofErr w:type="spellEnd"/>
      <w:r w:rsidRPr="002049B9">
        <w:t>, its officers, employees, and agents, from any claims, damages, or expenses arising from your use of the Service or your violation of these Terms.</w:t>
      </w:r>
    </w:p>
    <w:p w14:paraId="2BDC3482" w14:textId="77777777" w:rsidR="002049B9" w:rsidRPr="002049B9" w:rsidRDefault="002049B9" w:rsidP="002049B9">
      <w:r w:rsidRPr="002049B9">
        <w:pict w14:anchorId="62AA9869">
          <v:rect id="_x0000_i1085" style="width:0;height:1.5pt" o:hralign="center" o:hrstd="t" o:hr="t" fillcolor="#a0a0a0" stroked="f"/>
        </w:pict>
      </w:r>
    </w:p>
    <w:p w14:paraId="39D73A57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7. Dispute Resolution</w:t>
      </w:r>
    </w:p>
    <w:p w14:paraId="10E5F0A7" w14:textId="77777777" w:rsidR="002049B9" w:rsidRPr="002049B9" w:rsidRDefault="002049B9" w:rsidP="002049B9">
      <w:pPr>
        <w:numPr>
          <w:ilvl w:val="0"/>
          <w:numId w:val="2"/>
        </w:numPr>
      </w:pPr>
      <w:r w:rsidRPr="002049B9">
        <w:rPr>
          <w:b/>
          <w:bCs/>
        </w:rPr>
        <w:t>Governing Law.</w:t>
      </w:r>
      <w:r w:rsidRPr="002049B9">
        <w:t xml:space="preserve"> These Terms are governed by the laws of the State of Delaware, without regard to conflicts of law.</w:t>
      </w:r>
    </w:p>
    <w:p w14:paraId="604DF05C" w14:textId="77777777" w:rsidR="002049B9" w:rsidRPr="002049B9" w:rsidRDefault="002049B9" w:rsidP="002049B9">
      <w:pPr>
        <w:numPr>
          <w:ilvl w:val="0"/>
          <w:numId w:val="2"/>
        </w:numPr>
      </w:pPr>
      <w:r w:rsidRPr="002049B9">
        <w:rPr>
          <w:b/>
          <w:bCs/>
        </w:rPr>
        <w:t>Arbitration.</w:t>
      </w:r>
      <w:r w:rsidRPr="002049B9">
        <w:t xml:space="preserve"> Any dispute shall be resolved by binding arbitration under the rules of the American Arbitration Association.</w:t>
      </w:r>
    </w:p>
    <w:p w14:paraId="290AF462" w14:textId="77777777" w:rsidR="002049B9" w:rsidRPr="002049B9" w:rsidRDefault="002049B9" w:rsidP="002049B9">
      <w:pPr>
        <w:numPr>
          <w:ilvl w:val="0"/>
          <w:numId w:val="2"/>
        </w:numPr>
      </w:pPr>
      <w:r w:rsidRPr="002049B9">
        <w:rPr>
          <w:b/>
          <w:bCs/>
        </w:rPr>
        <w:t>Venue.</w:t>
      </w:r>
      <w:r w:rsidRPr="002049B9">
        <w:t xml:space="preserve"> Proceedings shall take place in Denver, Colorado, unless otherwise agreed.</w:t>
      </w:r>
    </w:p>
    <w:p w14:paraId="244E09DA" w14:textId="77777777" w:rsidR="002049B9" w:rsidRPr="002049B9" w:rsidRDefault="002049B9" w:rsidP="002049B9">
      <w:r w:rsidRPr="002049B9">
        <w:pict w14:anchorId="45A5D314">
          <v:rect id="_x0000_i1086" style="width:0;height:1.5pt" o:hralign="center" o:hrstd="t" o:hr="t" fillcolor="#a0a0a0" stroked="f"/>
        </w:pict>
      </w:r>
    </w:p>
    <w:p w14:paraId="60DCB727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8. Termination</w:t>
      </w:r>
    </w:p>
    <w:p w14:paraId="0E6B2D89" w14:textId="77777777" w:rsidR="002049B9" w:rsidRPr="002049B9" w:rsidRDefault="002049B9" w:rsidP="002049B9">
      <w:proofErr w:type="spellStart"/>
      <w:r w:rsidRPr="002049B9">
        <w:lastRenderedPageBreak/>
        <w:t>Roga</w:t>
      </w:r>
      <w:proofErr w:type="spellEnd"/>
      <w:r w:rsidRPr="002049B9">
        <w:t xml:space="preserve"> may suspend or terminate your access to the Service at any time for violation of these Terms.</w:t>
      </w:r>
    </w:p>
    <w:p w14:paraId="40BE967E" w14:textId="77777777" w:rsidR="002049B9" w:rsidRPr="002049B9" w:rsidRDefault="002049B9" w:rsidP="002049B9">
      <w:r w:rsidRPr="002049B9">
        <w:pict w14:anchorId="059F856E">
          <v:rect id="_x0000_i1087" style="width:0;height:1.5pt" o:hralign="center" o:hrstd="t" o:hr="t" fillcolor="#a0a0a0" stroked="f"/>
        </w:pict>
      </w:r>
    </w:p>
    <w:p w14:paraId="6AA042AD" w14:textId="77777777" w:rsidR="002049B9" w:rsidRPr="002049B9" w:rsidRDefault="002049B9" w:rsidP="002049B9">
      <w:pPr>
        <w:rPr>
          <w:b/>
          <w:bCs/>
        </w:rPr>
      </w:pPr>
      <w:r w:rsidRPr="002049B9">
        <w:rPr>
          <w:b/>
          <w:bCs/>
        </w:rPr>
        <w:t>9. Changes to Terms</w:t>
      </w:r>
    </w:p>
    <w:p w14:paraId="212ADE10" w14:textId="77777777" w:rsidR="002049B9" w:rsidRPr="002049B9" w:rsidRDefault="002049B9" w:rsidP="002049B9">
      <w:r w:rsidRPr="002049B9">
        <w:t>We may update these Terms from time to time. Continued use of the Service after changes take effect constitutes acceptance.</w:t>
      </w:r>
    </w:p>
    <w:p w14:paraId="3A0D308E" w14:textId="77777777" w:rsidR="00A66FFA" w:rsidRDefault="00A66FFA"/>
    <w:sectPr w:rsidR="00A66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6044"/>
    <w:multiLevelType w:val="multilevel"/>
    <w:tmpl w:val="97E4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73242"/>
    <w:multiLevelType w:val="multilevel"/>
    <w:tmpl w:val="BCBE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325004">
    <w:abstractNumId w:val="0"/>
  </w:num>
  <w:num w:numId="2" w16cid:durableId="189184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B9"/>
    <w:rsid w:val="002049B9"/>
    <w:rsid w:val="006155DB"/>
    <w:rsid w:val="006A7945"/>
    <w:rsid w:val="00A6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087B"/>
  <w15:chartTrackingRefBased/>
  <w15:docId w15:val="{6AAE7E0A-ABC9-4337-A6A7-D414A227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9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9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9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9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9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9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9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9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9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9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9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9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9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9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9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9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9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9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9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9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9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9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9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9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9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9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9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9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Coffman</dc:creator>
  <cp:keywords/>
  <dc:description/>
  <cp:lastModifiedBy>Kyle Coffman</cp:lastModifiedBy>
  <cp:revision>1</cp:revision>
  <dcterms:created xsi:type="dcterms:W3CDTF">2025-09-11T16:23:00Z</dcterms:created>
  <dcterms:modified xsi:type="dcterms:W3CDTF">2025-09-11T16:24:00Z</dcterms:modified>
</cp:coreProperties>
</file>