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5ECC6D2" w14:textId="77777777" w:rsidR="007E32A5" w:rsidRPr="00687153" w:rsidRDefault="007E32A5" w:rsidP="007E32A5">
      <w:pPr>
        <w:rPr>
          <w:b/>
          <w:color w:val="000000" w:themeColor="text1"/>
        </w:rPr>
      </w:pPr>
      <w:r w:rsidRPr="00687153">
        <w:rPr>
          <w:b/>
          <w:color w:val="000000" w:themeColor="text1"/>
        </w:rPr>
        <w:t>NOTE 5</w:t>
      </w:r>
    </w:p>
    <w:p w14:paraId="15ECC6D3" w14:textId="77777777" w:rsidR="007E32A5" w:rsidRPr="00687153" w:rsidRDefault="007E32A5" w:rsidP="007E32A5">
      <w:pPr>
        <w:rPr>
          <w:b/>
          <w:color w:val="000000" w:themeColor="text1"/>
        </w:rPr>
      </w:pPr>
      <w:r w:rsidRPr="00687153">
        <w:rPr>
          <w:b/>
          <w:color w:val="000000" w:themeColor="text1"/>
        </w:rPr>
        <w:t>PATIENT 1001</w:t>
      </w:r>
    </w:p>
    <w:p w14:paraId="15ECC6D4" w14:textId="77777777" w:rsidR="007E32A5" w:rsidRPr="00687153" w:rsidRDefault="007E32A5" w:rsidP="007E32A5">
      <w:pPr>
        <w:rPr>
          <w:color w:val="000000" w:themeColor="text1"/>
        </w:rPr>
      </w:pPr>
      <w:r w:rsidRPr="00687153">
        <w:rPr>
          <w:b/>
          <w:color w:val="000000" w:themeColor="text1"/>
        </w:rPr>
        <w:t>Date: 5/12/2</w:t>
      </w:r>
      <w:r w:rsidR="008A592A" w:rsidRPr="00687153">
        <w:rPr>
          <w:rStyle w:val="Strong"/>
          <w:rFonts w:cs="Tahoma"/>
          <w:color w:val="000000" w:themeColor="text1"/>
        </w:rPr>
        <w:t>2</w:t>
      </w:r>
    </w:p>
    <w:p w14:paraId="31C3D244" w14:textId="5435DECA" w:rsidR="009B2F8F" w:rsidRDefault="00E40C2B" w:rsidP="007E32A5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 w:themeColor="text1"/>
          <w:sz w:val="18"/>
          <w:szCs w:val="18"/>
        </w:rPr>
      </w:pP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Chief Complaint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History of Present Illness:</w:t>
      </w:r>
      <w:r>
        <w:br/>
      </w:r>
      <w:r w:rsidR="00072631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8-week-old infant male 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Coffin-Siris syndrome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an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atypical coarctation of the aorta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presenting for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coarctation repair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Prior to presenting to the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CV OR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he was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admitted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since birth. Two attempts of trial off of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resulted in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severe coarctation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despite absence of a</w:t>
      </w:r>
      <w:r w:rsidR="00333BAE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patent ductus arteriosus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suggestive of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circumferential ductal tissue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responsive 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Supported 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with frequent intermittent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desaturations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thought secondary 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upper</w:t>
      </w:r>
      <w:r w:rsidR="008A592A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airway obstruction</w:t>
      </w:r>
      <w:r w:rsidR="008A592A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</w:t>
      </w:r>
      <w:r w:rsidR="008A592A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DLB</w:t>
      </w:r>
      <w:r w:rsidR="008A592A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4/25/22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unremarkable, no significant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 per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Pulmonology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pursue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sleep study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repair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Anatomy: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{S,D,S}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intracardiac anatomy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napkin ring-like coarctation of the aorta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LAA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with NB.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coronary artery origins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Problem List: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1)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2)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Coffin-Siris syndrome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3)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Dandy-Walker malformation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partial agenesis of the corpus callosum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4)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NG dependent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5) History of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direct hyperbilirubinemia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improved.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Hepatic cyst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ultrasound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6)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cryptorchidism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inguinal hernias</w:t>
      </w:r>
      <w:r>
        <w:br/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Primary Cardiologist: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072631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Dara,S</w:t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CV Surgeon: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072631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Cord, B</w:t>
      </w:r>
      <w:r>
        <w:br/>
      </w:r>
      <w:r w:rsidR="00324896">
        <w:t>-------------------------------------------------------------------------------------------------------------------------------</w:t>
      </w:r>
      <w:bookmarkStart w:id="0" w:name="_GoBack"/>
      <w:bookmarkEnd w:id="0"/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Procedure:</w:t>
      </w:r>
      <w:r>
        <w:br/>
      </w:r>
      <w:r w:rsidR="008A592A"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OR 5/11/22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Anesthesia: Grade 1 view, 3.0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cuffed ETT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@ 9.5cm.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Procedure: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Left thoracotomy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 and division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coarctectomy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extended end-to-end repair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Tubes/Drains/Packing: One 15Fr 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pleural blake drain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Findings: There was a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ductal ligament/PDA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(unclear if it was open) that was divided after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double ligation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There was a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 of the aorta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centered around the take off of the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 subclavian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Total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clamp time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19 minutes.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Gradient between UE and LE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end of case (off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) was 7 mmHg    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Patient Condition: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Stable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ICU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level of care   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CICU Course: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5/11: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admitted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the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CICU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CV OR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~2230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Impression/Plan: </w:t>
      </w:r>
      <w:r>
        <w:br/>
      </w:r>
      <w:r w:rsidR="00072631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8-week-old infant male 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Coffin-Siris syndrome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 and an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atypical coarctation of the aorta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who went to the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OR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OR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5/11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Left thoracotomy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PDA ligation and division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coarctectomy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extended end-to-end repair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Had good surgical result, but currently has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atelectesis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intermittent desaturations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Goal to optimize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respiratory function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back 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 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CV: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EKG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now, monitor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rhythm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Goal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SBP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70s-90s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-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Nicardipine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BP goals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 xml:space="preserve">-Diuretic: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Diuril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goal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FB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-50 to  100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Trend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MV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lactate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UOP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CT output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RESP: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Ventilate to normal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gas exchange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pre-op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---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dynamic bronch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5/11 pre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CV OR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, see report for full details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CXR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daily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NEURO: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SBS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goal: -2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Sedation: 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precedex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infusion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Analgesia: ATC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tylenol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PRNs: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MS04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midazolam</w:t>
      </w:r>
      <w:r>
        <w:br/>
      </w:r>
      <w:r w:rsidRPr="37FD4B6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-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Hx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agenesis of corpus callosum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confirmed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MRI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(3/17),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 Daily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pre-op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--- restart intermittent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--- will need to restart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when receiving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enterals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FEN/GI: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mIVF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Famotidine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ppx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Trend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chemistry panel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History of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direct hyperbili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i/s/o </w:t>
      </w:r>
      <w:commentRangeStart w:id="1"/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prolonged </w:t>
      </w:r>
      <w:commentRangeEnd w:id="1"/>
      <w:r>
        <w:rPr>
          <w:rStyle w:val="CommentReference"/>
        </w:rPr>
        <w:commentReference w:id="1"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follow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LFTs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GGT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qMonday.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(3/15) 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liver cyst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submucosal nodule in bladder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liver cyst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seen again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hepatic 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5/2.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GU: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Undescended testes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high in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inguinal canal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inguinal hernias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confirmed 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(3/15), follow clinically, will need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surgical evaluation for hernias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repair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5/2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showed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 duplex kidney system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HEME: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coags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Anticoagulation plan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CV surgery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 intermediate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heparin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ASA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Monitor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CT output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ID:</w:t>
      </w:r>
      <w:r>
        <w:br/>
      </w:r>
      <w:r w:rsidRPr="37FD4B6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-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vanc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(5/10 - ) for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septic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rule out in setting of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hypothermia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, monitor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change to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kefzol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post-op ppx once r/o is complete- d/c 5/12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Trend indices of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infection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WBC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-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UC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frm 5/9 with less than 4000 CFUs of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GNRs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(no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tx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Genetics: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Congenital disorders of glycosylation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karyotype normal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Microarray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XY male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 novo variant in SMARCA4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coffin siris syndrome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VUS in CHD7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 Will need follow up with </w:t>
      </w:r>
      <w:r w:rsidR="00612DA7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cancer dept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regarding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screening for tumors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given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CSS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37FD4B6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Endo: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DOL 30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TFTs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4/17 reassuring (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4.5,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FT4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1.1).</w:t>
      </w:r>
      <w:r>
        <w:br/>
      </w:r>
      <w:r>
        <w:br/>
      </w:r>
      <w:r w:rsidRPr="37FD4B6C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Other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PACT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following, last meeting 4/5.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Access: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dl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PAL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CT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x1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Foley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>
        <w:br/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SOC: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- </w:t>
      </w:r>
      <w:r w:rsidR="008A592A"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>Family lives in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MA. Preferred language is Portuguese.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> </w:t>
      </w:r>
      <w:r>
        <w:br/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Rounds completed at the bedside with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CICU team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Dr. </w:t>
      </w:r>
      <w:r w:rsidR="00072631" w:rsidRPr="37FD4B6C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Sam</w:t>
      </w:r>
      <w:r w:rsidRPr="37FD4B6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attending</w:t>
      </w:r>
    </w:p>
    <w:p w14:paraId="15ECC6D6" w14:textId="65646688" w:rsidR="00D64164" w:rsidRPr="00687153" w:rsidRDefault="00324896" w:rsidP="4AB31317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 w:themeColor="text1"/>
          <w:sz w:val="18"/>
          <w:szCs w:val="18"/>
        </w:rPr>
      </w:pPr>
    </w:p>
    <w:sectPr w:rsidR="00D64164" w:rsidRPr="0068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orra, Kathleen" w:date="2023-07-25T09:39:00Z" w:initials="CK">
    <w:p w14:paraId="0719ABB3" w14:textId="0D8D0E86" w:rsidR="00612DA7" w:rsidRDefault="00612DA7">
      <w:pPr>
        <w:pStyle w:val="CommentText"/>
      </w:pPr>
      <w:r>
        <w:rPr>
          <w:rStyle w:val="CommentReference"/>
        </w:rPr>
        <w:annotationRef/>
      </w:r>
      <w:r>
        <w:t>Diagnosis?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19AB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A5"/>
    <w:rsid w:val="00072631"/>
    <w:rsid w:val="000766F2"/>
    <w:rsid w:val="000C601C"/>
    <w:rsid w:val="000E1189"/>
    <w:rsid w:val="000F1E29"/>
    <w:rsid w:val="001307C5"/>
    <w:rsid w:val="001D0C67"/>
    <w:rsid w:val="002C4042"/>
    <w:rsid w:val="003154DE"/>
    <w:rsid w:val="00324896"/>
    <w:rsid w:val="00333BAE"/>
    <w:rsid w:val="004C483B"/>
    <w:rsid w:val="004D7179"/>
    <w:rsid w:val="005A0D76"/>
    <w:rsid w:val="00603DA6"/>
    <w:rsid w:val="00612DA7"/>
    <w:rsid w:val="006360FF"/>
    <w:rsid w:val="00687153"/>
    <w:rsid w:val="006957A8"/>
    <w:rsid w:val="007A6ADC"/>
    <w:rsid w:val="007E32A5"/>
    <w:rsid w:val="00830783"/>
    <w:rsid w:val="00843CA2"/>
    <w:rsid w:val="008A592A"/>
    <w:rsid w:val="008F2C99"/>
    <w:rsid w:val="008F5265"/>
    <w:rsid w:val="009143D3"/>
    <w:rsid w:val="00942F64"/>
    <w:rsid w:val="0098282C"/>
    <w:rsid w:val="009B2F8F"/>
    <w:rsid w:val="009E15F9"/>
    <w:rsid w:val="00AC6F74"/>
    <w:rsid w:val="00B428D4"/>
    <w:rsid w:val="00BD3A76"/>
    <w:rsid w:val="00C24A95"/>
    <w:rsid w:val="00C94F4D"/>
    <w:rsid w:val="00D64C28"/>
    <w:rsid w:val="00DA201D"/>
    <w:rsid w:val="00DC641F"/>
    <w:rsid w:val="00DD67C5"/>
    <w:rsid w:val="00E40C2B"/>
    <w:rsid w:val="00EE1C55"/>
    <w:rsid w:val="00EF42F2"/>
    <w:rsid w:val="00F1117C"/>
    <w:rsid w:val="09216D1F"/>
    <w:rsid w:val="37FD4B6C"/>
    <w:rsid w:val="4AB3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6D2"/>
  <w15:chartTrackingRefBased/>
  <w15:docId w15:val="{47C77DAD-9264-4476-920F-ABA9F75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2A5"/>
    <w:rPr>
      <w:b/>
      <w:bCs/>
    </w:rPr>
  </w:style>
  <w:style w:type="character" w:customStyle="1" w:styleId="blockformattedtext">
    <w:name w:val="blockformattedtext"/>
    <w:basedOn w:val="DefaultParagraphFont"/>
    <w:rsid w:val="007E32A5"/>
  </w:style>
  <w:style w:type="character" w:styleId="CommentReference">
    <w:name w:val="annotation reference"/>
    <w:basedOn w:val="DefaultParagraphFont"/>
    <w:uiPriority w:val="99"/>
    <w:semiHidden/>
    <w:unhideWhenUsed/>
    <w:rsid w:val="00612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3780</Characters>
  <Application>Microsoft Office Word</Application>
  <DocSecurity>0</DocSecurity>
  <Lines>31</Lines>
  <Paragraphs>8</Paragraphs>
  <ScaleCrop>false</ScaleCrop>
  <Company>Boston Children's Hospital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24</cp:revision>
  <dcterms:created xsi:type="dcterms:W3CDTF">2023-06-07T18:51:00Z</dcterms:created>
  <dcterms:modified xsi:type="dcterms:W3CDTF">2023-08-24T14:18:00Z</dcterms:modified>
</cp:coreProperties>
</file>