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5AA122" w14:textId="77777777" w:rsidR="00B66F5F" w:rsidRDefault="00B66F5F" w:rsidP="00B66F5F">
      <w:pPr>
        <w:rPr>
          <w:b/>
        </w:rPr>
      </w:pPr>
      <w:r>
        <w:rPr>
          <w:b/>
        </w:rPr>
        <w:t>NOTE 3</w:t>
      </w:r>
    </w:p>
    <w:p w14:paraId="7AE464D9" w14:textId="77777777" w:rsidR="00B66F5F" w:rsidRDefault="00B66F5F" w:rsidP="00B66F5F">
      <w:pPr>
        <w:rPr>
          <w:b/>
        </w:rPr>
      </w:pPr>
      <w:r>
        <w:rPr>
          <w:b/>
        </w:rPr>
        <w:t>PATIENT 1003</w:t>
      </w:r>
    </w:p>
    <w:p w14:paraId="26FDCE52" w14:textId="77777777" w:rsidR="00B66F5F" w:rsidRPr="00B84E57" w:rsidRDefault="00B84E57">
      <w:pPr>
        <w:rPr>
          <w:b/>
        </w:rPr>
      </w:pPr>
      <w:r>
        <w:rPr>
          <w:b/>
        </w:rPr>
        <w:t>DATE: 4/8/21</w:t>
      </w:r>
    </w:p>
    <w:p w14:paraId="71E0F26F" w14:textId="77777777" w:rsidR="00B84E57" w:rsidRPr="00B66F5F" w:rsidRDefault="00B84E57" w:rsidP="00B66F5F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B66F5F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Patient Summary</w:t>
      </w:r>
    </w:p>
    <w:p w14:paraId="5DC17393" w14:textId="77777777" w:rsidR="00B84E57" w:rsidRPr="00B66F5F" w:rsidRDefault="00B84E57" w:rsidP="00B66F5F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>
        <w:rPr>
          <w:rFonts w:ascii="Tahoma" w:eastAsia="Times New Roman" w:hAnsi="Tahoma" w:cs="Tahoma"/>
          <w:color w:val="000000"/>
          <w:sz w:val="18"/>
          <w:szCs w:val="18"/>
        </w:rPr>
        <w:t>Patient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is a 1+ month old late preterm infant with </w:t>
      </w:r>
      <w:r w:rsidRPr="00BB22D8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 xml:space="preserve">Eagle Barrett </w:t>
      </w:r>
      <w:r w:rsidRPr="00B766C5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syndrome (prune belly)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544888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pulmonary hypoplasia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, with R </w:t>
      </w:r>
      <w:r w:rsidRPr="00544888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nephrostomy tube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. Currently, on </w:t>
      </w:r>
      <w:r w:rsidRPr="00544888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LFNC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, weaning </w:t>
      </w:r>
      <w:r w:rsidRPr="00544888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sedation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6A01F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hyperkalemia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and titrating </w:t>
      </w:r>
      <w:proofErr w:type="spellStart"/>
      <w:r w:rsidRPr="00544888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kayexalate</w:t>
      </w:r>
      <w:proofErr w:type="spellEnd"/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, s/p </w:t>
      </w:r>
      <w:r w:rsidRPr="00BB22D8">
        <w:rPr>
          <w:rFonts w:ascii="Tahoma" w:eastAsia="Times New Roman" w:hAnsi="Tahoma" w:cs="Tahoma"/>
          <w:color w:val="000000"/>
          <w:sz w:val="18"/>
          <w:szCs w:val="18"/>
          <w:highlight w:val="darkYellow"/>
        </w:rPr>
        <w:t>OR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4/6 for R </w:t>
      </w:r>
      <w:r w:rsidRPr="00544888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ureterostomy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>.</w:t>
      </w:r>
    </w:p>
    <w:p w14:paraId="617BB3EE" w14:textId="0ACB05F0" w:rsidR="00B84E57" w:rsidRPr="00B66F5F" w:rsidRDefault="00B84E57" w:rsidP="00B66F5F">
      <w:pPr>
        <w:tabs>
          <w:tab w:val="left" w:pos="9324"/>
        </w:tabs>
        <w:spacing w:after="0" w:line="240" w:lineRule="auto"/>
        <w:ind w:left="45"/>
        <w:rPr>
          <w:rFonts w:ascii="Tahoma" w:eastAsia="Times New Roman" w:hAnsi="Tahoma" w:cs="Tahoma"/>
          <w:color w:val="000000"/>
          <w:sz w:val="18"/>
          <w:szCs w:val="18"/>
        </w:rPr>
      </w:pPr>
      <w:r w:rsidRPr="00B66F5F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Events in Last 24 hours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BB22D8">
        <w:rPr>
          <w:rFonts w:ascii="Tahoma" w:eastAsia="Times New Roman" w:hAnsi="Tahoma" w:cs="Tahoma"/>
          <w:color w:val="000000"/>
          <w:sz w:val="18"/>
          <w:szCs w:val="18"/>
          <w:highlight w:val="darkYellow"/>
        </w:rPr>
        <w:t>OR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for </w:t>
      </w:r>
      <w:r w:rsidRPr="00544888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PUV ablation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544888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R cutaneous loop ureterostomy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544888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circumcision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B66F5F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Plan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br/>
        <w:t>CV: </w:t>
      </w:r>
      <w:r w:rsidRPr="00B9269B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Hemodynamically stable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, with intermittent </w:t>
      </w:r>
      <w:r w:rsidRPr="00544888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HTN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on </w:t>
      </w:r>
      <w:proofErr w:type="spellStart"/>
      <w:r w:rsidRPr="00544888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isradipine</w:t>
      </w:r>
      <w:proofErr w:type="spellEnd"/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PRN. </w:t>
      </w:r>
      <w:r w:rsidRPr="00544888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Echocardiogram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revealed </w:t>
      </w:r>
      <w:r w:rsidRPr="005353BD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structurally normal heart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with moderate </w:t>
      </w:r>
      <w:r w:rsidRPr="00544888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PDA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>. </w:t>
      </w:r>
      <w:r w:rsidRPr="00B66F5F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Will need f/u </w:t>
      </w:r>
      <w:r w:rsidRPr="00544888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lightGray"/>
        </w:rPr>
        <w:t>ECHO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>.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br/>
        <w:t>Access: none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br/>
      </w:r>
      <w:proofErr w:type="spellStart"/>
      <w:r w:rsidRPr="00B66F5F">
        <w:rPr>
          <w:rFonts w:ascii="Tahoma" w:eastAsia="Times New Roman" w:hAnsi="Tahoma" w:cs="Tahoma"/>
          <w:color w:val="000000"/>
          <w:sz w:val="18"/>
          <w:szCs w:val="18"/>
        </w:rPr>
        <w:t>Resp</w:t>
      </w:r>
      <w:proofErr w:type="spellEnd"/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544888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Pulmonary hypoplasia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secondary to </w:t>
      </w:r>
      <w:r w:rsidRPr="00544888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renal abnormalities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and history of </w:t>
      </w:r>
      <w:r w:rsidRPr="00544888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RDS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requiring </w:t>
      </w:r>
      <w:r w:rsidRPr="00544888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intubation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544888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HFOV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544888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surf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x2, and </w:t>
      </w:r>
      <w:proofErr w:type="spellStart"/>
      <w:proofErr w:type="gramStart"/>
      <w:r w:rsidRPr="00B66F5F">
        <w:rPr>
          <w:rFonts w:ascii="Tahoma" w:eastAsia="Times New Roman" w:hAnsi="Tahoma" w:cs="Tahoma"/>
          <w:color w:val="000000"/>
          <w:sz w:val="18"/>
          <w:szCs w:val="18"/>
        </w:rPr>
        <w:t>b/l</w:t>
      </w:r>
      <w:proofErr w:type="spellEnd"/>
      <w:proofErr w:type="gramEnd"/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544888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pneumothorax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s/p </w:t>
      </w:r>
      <w:r w:rsidRPr="00544888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needle decompression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and L </w:t>
      </w:r>
      <w:r w:rsidRPr="00544888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CT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, now resolved. </w:t>
      </w:r>
      <w:proofErr w:type="spellStart"/>
      <w:r w:rsidRPr="00544888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Extubated</w:t>
      </w:r>
      <w:proofErr w:type="spellEnd"/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3/15, off </w:t>
      </w:r>
      <w:r w:rsidRPr="00544888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CPAP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(4/5), </w:t>
      </w:r>
      <w:r w:rsidRPr="00B66F5F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currently on </w:t>
      </w:r>
      <w:r w:rsidRPr="00544888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darkRed"/>
        </w:rPr>
        <w:t>LFNC</w:t>
      </w:r>
      <w:r w:rsidRPr="00B66F5F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and weaning, monitor </w:t>
      </w:r>
      <w:r w:rsidRPr="00B9269B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lightGray"/>
        </w:rPr>
        <w:t>respiratory status</w:t>
      </w:r>
      <w:r w:rsidRPr="00B66F5F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.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br/>
        <w:t>FEN/GI: </w:t>
      </w:r>
      <w:proofErr w:type="spellStart"/>
      <w:r w:rsidRPr="00544888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Asplenia</w:t>
      </w:r>
      <w:proofErr w:type="spellEnd"/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proofErr w:type="spellStart"/>
      <w:r w:rsidRPr="00544888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malrotation</w:t>
      </w:r>
      <w:proofErr w:type="spellEnd"/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BB22D8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surgery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following. Receiving decanted </w:t>
      </w:r>
      <w:r w:rsidRPr="00544888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BM</w:t>
      </w:r>
      <w:r w:rsidRPr="00693086">
        <w:rPr>
          <w:rFonts w:ascii="Tahoma" w:eastAsia="Times New Roman" w:hAnsi="Tahoma" w:cs="Tahoma"/>
          <w:color w:val="000000"/>
          <w:sz w:val="18"/>
          <w:szCs w:val="18"/>
        </w:rPr>
        <w:t>26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at </w:t>
      </w:r>
      <w:r w:rsidRPr="00693086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TF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140ml/kg/d</w:t>
      </w:r>
      <w:r w:rsidRPr="00B66F5F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.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 Per </w:t>
      </w:r>
      <w:r w:rsidRPr="00BB22D8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Renal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, maintain goal </w:t>
      </w:r>
      <w:r w:rsidRPr="00544888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FB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even to slightly positive with use of </w:t>
      </w:r>
      <w:r w:rsidRPr="00544888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diuretics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(</w:t>
      </w:r>
      <w:proofErr w:type="spellStart"/>
      <w:r w:rsidRPr="00544888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diuril</w:t>
      </w:r>
      <w:proofErr w:type="spellEnd"/>
      <w:r w:rsidRPr="00B66F5F">
        <w:rPr>
          <w:rFonts w:ascii="Tahoma" w:eastAsia="Times New Roman" w:hAnsi="Tahoma" w:cs="Tahoma"/>
          <w:color w:val="000000"/>
          <w:sz w:val="18"/>
          <w:szCs w:val="18"/>
        </w:rPr>
        <w:t>, </w:t>
      </w:r>
      <w:r w:rsidRPr="00544888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furosemide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) and </w:t>
      </w:r>
      <w:r w:rsidRPr="00544888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NS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boluses. Continue </w:t>
      </w:r>
      <w:r w:rsidRPr="00544888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calcium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544888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carbonate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proofErr w:type="spellStart"/>
      <w:r w:rsidRPr="00544888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Kayexalate</w:t>
      </w:r>
      <w:proofErr w:type="spellEnd"/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. Monitor </w:t>
      </w:r>
      <w:r w:rsidRPr="00544888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I/O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544888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growth</w:t>
      </w:r>
      <w:r w:rsidRPr="00B66F5F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. </w:t>
      </w:r>
      <w:r w:rsidRPr="0042586D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lightGray"/>
        </w:rPr>
        <w:t>Elevated potassium</w:t>
      </w:r>
      <w:r w:rsidRPr="00B66F5F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4/5, adjusting </w:t>
      </w:r>
      <w:proofErr w:type="spellStart"/>
      <w:r w:rsidRPr="00544888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cyan"/>
        </w:rPr>
        <w:t>kayexalate</w:t>
      </w:r>
      <w:proofErr w:type="spellEnd"/>
      <w:r w:rsidRPr="00B66F5F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per </w:t>
      </w:r>
      <w:r w:rsidRPr="00BB22D8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darkGreen"/>
        </w:rPr>
        <w:t>renal</w:t>
      </w:r>
      <w:r w:rsidRPr="00B66F5F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. </w:t>
      </w:r>
      <w:r w:rsidRPr="00B766C5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lightGray"/>
        </w:rPr>
        <w:t xml:space="preserve">Na </w:t>
      </w:r>
      <w:proofErr w:type="spellStart"/>
      <w:r w:rsidRPr="00B766C5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lightGray"/>
        </w:rPr>
        <w:t>uptrending</w:t>
      </w:r>
      <w:proofErr w:type="spellEnd"/>
      <w:r w:rsidRPr="00B66F5F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in the setting of increased </w:t>
      </w:r>
      <w:proofErr w:type="spellStart"/>
      <w:r w:rsidRPr="00544888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cyan"/>
        </w:rPr>
        <w:t>kayexalate</w:t>
      </w:r>
      <w:proofErr w:type="spellEnd"/>
      <w:r w:rsidRPr="00B66F5F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, follow </w:t>
      </w:r>
      <w:proofErr w:type="spellStart"/>
      <w:r w:rsidRPr="00544888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lightGray"/>
        </w:rPr>
        <w:t>lytes</w:t>
      </w:r>
      <w:proofErr w:type="spellEnd"/>
      <w:r w:rsidRPr="00B66F5F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.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Renal: Prenatally diagnosed </w:t>
      </w:r>
      <w:r w:rsidRPr="00544888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Eagle Barrett/prune belly syndrome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 w/ right sided </w:t>
      </w:r>
      <w:proofErr w:type="spellStart"/>
      <w:r w:rsidRPr="00544888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megaureter</w:t>
      </w:r>
      <w:proofErr w:type="spellEnd"/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that clinically appeared to enlarge over the first days of life. </w:t>
      </w:r>
      <w:r w:rsidRPr="00544888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Nephrology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r w:rsidRPr="00544888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Urology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following. R sided </w:t>
      </w:r>
      <w:r w:rsidRPr="00544888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Nephrostomy tube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placed on 2/26 and replaced 3/9, removed 4/7. Monitor </w:t>
      </w:r>
      <w:r w:rsidRPr="00544888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output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>. </w:t>
      </w:r>
      <w:r w:rsidRPr="00544888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lightGray"/>
        </w:rPr>
        <w:t>VCUG</w:t>
      </w:r>
      <w:r w:rsidRPr="00B66F5F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and </w:t>
      </w:r>
      <w:proofErr w:type="spellStart"/>
      <w:r w:rsidRPr="00544888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lightGray"/>
        </w:rPr>
        <w:t>nephrostogram</w:t>
      </w:r>
      <w:proofErr w:type="spellEnd"/>
      <w:r w:rsidRPr="00B66F5F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4/5, s/p OR 4/7 for </w:t>
      </w:r>
      <w:r w:rsidRPr="00544888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green"/>
        </w:rPr>
        <w:t>right ureterostomy</w:t>
      </w:r>
      <w:r w:rsidRPr="00B66F5F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and </w:t>
      </w:r>
      <w:r w:rsidRPr="00544888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green"/>
        </w:rPr>
        <w:t>circumcision</w:t>
      </w:r>
      <w:r w:rsidRPr="00B66F5F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.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ID: </w:t>
      </w:r>
      <w:proofErr w:type="spellStart"/>
      <w:r w:rsidRPr="00544888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Asplenia</w:t>
      </w:r>
      <w:proofErr w:type="spellEnd"/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on </w:t>
      </w:r>
      <w:r w:rsidRPr="00544888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amoxicillin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baseline, 10 mg/kg daily </w:t>
      </w:r>
      <w:proofErr w:type="spellStart"/>
      <w:r w:rsidRPr="00B66F5F">
        <w:rPr>
          <w:rFonts w:ascii="Tahoma" w:eastAsia="Times New Roman" w:hAnsi="Tahoma" w:cs="Tahoma"/>
          <w:color w:val="000000"/>
          <w:sz w:val="18"/>
          <w:szCs w:val="18"/>
        </w:rPr>
        <w:t>renally</w:t>
      </w:r>
      <w:proofErr w:type="spellEnd"/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dosed. S/p </w:t>
      </w:r>
      <w:r w:rsidRPr="00B766C5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staph epi positive blood culture treatment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>. No current infectious concerns.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br/>
      </w:r>
      <w:r w:rsidR="006F6CDE">
        <w:t>--------------------------------------------------------------------------------------------------------------------------------------</w:t>
      </w:r>
      <w:bookmarkStart w:id="0" w:name="_GoBack"/>
      <w:bookmarkEnd w:id="0"/>
      <w:r w:rsidRPr="00B66F5F">
        <w:rPr>
          <w:rFonts w:ascii="Tahoma" w:eastAsia="Times New Roman" w:hAnsi="Tahoma" w:cs="Tahoma"/>
          <w:color w:val="000000"/>
          <w:sz w:val="18"/>
          <w:szCs w:val="18"/>
        </w:rPr>
        <w:br/>
      </w:r>
      <w:proofErr w:type="spellStart"/>
      <w:r w:rsidRPr="00B66F5F">
        <w:rPr>
          <w:rFonts w:ascii="Tahoma" w:eastAsia="Times New Roman" w:hAnsi="Tahoma" w:cs="Tahoma"/>
          <w:color w:val="000000"/>
          <w:sz w:val="18"/>
          <w:szCs w:val="18"/>
        </w:rPr>
        <w:t>Heme</w:t>
      </w:r>
      <w:proofErr w:type="spellEnd"/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: H/o </w:t>
      </w:r>
      <w:r w:rsidRPr="00544888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anemia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requiring </w:t>
      </w:r>
      <w:r w:rsidRPr="00693086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PRBCs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, last </w:t>
      </w:r>
      <w:r w:rsidRPr="00544888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CBC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3/31 26/4.7, </w:t>
      </w:r>
      <w:proofErr w:type="spellStart"/>
      <w:r w:rsidRPr="00544888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epogen</w:t>
      </w:r>
      <w:proofErr w:type="spellEnd"/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dose increased. Continue </w:t>
      </w:r>
      <w:proofErr w:type="spellStart"/>
      <w:r w:rsidRPr="00544888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Epogen</w:t>
      </w:r>
      <w:proofErr w:type="spellEnd"/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and trend </w:t>
      </w:r>
      <w:r w:rsidRPr="00544888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CBC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q2 weeks, </w:t>
      </w:r>
      <w:r w:rsidRPr="00B66F5F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follow up </w:t>
      </w:r>
      <w:r w:rsidRPr="00544888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lightGray"/>
        </w:rPr>
        <w:t>iron studies</w:t>
      </w:r>
      <w:r w:rsidRPr="00B66F5F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.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Neuro: </w:t>
      </w:r>
      <w:r w:rsidRPr="00693086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HUS negative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. </w:t>
      </w:r>
      <w:r w:rsidRPr="00544888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Neurology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consulted with </w:t>
      </w:r>
      <w:r w:rsidRPr="00693086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abnormal neurological examination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at </w:t>
      </w:r>
      <w:r w:rsidR="00BB22D8" w:rsidRPr="00693086">
        <w:rPr>
          <w:rFonts w:ascii="Tahoma" w:eastAsia="Times New Roman" w:hAnsi="Tahoma" w:cs="Tahoma"/>
          <w:color w:val="000000"/>
          <w:sz w:val="18"/>
          <w:szCs w:val="18"/>
          <w:highlight w:val="darkYellow"/>
        </w:rPr>
        <w:t>HOSP</w:t>
      </w:r>
      <w:r w:rsidR="00693086" w:rsidRPr="00693086">
        <w:rPr>
          <w:rFonts w:ascii="Tahoma" w:eastAsia="Times New Roman" w:hAnsi="Tahoma" w:cs="Tahoma"/>
          <w:color w:val="000000"/>
          <w:sz w:val="18"/>
          <w:szCs w:val="18"/>
          <w:highlight w:val="darkYellow"/>
        </w:rPr>
        <w:t xml:space="preserve"> 1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(</w:t>
      </w:r>
      <w:r w:rsidRPr="00B9269B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slow to arouse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after weaning all </w:t>
      </w:r>
      <w:r w:rsidRPr="00B766C5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sedation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, and had excessive </w:t>
      </w:r>
      <w:r w:rsidRPr="00544888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tremors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). Appreciate </w:t>
      </w:r>
      <w:r w:rsidRPr="00693086">
        <w:rPr>
          <w:rFonts w:ascii="Tahoma" w:eastAsia="Times New Roman" w:hAnsi="Tahoma" w:cs="Tahoma"/>
          <w:color w:val="000000"/>
          <w:sz w:val="18"/>
          <w:szCs w:val="18"/>
        </w:rPr>
        <w:t>recs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. Never had </w:t>
      </w:r>
      <w:r w:rsidRPr="00544888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EEG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Sedation: On enteral </w:t>
      </w:r>
      <w:r w:rsidRPr="00544888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clonidine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(increased dose 4/6), </w:t>
      </w:r>
      <w:r w:rsidRPr="00544888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cyan"/>
        </w:rPr>
        <w:t>morphine</w:t>
      </w:r>
      <w:r w:rsidRPr="00B66F5F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PO.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Endo: History of </w:t>
      </w:r>
      <w:r w:rsidRPr="00693086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elevated TSH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, now improving, last </w:t>
      </w:r>
      <w:r w:rsidRPr="00544888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TFT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(3/29) </w:t>
      </w:r>
      <w:r w:rsidRPr="00544888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TSH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9.9, </w:t>
      </w:r>
      <w:r w:rsidRPr="00544888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FT4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1.9. </w:t>
      </w:r>
      <w:r w:rsidRPr="00544888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Endocrine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following. </w:t>
      </w:r>
      <w:r w:rsidRPr="00B66F5F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Repeat </w:t>
      </w:r>
      <w:r w:rsidRPr="00544888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lightGray"/>
        </w:rPr>
        <w:t>PTH</w:t>
      </w:r>
      <w:r w:rsidRPr="00B66F5F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and </w:t>
      </w:r>
      <w:r w:rsidRPr="00544888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lightGray"/>
        </w:rPr>
        <w:t>TFTs</w:t>
      </w:r>
      <w:r w:rsidRPr="00B66F5F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in 2 weeks (4/11</w:t>
      </w:r>
      <w:proofErr w:type="gramStart"/>
      <w:r w:rsidRPr="00B66F5F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)</w:t>
      </w:r>
      <w:proofErr w:type="gramEnd"/>
      <w:r w:rsidRPr="00B66F5F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Genetics: </w:t>
      </w:r>
      <w:r w:rsidRPr="00B9269B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Cord blood microarray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with </w:t>
      </w:r>
      <w:r w:rsidRPr="00BB22D8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 xml:space="preserve">abnormal </w:t>
      </w:r>
      <w:r w:rsidRPr="00BB22D8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result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(</w:t>
      </w:r>
      <w:r w:rsidRPr="00544888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chromosome 15 deletion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- 15q11.2) and </w:t>
      </w:r>
      <w:r w:rsidRPr="00BB22D8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genetics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was consulted. They met with the family and recommended </w:t>
      </w:r>
      <w:r w:rsidRPr="00544888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genetic testing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for the </w:t>
      </w:r>
      <w:r w:rsidRPr="00693086">
        <w:rPr>
          <w:rFonts w:ascii="Tahoma" w:eastAsia="Times New Roman" w:hAnsi="Tahoma" w:cs="Tahoma"/>
          <w:color w:val="000000"/>
          <w:sz w:val="18"/>
          <w:szCs w:val="18"/>
        </w:rPr>
        <w:t xml:space="preserve">parents (test for </w:t>
      </w:r>
      <w:r w:rsidRPr="00FE4738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15q11.2 microdeletion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before next </w:t>
      </w:r>
      <w:r w:rsidRPr="00693086">
        <w:rPr>
          <w:rFonts w:ascii="Tahoma" w:eastAsia="Times New Roman" w:hAnsi="Tahoma" w:cs="Tahoma"/>
          <w:color w:val="000000"/>
          <w:sz w:val="18"/>
          <w:szCs w:val="18"/>
          <w:highlight w:val="darkMagenta"/>
        </w:rPr>
        <w:t>pregnancy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and can </w:t>
      </w:r>
      <w:proofErr w:type="spellStart"/>
      <w:r w:rsidRPr="00B66F5F">
        <w:rPr>
          <w:rFonts w:ascii="Tahoma" w:eastAsia="Times New Roman" w:hAnsi="Tahoma" w:cs="Tahoma"/>
          <w:color w:val="000000"/>
          <w:sz w:val="18"/>
          <w:szCs w:val="18"/>
        </w:rPr>
        <w:t>self refer</w:t>
      </w:r>
      <w:proofErr w:type="spellEnd"/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to a local </w:t>
      </w:r>
      <w:r w:rsidRPr="00BB22D8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geneticist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). They also recommend </w:t>
      </w:r>
      <w:r w:rsidRPr="00544888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Prevention Genetics Comprehensive inherited Kidney Diseases Panel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(329 genes) with concurrent reflex of </w:t>
      </w:r>
      <w:r w:rsidRPr="00544888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ACTA2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544888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CHRM3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544888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FLNA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544888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HFN1B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, and </w:t>
      </w:r>
      <w:r w:rsidRPr="00544888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MYOCD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. Plan to follow up outpatient with </w:t>
      </w:r>
      <w:r w:rsidRPr="00BB22D8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genetics clinic.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br/>
        <w:t>Social: Family updated on bedside rounds. Continue to inform and support parents.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br/>
        <w:t>Routine Health Care Maintenance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br/>
        <w:t>- </w:t>
      </w:r>
      <w:r w:rsidRPr="00693086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Hepatitis B Vaccine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DOL 30 or day of </w:t>
      </w:r>
      <w:r w:rsidRPr="00693086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discharge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if preterm or &lt;2 kg. Parents declined.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br/>
        <w:t>- </w:t>
      </w:r>
      <w:r w:rsidRPr="00544888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CCHD screen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not needed as </w:t>
      </w:r>
      <w:r w:rsidRPr="00EB12B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ECHO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done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- </w:t>
      </w:r>
      <w:r w:rsidRPr="00544888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NBS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2/24 </w:t>
      </w:r>
      <w:r w:rsidRPr="00EB12B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normal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, 3/24 with </w:t>
      </w:r>
      <w:r w:rsidRPr="00B766C5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 xml:space="preserve">TSH out </w:t>
      </w:r>
      <w:r w:rsidRPr="00BB22D8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of range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544888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TFTs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sent.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lastRenderedPageBreak/>
        <w:t xml:space="preserve">Disposition: To remain in </w:t>
      </w:r>
      <w:r w:rsidRPr="00BB22D8">
        <w:rPr>
          <w:rFonts w:ascii="Tahoma" w:eastAsia="Times New Roman" w:hAnsi="Tahoma" w:cs="Tahoma"/>
          <w:color w:val="000000"/>
          <w:sz w:val="18"/>
          <w:szCs w:val="18"/>
          <w:highlight w:val="darkYellow"/>
        </w:rPr>
        <w:t>NICU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for management of </w:t>
      </w:r>
      <w:r w:rsidRPr="00544888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prune belly syndrome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r w:rsidRPr="0026470F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urologic evaluation and management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. Possible </w:t>
      </w:r>
      <w:r w:rsidRPr="0042586D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transfer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to </w:t>
      </w:r>
      <w:r w:rsidRPr="00BB22D8">
        <w:rPr>
          <w:rFonts w:ascii="Tahoma" w:eastAsia="Times New Roman" w:hAnsi="Tahoma" w:cs="Tahoma"/>
          <w:color w:val="000000"/>
          <w:sz w:val="18"/>
          <w:szCs w:val="18"/>
          <w:highlight w:val="darkYellow"/>
        </w:rPr>
        <w:t>renal floor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 xml:space="preserve"> week of 4/10</w:t>
      </w:r>
      <w:r w:rsidRPr="00B66F5F">
        <w:rPr>
          <w:rFonts w:ascii="Tahoma" w:eastAsia="Times New Roman" w:hAnsi="Tahoma" w:cs="Tahoma"/>
          <w:color w:val="000000"/>
          <w:sz w:val="18"/>
          <w:szCs w:val="18"/>
        </w:rPr>
        <w:tab/>
      </w:r>
    </w:p>
    <w:p w14:paraId="61B29005" w14:textId="7A413334" w:rsidR="00D64164" w:rsidRDefault="006F6CDE"/>
    <w:p w14:paraId="6EA2D471" w14:textId="5555CE69" w:rsidR="00DE7FCE" w:rsidRDefault="00865401">
      <w:r w:rsidRPr="5B31C3B9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u w:val="single"/>
        </w:rPr>
        <w:t>Weight</w:t>
      </w:r>
      <w:r w:rsidR="00DE7FCE">
        <w:br/>
      </w:r>
      <w:r w:rsidRPr="5B31C3B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Last </w:t>
      </w:r>
      <w:r w:rsidRPr="5B31C3B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weight</w:t>
      </w:r>
      <w:r w:rsidRPr="5B31C3B9">
        <w:rPr>
          <w:rFonts w:ascii="Tahoma" w:eastAsia="Times New Roman" w:hAnsi="Tahoma" w:cs="Tahoma"/>
          <w:color w:val="000000" w:themeColor="text1"/>
          <w:sz w:val="18"/>
          <w:szCs w:val="18"/>
        </w:rPr>
        <w:t>: 3.67kg (04/06/21</w:t>
      </w:r>
      <w:proofErr w:type="gramStart"/>
      <w:r w:rsidRPr="5B31C3B9">
        <w:rPr>
          <w:rFonts w:ascii="Tahoma" w:eastAsia="Times New Roman" w:hAnsi="Tahoma" w:cs="Tahoma"/>
          <w:color w:val="000000" w:themeColor="text1"/>
          <w:sz w:val="18"/>
          <w:szCs w:val="18"/>
        </w:rPr>
        <w:t>)</w:t>
      </w:r>
      <w:proofErr w:type="gramEnd"/>
      <w:r w:rsidR="00DE7FCE">
        <w:br/>
      </w:r>
      <w:r w:rsidRPr="5B31C3B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Weight change</w:t>
      </w:r>
      <w:r w:rsidRPr="5B31C3B9">
        <w:rPr>
          <w:rFonts w:ascii="Tahoma" w:eastAsia="Times New Roman" w:hAnsi="Tahoma" w:cs="Tahoma"/>
          <w:color w:val="000000" w:themeColor="text1"/>
          <w:sz w:val="18"/>
          <w:szCs w:val="18"/>
        </w:rPr>
        <w:t>: -85g (04/06/21 to 04/06/21)</w:t>
      </w:r>
      <w:r w:rsidR="00DE7FCE">
        <w:br/>
      </w:r>
      <w:r w:rsidR="00DE7FCE">
        <w:br/>
      </w:r>
      <w:r w:rsidRPr="5B31C3B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Fluid Balance (4/7/2021 07:00 to 4/8/2021 06:59) </w:t>
      </w:r>
      <w:r w:rsidRPr="5B31C3B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In</w:t>
      </w:r>
      <w:r w:rsidRPr="5B31C3B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 394 mL / </w:t>
      </w:r>
      <w:r w:rsidRPr="5B31C3B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Out</w:t>
      </w:r>
      <w:r w:rsidRPr="5B31C3B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 336 mL / </w:t>
      </w:r>
      <w:r w:rsidRPr="5B31C3B9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Balance</w:t>
      </w:r>
      <w:r w:rsidRPr="5B31C3B9">
        <w:rPr>
          <w:rFonts w:ascii="Tahoma" w:eastAsia="Times New Roman" w:hAnsi="Tahoma" w:cs="Tahoma"/>
          <w:color w:val="000000" w:themeColor="text1"/>
          <w:sz w:val="18"/>
          <w:szCs w:val="18"/>
        </w:rPr>
        <w:t>: +58 mL</w:t>
      </w:r>
    </w:p>
    <w:sectPr w:rsidR="00DE7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F5F"/>
    <w:rsid w:val="0026470F"/>
    <w:rsid w:val="0042586D"/>
    <w:rsid w:val="005353BD"/>
    <w:rsid w:val="00544888"/>
    <w:rsid w:val="00693086"/>
    <w:rsid w:val="006A01F3"/>
    <w:rsid w:val="006F6CDE"/>
    <w:rsid w:val="007F3C80"/>
    <w:rsid w:val="00865401"/>
    <w:rsid w:val="00B66F5F"/>
    <w:rsid w:val="00B766C5"/>
    <w:rsid w:val="00B84E57"/>
    <w:rsid w:val="00B9269B"/>
    <w:rsid w:val="00BB22D8"/>
    <w:rsid w:val="00DC641F"/>
    <w:rsid w:val="00DE7FCE"/>
    <w:rsid w:val="00EB12B7"/>
    <w:rsid w:val="00ED57F1"/>
    <w:rsid w:val="00FE4738"/>
    <w:rsid w:val="5B31C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EED2"/>
  <w15:chartTrackingRefBased/>
  <w15:docId w15:val="{B4FB5F41-E000-425C-80DA-B9795B001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dsectiondisplay">
    <w:name w:val="ddsectiondisplay"/>
    <w:basedOn w:val="DefaultParagraphFont"/>
    <w:rsid w:val="00B66F5F"/>
  </w:style>
  <w:style w:type="character" w:customStyle="1" w:styleId="blockformattedtext">
    <w:name w:val="blockformattedtext"/>
    <w:basedOn w:val="DefaultParagraphFont"/>
    <w:rsid w:val="00B66F5F"/>
  </w:style>
  <w:style w:type="character" w:customStyle="1" w:styleId="blocksmarttemplate">
    <w:name w:val="blocksmarttemplate"/>
    <w:basedOn w:val="DefaultParagraphFont"/>
    <w:rsid w:val="00B66F5F"/>
  </w:style>
  <w:style w:type="character" w:styleId="Strong">
    <w:name w:val="Strong"/>
    <w:basedOn w:val="DefaultParagraphFont"/>
    <w:uiPriority w:val="22"/>
    <w:qFormat/>
    <w:rsid w:val="00B66F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8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5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1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7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529</Words>
  <Characters>3020</Characters>
  <Application>Microsoft Office Word</Application>
  <DocSecurity>0</DocSecurity>
  <Lines>25</Lines>
  <Paragraphs>7</Paragraphs>
  <ScaleCrop>false</ScaleCrop>
  <Company>Boston Children's Hospital</Company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Corra, Kathleen</dc:creator>
  <cp:keywords/>
  <dc:description/>
  <cp:lastModifiedBy>Corra, Kathleen</cp:lastModifiedBy>
  <cp:revision>14</cp:revision>
  <dcterms:created xsi:type="dcterms:W3CDTF">2023-06-08T17:36:00Z</dcterms:created>
  <dcterms:modified xsi:type="dcterms:W3CDTF">2023-08-28T15:48:00Z</dcterms:modified>
</cp:coreProperties>
</file>