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F4D86" w14:textId="77777777" w:rsidR="006B38F7" w:rsidRDefault="006B38F7" w:rsidP="006B38F7">
      <w:pPr>
        <w:rPr>
          <w:b/>
        </w:rPr>
      </w:pPr>
      <w:r>
        <w:rPr>
          <w:b/>
        </w:rPr>
        <w:t>NOTE 7</w:t>
      </w:r>
    </w:p>
    <w:p w14:paraId="338F4D87" w14:textId="77777777" w:rsidR="006B38F7" w:rsidRDefault="006B38F7" w:rsidP="006B38F7">
      <w:pPr>
        <w:rPr>
          <w:b/>
        </w:rPr>
      </w:pPr>
      <w:r>
        <w:rPr>
          <w:b/>
        </w:rPr>
        <w:t>PATIENT 1003</w:t>
      </w:r>
    </w:p>
    <w:p w14:paraId="338F4D88" w14:textId="77777777" w:rsidR="006B38F7" w:rsidRPr="006B38F7" w:rsidRDefault="006B38F7">
      <w:pPr>
        <w:rPr>
          <w:rStyle w:val="blockformattedtext"/>
          <w:b/>
        </w:rPr>
      </w:pPr>
      <w:r>
        <w:rPr>
          <w:b/>
        </w:rPr>
        <w:t>DATE: 4/7</w:t>
      </w:r>
      <w:r w:rsidR="00B82450">
        <w:rPr>
          <w:b/>
        </w:rPr>
        <w:t>/21</w:t>
      </w:r>
    </w:p>
    <w:p w14:paraId="338F4D89" w14:textId="01319B60" w:rsidR="00D64164" w:rsidRDefault="006B38F7">
      <w:r>
        <w:rPr>
          <w:rStyle w:val="blockformattedtext"/>
          <w:rFonts w:ascii="Tahoma" w:hAnsi="Tahoma" w:cs="Tahoma"/>
          <w:color w:val="000000"/>
          <w:sz w:val="18"/>
          <w:szCs w:val="18"/>
        </w:rPr>
        <w:t>DATE OF SURGERY:  </w:t>
      </w:r>
      <w:r>
        <w:rPr>
          <w:rStyle w:val="blocksmarttemplate"/>
          <w:rFonts w:ascii="Tahoma" w:hAnsi="Tahoma" w:cs="Tahoma"/>
          <w:color w:val="000000"/>
          <w:sz w:val="18"/>
          <w:szCs w:val="18"/>
        </w:rPr>
        <w:t>April 07, 202</w:t>
      </w:r>
      <w:r w:rsidR="00B82450">
        <w:rPr>
          <w:rStyle w:val="blocksmarttemplate"/>
          <w:rFonts w:ascii="Tahoma" w:hAnsi="Tahoma" w:cs="Tahoma"/>
          <w:color w:val="000000"/>
          <w:sz w:val="18"/>
          <w:szCs w:val="18"/>
        </w:rPr>
        <w:t>1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    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PREOPERATIVE DIAGNOSIS: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1.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Prune Belly syndrome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2. 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Left cystic dysplastic kidney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3.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Right solitary functional kidney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with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 xml:space="preserve">severe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hydroureteronephrosis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4. 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Partial right UVJ obstruction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5.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Posterior urethral valves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6.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 xml:space="preserve">Congenital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phimosis</w:t>
      </w:r>
      <w:proofErr w:type="spell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redundant foreskin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    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POSTOPERATIVE DIAGNOSIS:  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1. 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Prune Belly syndrome</w:t>
      </w:r>
      <w:r>
        <w:rPr>
          <w:rFonts w:ascii="Tahoma" w:hAnsi="Tahoma" w:cs="Tahoma"/>
          <w:color w:val="000000"/>
          <w:sz w:val="18"/>
          <w:szCs w:val="18"/>
        </w:rPr>
        <w:br/>
        <w:t>2. 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Left cystic dysplastic kidney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3. 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Right solitary functional kidney</w:t>
      </w:r>
      <w:r>
        <w:rPr>
          <w:rFonts w:ascii="Tahoma" w:hAnsi="Tahoma" w:cs="Tahoma"/>
          <w:color w:val="000000"/>
          <w:sz w:val="18"/>
          <w:szCs w:val="18"/>
        </w:rPr>
        <w:t xml:space="preserve"> with 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 xml:space="preserve">severe </w:t>
      </w:r>
      <w:proofErr w:type="spellStart"/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hydroureteronephrosis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  <w:t>4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. Partial right UVJ obstruction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5. 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Posterior urethral valves</w:t>
      </w:r>
      <w:r>
        <w:rPr>
          <w:rFonts w:ascii="Tahoma" w:hAnsi="Tahoma" w:cs="Tahoma"/>
          <w:color w:val="000000"/>
          <w:sz w:val="18"/>
          <w:szCs w:val="18"/>
        </w:rPr>
        <w:br/>
        <w:t xml:space="preserve">6. 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 xml:space="preserve">Congenital </w:t>
      </w:r>
      <w:proofErr w:type="spellStart"/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phimosis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and 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redundant foreskin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    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PROCEDURES: 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1. 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Cystourethroscopy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2. 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Transurethral resection of posterior urethral valves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3.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Circumcision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4.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Right cutaneous ureterostomy formation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5.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Removal of right percutaneous nephrostomy tube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    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ATTENDING SURGEON:  </w:t>
      </w:r>
      <w:r w:rsidR="00B82450" w:rsidRPr="007C731E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Tate Harley</w:t>
      </w:r>
      <w:r w:rsidRPr="007C731E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, MD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CO-ATTENDING SURGEON: </w:t>
      </w:r>
      <w:r w:rsidR="00B82450" w:rsidRPr="007C731E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Larry Todd</w:t>
      </w:r>
      <w:r w:rsidRPr="007C731E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, MD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[A second urology attending was required for this case due to the complexity, patient's young age and weight of 3.8 kg, and a trainee surgeon was unavailable for the entire duration of this case.]  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OTHER SURGEON:  </w:t>
      </w:r>
      <w:r w:rsidR="00B82450" w:rsidRPr="007C731E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Bill Arthur</w:t>
      </w:r>
      <w:r w:rsidRPr="007C731E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, MD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    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COMPLICATIONS:  None.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    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DRAINS: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1. 8-Fr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 xml:space="preserve">urethral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foley</w:t>
      </w:r>
      <w:proofErr w:type="spell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to gravity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2. 12-Fr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red rubber catheter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in proximal end of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through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stoma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    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SPECIMENS: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1.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Bladder urine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sent for </w:t>
      </w:r>
      <w:r w:rsidRPr="008F4316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culture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.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2. 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Right ureter urine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sent for </w:t>
      </w:r>
      <w:r w:rsidRPr="008F4316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culture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    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OPERATIVE INDICATIONS</w:t>
      </w:r>
      <w:proofErr w:type="gramStart"/>
      <w:r>
        <w:rPr>
          <w:rStyle w:val="blockformattedtext"/>
          <w:rFonts w:ascii="Tahoma" w:hAnsi="Tahoma" w:cs="Tahoma"/>
          <w:color w:val="000000"/>
          <w:sz w:val="18"/>
          <w:szCs w:val="18"/>
        </w:rPr>
        <w:t>:</w:t>
      </w:r>
      <w:proofErr w:type="gramEnd"/>
      <w:r>
        <w:rPr>
          <w:rFonts w:ascii="Tahoma" w:hAnsi="Tahoma" w:cs="Tahoma"/>
          <w:color w:val="000000"/>
          <w:sz w:val="18"/>
          <w:szCs w:val="18"/>
        </w:rPr>
        <w:br/>
      </w:r>
      <w:r w:rsidR="00D253CD">
        <w:t>--------------------------------------------------------------------------------------------------------------------------------------</w:t>
      </w:r>
      <w:r>
        <w:rPr>
          <w:rFonts w:ascii="Tahoma" w:hAnsi="Tahoma" w:cs="Tahoma"/>
          <w:color w:val="000000"/>
          <w:sz w:val="18"/>
          <w:szCs w:val="18"/>
        </w:rPr>
        <w:br/>
      </w:r>
      <w:r w:rsidR="00B82450">
        <w:rPr>
          <w:rStyle w:val="blocksmarttemplate"/>
          <w:rFonts w:ascii="Tahoma" w:hAnsi="Tahoma" w:cs="Tahoma"/>
          <w:color w:val="000000"/>
          <w:sz w:val="18"/>
          <w:szCs w:val="18"/>
        </w:rPr>
        <w:t>Patient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 is a 43 day old baby boy, born </w:t>
      </w:r>
      <w:r w:rsidRPr="00906699">
        <w:rPr>
          <w:rStyle w:val="blockformattedtext"/>
          <w:rFonts w:ascii="Tahoma" w:hAnsi="Tahoma" w:cs="Tahoma"/>
          <w:color w:val="000000"/>
          <w:sz w:val="18"/>
          <w:szCs w:val="18"/>
        </w:rPr>
        <w:t>at </w:t>
      </w:r>
      <w:r w:rsidRPr="0090669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36 weeks gestation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, with 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Eagle Barrett syndrome</w:t>
      </w:r>
      <w:r w:rsidRPr="0065489C">
        <w:rPr>
          <w:rFonts w:ascii="Tahoma" w:hAnsi="Tahoma" w:cs="Tahoma"/>
          <w:color w:val="000000"/>
          <w:sz w:val="18"/>
          <w:szCs w:val="18"/>
        </w:rPr>
        <w:t xml:space="preserve"> (</w:t>
      </w:r>
      <w:r w:rsidRPr="0065489C">
        <w:rPr>
          <w:rFonts w:ascii="Tahoma" w:hAnsi="Tahoma" w:cs="Tahoma"/>
          <w:color w:val="000000"/>
          <w:sz w:val="18"/>
          <w:szCs w:val="18"/>
          <w:highlight w:val="yellow"/>
        </w:rPr>
        <w:t>prune belly</w:t>
      </w:r>
      <w:r>
        <w:rPr>
          <w:rFonts w:ascii="Tahoma" w:hAnsi="Tahoma" w:cs="Tahoma"/>
          <w:color w:val="000000"/>
          <w:sz w:val="18"/>
          <w:szCs w:val="18"/>
        </w:rPr>
        <w:t xml:space="preserve">), 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pulmonary hypoplasi</w:t>
      </w:r>
      <w:r>
        <w:rPr>
          <w:rFonts w:ascii="Tahoma" w:hAnsi="Tahoma" w:cs="Tahoma"/>
          <w:color w:val="000000"/>
          <w:sz w:val="18"/>
          <w:szCs w:val="18"/>
        </w:rPr>
        <w:t xml:space="preserve">a, right </w:t>
      </w:r>
      <w:proofErr w:type="spellStart"/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megaureter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from 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partial UVJ obstruction</w:t>
      </w:r>
      <w:r>
        <w:rPr>
          <w:rFonts w:ascii="Tahoma" w:hAnsi="Tahoma" w:cs="Tahoma"/>
          <w:color w:val="000000"/>
          <w:sz w:val="18"/>
          <w:szCs w:val="18"/>
        </w:rPr>
        <w:t xml:space="preserve">, </w:t>
      </w:r>
      <w:r w:rsidRPr="00D21436">
        <w:rPr>
          <w:rFonts w:ascii="Tahoma" w:hAnsi="Tahoma" w:cs="Tahoma"/>
          <w:color w:val="000000"/>
          <w:sz w:val="18"/>
          <w:szCs w:val="18"/>
        </w:rPr>
        <w:t xml:space="preserve">and 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left cystic dysplastic kidney</w:t>
      </w:r>
      <w:r>
        <w:rPr>
          <w:rFonts w:ascii="Tahoma" w:hAnsi="Tahoma" w:cs="Tahoma"/>
          <w:color w:val="000000"/>
          <w:sz w:val="18"/>
          <w:szCs w:val="18"/>
        </w:rPr>
        <w:t xml:space="preserve">. He is s/p right </w:t>
      </w:r>
      <w:r w:rsidRPr="00C524A9">
        <w:rPr>
          <w:rFonts w:ascii="Tahoma" w:hAnsi="Tahoma" w:cs="Tahoma"/>
          <w:color w:val="000000"/>
          <w:sz w:val="18"/>
          <w:szCs w:val="18"/>
          <w:highlight w:val="green"/>
        </w:rPr>
        <w:t>nephrostomy tube placement</w:t>
      </w:r>
      <w:r w:rsidR="00B82450">
        <w:rPr>
          <w:rFonts w:ascii="Tahoma" w:hAnsi="Tahoma" w:cs="Tahoma"/>
          <w:color w:val="000000"/>
          <w:sz w:val="18"/>
          <w:szCs w:val="18"/>
        </w:rPr>
        <w:t xml:space="preserve">. </w:t>
      </w:r>
      <w:r w:rsidR="00B82450" w:rsidRPr="00D21436">
        <w:rPr>
          <w:rFonts w:ascii="Tahoma" w:hAnsi="Tahoma" w:cs="Tahoma"/>
          <w:color w:val="000000"/>
          <w:sz w:val="18"/>
          <w:szCs w:val="18"/>
          <w:highlight w:val="lightGray"/>
        </w:rPr>
        <w:t>Imaging</w:t>
      </w:r>
      <w:r w:rsidR="00B82450">
        <w:rPr>
          <w:rFonts w:ascii="Tahoma" w:hAnsi="Tahoma" w:cs="Tahoma"/>
          <w:color w:val="000000"/>
          <w:sz w:val="18"/>
          <w:szCs w:val="18"/>
        </w:rPr>
        <w:t xml:space="preserve"> done on 4/5/21</w:t>
      </w:r>
      <w:r>
        <w:rPr>
          <w:rFonts w:ascii="Tahoma" w:hAnsi="Tahoma" w:cs="Tahoma"/>
          <w:color w:val="000000"/>
          <w:sz w:val="18"/>
          <w:szCs w:val="18"/>
        </w:rPr>
        <w:t xml:space="preserve"> demonstrated a </w:t>
      </w:r>
      <w:r w:rsidRPr="00C524A9">
        <w:rPr>
          <w:rFonts w:ascii="Tahoma" w:hAnsi="Tahoma" w:cs="Tahoma"/>
          <w:color w:val="000000"/>
          <w:sz w:val="18"/>
          <w:szCs w:val="18"/>
          <w:highlight w:val="yellow"/>
        </w:rPr>
        <w:t>tortuous ureter</w:t>
      </w:r>
      <w:r>
        <w:rPr>
          <w:rFonts w:ascii="Tahoma" w:hAnsi="Tahoma" w:cs="Tahoma"/>
          <w:color w:val="000000"/>
          <w:sz w:val="18"/>
          <w:szCs w:val="18"/>
        </w:rPr>
        <w:t xml:space="preserve"> on </w:t>
      </w:r>
      <w:proofErr w:type="spellStart"/>
      <w:r w:rsidRPr="00C524A9">
        <w:rPr>
          <w:rFonts w:ascii="Tahoma" w:hAnsi="Tahoma" w:cs="Tahoma"/>
          <w:color w:val="000000"/>
          <w:sz w:val="18"/>
          <w:szCs w:val="18"/>
          <w:highlight w:val="lightGray"/>
        </w:rPr>
        <w:t>antegrade</w:t>
      </w:r>
      <w:proofErr w:type="spellEnd"/>
      <w:r w:rsidRPr="00C524A9">
        <w:rPr>
          <w:rFonts w:ascii="Tahoma" w:hAnsi="Tahoma" w:cs="Tahoma"/>
          <w:color w:val="000000"/>
          <w:sz w:val="18"/>
          <w:szCs w:val="18"/>
          <w:highlight w:val="lightGray"/>
        </w:rPr>
        <w:t xml:space="preserve"> </w:t>
      </w:r>
      <w:proofErr w:type="spellStart"/>
      <w:r w:rsidRPr="00C524A9">
        <w:rPr>
          <w:rFonts w:ascii="Tahoma" w:hAnsi="Tahoma" w:cs="Tahoma"/>
          <w:color w:val="000000"/>
          <w:sz w:val="18"/>
          <w:szCs w:val="18"/>
          <w:highlight w:val="lightGray"/>
        </w:rPr>
        <w:t>nephrostogram</w:t>
      </w:r>
      <w:proofErr w:type="spellEnd"/>
      <w:r w:rsidRPr="00C524A9">
        <w:rPr>
          <w:rFonts w:ascii="Tahoma" w:hAnsi="Tahoma" w:cs="Tahoma"/>
          <w:color w:val="000000"/>
          <w:sz w:val="18"/>
          <w:szCs w:val="18"/>
          <w:highlight w:val="lightGray"/>
        </w:rPr>
        <w:t>,</w:t>
      </w:r>
      <w:r>
        <w:rPr>
          <w:rFonts w:ascii="Tahoma" w:hAnsi="Tahoma" w:cs="Tahoma"/>
          <w:color w:val="000000"/>
          <w:sz w:val="18"/>
          <w:szCs w:val="18"/>
        </w:rPr>
        <w:t xml:space="preserve"> with </w:t>
      </w:r>
      <w:r w:rsidRPr="001159A7">
        <w:rPr>
          <w:rFonts w:ascii="Tahoma" w:hAnsi="Tahoma" w:cs="Tahoma"/>
          <w:color w:val="000000"/>
          <w:sz w:val="18"/>
          <w:szCs w:val="18"/>
          <w:highlight w:val="lightGray"/>
        </w:rPr>
        <w:t>drainage into the bladder</w:t>
      </w:r>
      <w:r>
        <w:rPr>
          <w:rFonts w:ascii="Tahoma" w:hAnsi="Tahoma" w:cs="Tahoma"/>
          <w:color w:val="000000"/>
          <w:sz w:val="18"/>
          <w:szCs w:val="18"/>
        </w:rPr>
        <w:t xml:space="preserve">. The </w:t>
      </w:r>
      <w:r w:rsidRPr="00C524A9">
        <w:rPr>
          <w:rFonts w:ascii="Tahoma" w:hAnsi="Tahoma" w:cs="Tahoma"/>
          <w:color w:val="000000"/>
          <w:sz w:val="18"/>
          <w:szCs w:val="18"/>
          <w:highlight w:val="darkCyan"/>
        </w:rPr>
        <w:t>bladder</w:t>
      </w:r>
      <w:r>
        <w:rPr>
          <w:rFonts w:ascii="Tahoma" w:hAnsi="Tahoma" w:cs="Tahoma"/>
          <w:color w:val="000000"/>
          <w:sz w:val="18"/>
          <w:szCs w:val="18"/>
        </w:rPr>
        <w:t xml:space="preserve"> was large and capacious, with a </w:t>
      </w:r>
      <w:r w:rsidRPr="00D21436">
        <w:rPr>
          <w:rFonts w:ascii="Tahoma" w:hAnsi="Tahoma" w:cs="Tahoma"/>
          <w:color w:val="000000"/>
          <w:sz w:val="18"/>
          <w:szCs w:val="18"/>
          <w:highlight w:val="darkCyan"/>
        </w:rPr>
        <w:t xml:space="preserve">closed patent </w:t>
      </w:r>
      <w:proofErr w:type="spellStart"/>
      <w:r w:rsidRPr="00D21436">
        <w:rPr>
          <w:rFonts w:ascii="Tahoma" w:hAnsi="Tahoma" w:cs="Tahoma"/>
          <w:color w:val="000000"/>
          <w:sz w:val="18"/>
          <w:szCs w:val="18"/>
          <w:highlight w:val="darkCyan"/>
        </w:rPr>
        <w:t>urachus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</w:t>
      </w: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and no </w:t>
      </w:r>
      <w:r w:rsidRPr="00D21436">
        <w:rPr>
          <w:rFonts w:ascii="Tahoma" w:hAnsi="Tahoma" w:cs="Tahoma"/>
          <w:color w:val="000000"/>
          <w:sz w:val="18"/>
          <w:szCs w:val="18"/>
          <w:highlight w:val="yellow"/>
        </w:rPr>
        <w:t>VUR</w:t>
      </w:r>
      <w:r w:rsidRPr="00D21436">
        <w:rPr>
          <w:rFonts w:ascii="Tahoma" w:hAnsi="Tahoma" w:cs="Tahoma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18"/>
          <w:szCs w:val="18"/>
        </w:rPr>
        <w:t xml:space="preserve"> but there was suggestion of </w:t>
      </w:r>
      <w:r w:rsidRPr="00D21436">
        <w:rPr>
          <w:rFonts w:ascii="Tahoma" w:hAnsi="Tahoma" w:cs="Tahoma"/>
          <w:color w:val="000000"/>
          <w:sz w:val="18"/>
          <w:szCs w:val="18"/>
          <w:highlight w:val="yellow"/>
        </w:rPr>
        <w:t>posterior urethral valves</w:t>
      </w:r>
      <w:r>
        <w:rPr>
          <w:rFonts w:ascii="Tahoma" w:hAnsi="Tahoma" w:cs="Tahoma"/>
          <w:color w:val="000000"/>
          <w:sz w:val="18"/>
          <w:szCs w:val="18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After discussing the indications and need for the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procedure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in conjunction with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nephrology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team and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NICU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I discussed the risks of the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procedure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including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bleeding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infection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sepsis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injury to bowel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great vessels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injury to urethra and bladder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such as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stricture after valve ablation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and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stenosis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prolapse of ureterostomy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. All of their questions were answered to their satisfaction and the parents wished to proceed.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DETAILS OF PROCEDURE AND FINDINGS: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     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The patient was brought back to the </w:t>
      </w:r>
      <w:r w:rsidRPr="0065489C">
        <w:rPr>
          <w:rStyle w:val="blockformattedtext"/>
          <w:rFonts w:ascii="Tahoma" w:hAnsi="Tahoma" w:cs="Tahoma"/>
          <w:color w:val="000000"/>
          <w:sz w:val="18"/>
          <w:szCs w:val="18"/>
          <w:highlight w:val="darkYellow"/>
        </w:rPr>
        <w:t>operating room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placed in </w:t>
      </w:r>
      <w:r w:rsidRPr="001159A7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supine position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.  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cyan"/>
        </w:rPr>
        <w:t>Anesthesia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administered by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endotracheal tube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.  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Intravenous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monitoring lines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were placed.  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Adequate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padding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provided at all pressure points.  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genitourinary area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prepared and draped in sterile fashion.  A </w:t>
      </w:r>
      <w:r w:rsidRPr="00906699">
        <w:rPr>
          <w:rStyle w:val="blockformattedtext"/>
          <w:rFonts w:ascii="Tahoma" w:hAnsi="Tahoma" w:cs="Tahoma"/>
          <w:color w:val="000000"/>
          <w:sz w:val="18"/>
          <w:szCs w:val="18"/>
        </w:rPr>
        <w:t>standardized surgical time out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performed and confirmed the correct site, side, and procedure.  The time out was performed by Dr. </w:t>
      </w:r>
      <w:r w:rsidR="00B82450">
        <w:rPr>
          <w:rStyle w:val="blockformattedtext"/>
          <w:rFonts w:ascii="Tahoma" w:hAnsi="Tahoma" w:cs="Tahoma"/>
          <w:color w:val="000000"/>
          <w:sz w:val="18"/>
          <w:szCs w:val="18"/>
        </w:rPr>
        <w:t>Tate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</w:t>
      </w:r>
      <w:r w:rsidR="00B82450">
        <w:rPr>
          <w:rStyle w:val="blockformattedtext"/>
          <w:rFonts w:ascii="Tahoma" w:hAnsi="Tahoma" w:cs="Tahoma"/>
          <w:color w:val="000000"/>
          <w:sz w:val="18"/>
          <w:szCs w:val="18"/>
        </w:rPr>
        <w:t>Harley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Dr. </w:t>
      </w:r>
      <w:r w:rsidR="00B82450">
        <w:rPr>
          <w:rStyle w:val="blockformattedtext"/>
          <w:rFonts w:ascii="Tahoma" w:hAnsi="Tahoma" w:cs="Tahoma"/>
          <w:color w:val="000000"/>
          <w:sz w:val="18"/>
          <w:szCs w:val="18"/>
        </w:rPr>
        <w:t>Larry Todd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was agreed on by the </w:t>
      </w:r>
      <w:r w:rsidRPr="0065489C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operating room staff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</w:t>
      </w:r>
      <w:r w:rsidRPr="0065489C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Anesthesia team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A 6.5-Fr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cystoscope</w:t>
      </w:r>
      <w:proofErr w:type="spell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inserted gently per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urethra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after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dilation of the urethral meatus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pendulous urethra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normal, and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sphincter complex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normal. We then entered a </w:t>
      </w:r>
      <w:proofErr w:type="gramStart"/>
      <w:r>
        <w:rPr>
          <w:rStyle w:val="blockformattedtext"/>
          <w:rFonts w:ascii="Tahoma" w:hAnsi="Tahoma" w:cs="Tahoma"/>
          <w:color w:val="000000"/>
          <w:sz w:val="18"/>
          <w:szCs w:val="18"/>
        </w:rPr>
        <w:t>very</w:t>
      </w:r>
      <w:proofErr w:type="gram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dilated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posterior urethra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with a </w:t>
      </w:r>
      <w:r w:rsidRPr="00312968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flattened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veru</w:t>
      </w:r>
      <w:proofErr w:type="spellEnd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 xml:space="preserve">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montanum</w:t>
      </w:r>
      <w:proofErr w:type="spell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and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bladder neck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very </w:t>
      </w:r>
      <w:r w:rsidRPr="00312968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high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We then entered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bladder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which was deviated to the left. A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 xml:space="preserve">urine culture </w:t>
      </w:r>
      <w:r w:rsidRPr="0065489C">
        <w:rPr>
          <w:rStyle w:val="blockformattedtext"/>
          <w:rFonts w:ascii="Tahoma" w:hAnsi="Tahoma" w:cs="Tahoma"/>
          <w:color w:val="000000"/>
          <w:sz w:val="18"/>
          <w:szCs w:val="18"/>
        </w:rPr>
        <w:t>was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obtained.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bladder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large, and overall smooth walled. The right and left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ureteral orifices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were </w:t>
      </w:r>
      <w:proofErr w:type="spellStart"/>
      <w:r w:rsidRPr="001159A7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orthotopic</w:t>
      </w:r>
      <w:proofErr w:type="spell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in nature. On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urethral exit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we noticed an </w:t>
      </w:r>
      <w:r w:rsidRPr="001159A7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annular ring of tissue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just distal to the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veru</w:t>
      </w:r>
      <w:proofErr w:type="spellEnd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 xml:space="preserve">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montanum</w:t>
      </w:r>
      <w:proofErr w:type="spell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consistent with </w:t>
      </w:r>
      <w:r w:rsidRPr="00312968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posterior urethral valves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The 6.5-Fr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cystoscope</w:t>
      </w:r>
      <w:proofErr w:type="spell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removed.</w:t>
      </w:r>
      <w:r>
        <w:rPr>
          <w:rFonts w:ascii="Tahoma" w:hAnsi="Tahoma" w:cs="Tahoma"/>
          <w:color w:val="000000"/>
          <w:sz w:val="18"/>
          <w:szCs w:val="18"/>
        </w:rPr>
        <w:br/>
      </w:r>
      <w:r w:rsidR="00D253CD">
        <w:t>--------------------------------------------------------------------------------------------------------------------------------------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Then, Dr. </w:t>
      </w:r>
      <w:r w:rsidR="00B82450">
        <w:rPr>
          <w:rStyle w:val="blockformattedtext"/>
          <w:rFonts w:ascii="Tahoma" w:hAnsi="Tahoma" w:cs="Tahoma"/>
          <w:color w:val="000000"/>
          <w:sz w:val="18"/>
          <w:szCs w:val="18"/>
        </w:rPr>
        <w:t>Larry Todd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 used a 9.5-Fr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resectoscope</w:t>
      </w:r>
      <w:proofErr w:type="spell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with a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hook electrode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inserted it gently per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urethra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</w:t>
      </w:r>
      <w:proofErr w:type="spellStart"/>
      <w:r w:rsidRPr="001159A7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Valvular</w:t>
      </w:r>
      <w:proofErr w:type="spellEnd"/>
      <w:r w:rsidRPr="001159A7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 xml:space="preserve"> tissue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resected at the 5, 7, and 12-o'clock position. There was no evidence of </w:t>
      </w:r>
      <w:r w:rsidRPr="001159A7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bleeding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sphincter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preserved. </w:t>
      </w:r>
      <w:proofErr w:type="spellStart"/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Crede</w:t>
      </w:r>
      <w:proofErr w:type="spellEnd"/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 xml:space="preserve"> maneuver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after the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resection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demonstrated a weak, but straight </w:t>
      </w:r>
      <w:r w:rsidRPr="001159A7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stream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An 8-Fr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foley</w:t>
      </w:r>
      <w:proofErr w:type="spell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placed per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urethra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with 3 cc in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balloon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The patient was then repositioned to a </w:t>
      </w:r>
      <w:r w:rsidRPr="001159A7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flank position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left side down, and bumped with a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gel roll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His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extremities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were padded, and he was secured to the table with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wide silk tape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blue towels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a </w:t>
      </w:r>
      <w:r w:rsidRPr="003D7130">
        <w:rPr>
          <w:rStyle w:val="blockformattedtext"/>
          <w:rFonts w:ascii="Tahoma" w:hAnsi="Tahoma" w:cs="Tahoma"/>
          <w:color w:val="000000"/>
          <w:sz w:val="18"/>
          <w:szCs w:val="18"/>
          <w:highlight w:val="red"/>
        </w:rPr>
        <w:t xml:space="preserve">test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roll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of the table was done to make sure he was secure. He was then prepped with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Chloraprep</w:t>
      </w:r>
      <w:proofErr w:type="spell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draped in the usual sterile fashion.</w:t>
      </w:r>
      <w:r>
        <w:rPr>
          <w:rFonts w:ascii="Tahoma" w:hAnsi="Tahoma" w:cs="Tahoma"/>
          <w:color w:val="000000"/>
          <w:sz w:val="18"/>
          <w:szCs w:val="18"/>
        </w:rPr>
        <w:br/>
      </w:r>
      <w:bookmarkStart w:id="0" w:name="_GoBack"/>
      <w:bookmarkEnd w:id="0"/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We marked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ASIS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the tip of the 12th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rib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A 2.5 cm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incision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made inferior and medial to the 12th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rib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at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cephalad location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of a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Gibson line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Scarpa's</w:t>
      </w:r>
      <w:proofErr w:type="spellEnd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 xml:space="preserve"> fascia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divided using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electrocautery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and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muscle layers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were split. We encountered a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bleeding vessel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at this layer which was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suture ligated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with a 4-0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Vicryl</w:t>
      </w:r>
      <w:proofErr w:type="spellEnd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 xml:space="preserve"> stitch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Fascia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incised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The </w:t>
      </w:r>
      <w:proofErr w:type="spellStart"/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retroperitoneum</w:t>
      </w:r>
      <w:proofErr w:type="spell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entered.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peritoneum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then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reflected medially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and due to the laxity of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abdominal wall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his underlying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Prune Belly syndrome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peritoneum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very lateral and floppy. Nonetheless, we managed to get to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lower pole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of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right kidney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There were a lot of </w:t>
      </w:r>
      <w:r w:rsidRPr="0065489C">
        <w:rPr>
          <w:rStyle w:val="blockformattedtext"/>
          <w:rFonts w:ascii="Tahoma" w:hAnsi="Tahoma" w:cs="Tahoma"/>
          <w:color w:val="000000"/>
          <w:sz w:val="18"/>
          <w:szCs w:val="18"/>
          <w:highlight w:val="yellow"/>
        </w:rPr>
        <w:t>cystic changes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to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kidney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at the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lower pole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Careful attention was paid to not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dissect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medial to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lower pole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just to make sure I didn't disrupt any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renal pedicle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lower pole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dissected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and then </w:t>
      </w:r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retracted cephalad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Methylene blue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injected via the </w:t>
      </w:r>
      <w:r w:rsidRPr="0090669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PCNT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in order to distend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At first, a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visceral structure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identified, and a 4-0 </w:t>
      </w:r>
      <w:proofErr w:type="spellStart"/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Prolene</w:t>
      </w:r>
      <w:proofErr w:type="spellEnd"/>
      <w:r w:rsidRPr="00D21436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 xml:space="preserve"> holding stitch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placed through this. This turned out to be the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peritoneum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with a </w:t>
      </w:r>
      <w:r w:rsidRPr="00C524A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loop of bowel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underneath. Retracting this medially, we then identified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more caudally, and </w:t>
      </w:r>
      <w:r w:rsidRPr="000407FF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dissected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this free from its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retroperitoneal attachments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A 4-0 </w:t>
      </w:r>
      <w:proofErr w:type="spellStart"/>
      <w:r w:rsidRPr="000407FF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Prolene</w:t>
      </w:r>
      <w:proofErr w:type="spellEnd"/>
      <w:r w:rsidRPr="000407FF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 xml:space="preserve"> holding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stitch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placed in </w:t>
      </w:r>
      <w:r w:rsidRPr="0065489C"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ureteral wall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A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needle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used to puncture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</w:t>
      </w:r>
      <w:r w:rsidRPr="001159A7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methylene blue urine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/irrigated was aspirated out. The </w:t>
      </w:r>
      <w:proofErr w:type="spellStart"/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fibrofatty</w:t>
      </w:r>
      <w:proofErr w:type="spellEnd"/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 xml:space="preserve"> tissue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around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</w:t>
      </w:r>
      <w:r w:rsidRPr="000407FF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dissected</w:t>
      </w:r>
      <w:r w:rsidR="00BA590E"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until a loop of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able to be brought to the </w:t>
      </w:r>
      <w:r w:rsidRPr="00BA590E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skin level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 w:rsidR="00D253CD">
        <w:t>--------------------------------------------------------------------------------------------------------------------------------------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Two additional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holding sutures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with 4-0 </w:t>
      </w:r>
      <w:proofErr w:type="spellStart"/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Prolene</w:t>
      </w:r>
      <w:proofErr w:type="spellEnd"/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were placed on the </w:t>
      </w:r>
      <w:proofErr w:type="spellStart"/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antero</w:t>
      </w:r>
      <w:proofErr w:type="spellEnd"/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-lateral ureteral wall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middle stitch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</w:t>
      </w:r>
      <w:r w:rsidRPr="00BA590E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removed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I then brought up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to the </w:t>
      </w:r>
      <w:r w:rsidRPr="00BA590E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skin level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and using a </w:t>
      </w:r>
      <w:proofErr w:type="spellStart"/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Weck</w:t>
      </w:r>
      <w:proofErr w:type="spellEnd"/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 xml:space="preserve"> blade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I incised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ureteral wall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We irrigated the </w:t>
      </w:r>
      <w:r w:rsidRPr="00BA590E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PCNT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with </w:t>
      </w:r>
      <w:r w:rsidRPr="00BA590E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amphotericin irrigation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</w:t>
      </w:r>
      <w:r w:rsidRPr="00BA590E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neo-poly irrigation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fascia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closed on </w:t>
      </w:r>
      <w:r w:rsidRPr="00BA590E"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cephalad aspect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with a figure of 8 3-0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PDS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to close the hiatus a little. I affixed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ureteral wall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in four quadrants to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fascia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with 3-0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PDS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</w:t>
      </w:r>
      <w:r w:rsidRPr="0065489C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Ureteral mucosa to skin maturation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performed with interrupted 5-0 </w:t>
      </w:r>
      <w:proofErr w:type="spellStart"/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Monocryl</w:t>
      </w:r>
      <w:proofErr w:type="spellEnd"/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 xml:space="preserve"> suture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A 12-Fr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red rubber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placed up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proximal ureter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and out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stoma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This was secured with a 3-0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Nylon stitch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lastRenderedPageBreak/>
        <w:t xml:space="preserve">x2.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Bacitracin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applied to the </w:t>
      </w:r>
      <w:r w:rsidRPr="0065489C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stoma site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Attention was now directed to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penis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This was prepped with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betadine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again, and a 4-0 </w:t>
      </w:r>
      <w:proofErr w:type="spellStart"/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Prolene</w:t>
      </w:r>
      <w:proofErr w:type="spellEnd"/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 xml:space="preserve"> holding stitch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through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glans penis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placed. The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adhesions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were taken down,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frenulum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released with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cautery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Inner and outer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preputial leaflets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were marked and incised with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cautery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Intervening skin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removed. </w:t>
      </w:r>
      <w:r w:rsidRPr="001159A7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Pinpoint hemostasis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achieved, and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skin anastomosis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performed with 5-0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Plain gut suture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(interrupted). </w:t>
      </w:r>
      <w:r w:rsidRPr="00347E09">
        <w:rPr>
          <w:rStyle w:val="blockformattedtext"/>
          <w:rFonts w:ascii="Tahoma" w:hAnsi="Tahoma" w:cs="Tahoma"/>
          <w:color w:val="000000"/>
          <w:sz w:val="18"/>
          <w:szCs w:val="18"/>
          <w:highlight w:val="darkRed"/>
        </w:rPr>
        <w:t>Bacitracin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was applied to the </w:t>
      </w:r>
      <w:r w:rsidRPr="00BA590E">
        <w:rPr>
          <w:rStyle w:val="blockformattedtext"/>
          <w:rFonts w:ascii="Tahoma" w:hAnsi="Tahoma" w:cs="Tahoma"/>
          <w:color w:val="000000"/>
          <w:sz w:val="18"/>
          <w:szCs w:val="18"/>
          <w:highlight w:val="darkCyan"/>
        </w:rPr>
        <w:t>penis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The patient was </w:t>
      </w:r>
      <w:r w:rsidRPr="00906699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undraped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 and </w:t>
      </w:r>
      <w:r w:rsidRPr="00BA590E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transferred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to the </w:t>
      </w:r>
      <w:r w:rsidRPr="0065489C">
        <w:rPr>
          <w:rStyle w:val="blockformattedtext"/>
          <w:rFonts w:ascii="Tahoma" w:hAnsi="Tahoma" w:cs="Tahoma"/>
          <w:color w:val="000000"/>
          <w:sz w:val="18"/>
          <w:szCs w:val="18"/>
          <w:highlight w:val="darkYellow"/>
        </w:rPr>
        <w:t>NICU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in </w:t>
      </w:r>
      <w:r w:rsidRPr="001159A7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stable condition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, still </w:t>
      </w:r>
      <w:r w:rsidRPr="001159A7">
        <w:rPr>
          <w:rStyle w:val="blockformattedtext"/>
          <w:rFonts w:ascii="Tahoma" w:hAnsi="Tahoma" w:cs="Tahoma"/>
          <w:color w:val="000000"/>
          <w:sz w:val="18"/>
          <w:szCs w:val="18"/>
          <w:highlight w:val="lightGray"/>
        </w:rPr>
        <w:t>intubated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. He tolerated the </w:t>
      </w:r>
      <w:r w:rsidRPr="00BA590E">
        <w:rPr>
          <w:rStyle w:val="blockformattedtext"/>
          <w:rFonts w:ascii="Tahoma" w:hAnsi="Tahoma" w:cs="Tahoma"/>
          <w:color w:val="000000"/>
          <w:sz w:val="18"/>
          <w:szCs w:val="18"/>
          <w:highlight w:val="green"/>
        </w:rPr>
        <w:t>procedure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well. Please note that all needle, sponge and instrument counts were correct at the conclusion of the procedure.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>      </w:t>
      </w:r>
      <w:r>
        <w:rPr>
          <w:rFonts w:ascii="Tahoma" w:hAnsi="Tahoma" w:cs="Tahoma"/>
          <w:color w:val="000000"/>
          <w:sz w:val="18"/>
          <w:szCs w:val="18"/>
        </w:rPr>
        <w:br/>
      </w:r>
      <w:r w:rsidRPr="007C731E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 xml:space="preserve">Dr. </w:t>
      </w:r>
      <w:r w:rsidR="00B82450" w:rsidRPr="007C731E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Tate Harley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 and </w:t>
      </w:r>
      <w:r w:rsidRPr="007C731E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 xml:space="preserve">Dr. </w:t>
      </w:r>
      <w:r w:rsidR="00B82450" w:rsidRPr="007C731E">
        <w:rPr>
          <w:rStyle w:val="blockformattedtext"/>
          <w:rFonts w:ascii="Tahoma" w:hAnsi="Tahoma" w:cs="Tahoma"/>
          <w:color w:val="000000"/>
          <w:sz w:val="18"/>
          <w:szCs w:val="18"/>
          <w:highlight w:val="darkGreen"/>
        </w:rPr>
        <w:t>Larry Todd</w:t>
      </w:r>
      <w:r>
        <w:rPr>
          <w:rStyle w:val="blockformattedtext"/>
          <w:rFonts w:ascii="Tahoma" w:hAnsi="Tahoma" w:cs="Tahoma"/>
          <w:color w:val="000000"/>
          <w:sz w:val="18"/>
          <w:szCs w:val="18"/>
        </w:rPr>
        <w:t xml:space="preserve"> were present for the entire surgical procedure.</w:t>
      </w:r>
    </w:p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F7"/>
    <w:rsid w:val="000407FF"/>
    <w:rsid w:val="001159A7"/>
    <w:rsid w:val="00312968"/>
    <w:rsid w:val="00347E09"/>
    <w:rsid w:val="003D7130"/>
    <w:rsid w:val="004F0927"/>
    <w:rsid w:val="00515A00"/>
    <w:rsid w:val="00632201"/>
    <w:rsid w:val="0065489C"/>
    <w:rsid w:val="006B38F7"/>
    <w:rsid w:val="007C731E"/>
    <w:rsid w:val="007F3C80"/>
    <w:rsid w:val="00875CA2"/>
    <w:rsid w:val="008F4316"/>
    <w:rsid w:val="00906699"/>
    <w:rsid w:val="00B82450"/>
    <w:rsid w:val="00BA590E"/>
    <w:rsid w:val="00C524A9"/>
    <w:rsid w:val="00D21436"/>
    <w:rsid w:val="00D253CD"/>
    <w:rsid w:val="00DC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4D86"/>
  <w15:chartTrackingRefBased/>
  <w15:docId w15:val="{20DC1F23-8BF8-4E57-9A99-A062038F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formattedtext">
    <w:name w:val="blockformattedtext"/>
    <w:basedOn w:val="DefaultParagraphFont"/>
    <w:rsid w:val="006B38F7"/>
  </w:style>
  <w:style w:type="character" w:customStyle="1" w:styleId="blocksmarttemplate">
    <w:name w:val="blocksmarttemplate"/>
    <w:basedOn w:val="DefaultParagraphFont"/>
    <w:rsid w:val="006B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14</cp:revision>
  <dcterms:created xsi:type="dcterms:W3CDTF">2023-06-08T17:48:00Z</dcterms:created>
  <dcterms:modified xsi:type="dcterms:W3CDTF">2023-08-28T18:55:00Z</dcterms:modified>
</cp:coreProperties>
</file>