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DDA1" w14:textId="78146D2C" w:rsidR="00E84792" w:rsidRDefault="00824F83" w:rsidP="00641F0A">
      <w:pPr>
        <w:jc w:val="center"/>
        <w:rPr>
          <w:rFonts w:ascii="Calibri" w:hAnsi="Calibri" w:cs="Calibri"/>
          <w:b/>
          <w:bCs/>
          <w:sz w:val="22"/>
          <w:szCs w:val="22"/>
        </w:rPr>
      </w:pPr>
      <w:r>
        <w:rPr>
          <w:rFonts w:ascii="Calibri" w:hAnsi="Calibri" w:cs="Calibri"/>
          <w:b/>
          <w:bCs/>
          <w:sz w:val="22"/>
          <w:szCs w:val="22"/>
        </w:rPr>
        <w:t>Library Management System</w:t>
      </w:r>
    </w:p>
    <w:p w14:paraId="092251BD" w14:textId="77777777" w:rsidR="00824F83" w:rsidRDefault="00824F83" w:rsidP="00641F0A">
      <w:pPr>
        <w:jc w:val="center"/>
        <w:rPr>
          <w:rFonts w:ascii="Calibri" w:hAnsi="Calibri" w:cs="Calibri"/>
          <w:b/>
          <w:bCs/>
          <w:sz w:val="22"/>
          <w:szCs w:val="22"/>
        </w:rPr>
      </w:pPr>
    </w:p>
    <w:p w14:paraId="033F5900" w14:textId="77777777" w:rsidR="00824F83" w:rsidRDefault="00824F83" w:rsidP="00641F0A">
      <w:pPr>
        <w:jc w:val="center"/>
        <w:rPr>
          <w:rFonts w:ascii="Calibri" w:hAnsi="Calibri" w:cs="Calibri"/>
          <w:b/>
          <w:bCs/>
          <w:sz w:val="22"/>
          <w:szCs w:val="22"/>
        </w:rPr>
      </w:pPr>
    </w:p>
    <w:p w14:paraId="084772F1" w14:textId="1EC8F09D" w:rsidR="00824F83" w:rsidRDefault="00824F83" w:rsidP="00641F0A">
      <w:pPr>
        <w:jc w:val="center"/>
        <w:rPr>
          <w:rFonts w:ascii="Calibri" w:hAnsi="Calibri" w:cs="Calibri"/>
          <w:sz w:val="22"/>
          <w:szCs w:val="22"/>
        </w:rPr>
      </w:pPr>
      <w:r>
        <w:rPr>
          <w:rFonts w:ascii="Calibri" w:hAnsi="Calibri" w:cs="Calibri"/>
          <w:sz w:val="22"/>
          <w:szCs w:val="22"/>
        </w:rPr>
        <w:t>Kevin Creasy</w:t>
      </w:r>
    </w:p>
    <w:p w14:paraId="702CCEFB" w14:textId="439CB247" w:rsidR="00824F83" w:rsidRDefault="00824F83" w:rsidP="00641F0A">
      <w:pPr>
        <w:jc w:val="center"/>
        <w:rPr>
          <w:rFonts w:ascii="Calibri" w:hAnsi="Calibri" w:cs="Calibri"/>
          <w:sz w:val="22"/>
          <w:szCs w:val="22"/>
        </w:rPr>
      </w:pPr>
      <w:r>
        <w:rPr>
          <w:rFonts w:ascii="Calibri" w:hAnsi="Calibri" w:cs="Calibri"/>
          <w:sz w:val="22"/>
          <w:szCs w:val="22"/>
        </w:rPr>
        <w:t>Department of Computer Science, Indiana Tech University</w:t>
      </w:r>
    </w:p>
    <w:p w14:paraId="7FADC60D" w14:textId="503A3B03" w:rsidR="00824F83" w:rsidRDefault="00824F83" w:rsidP="00824F83">
      <w:pPr>
        <w:jc w:val="center"/>
        <w:rPr>
          <w:rFonts w:ascii="Calibri" w:hAnsi="Calibri" w:cs="Calibri"/>
          <w:sz w:val="22"/>
          <w:szCs w:val="22"/>
        </w:rPr>
      </w:pPr>
      <w:r>
        <w:rPr>
          <w:rFonts w:ascii="Calibri" w:hAnsi="Calibri" w:cs="Calibri"/>
          <w:sz w:val="22"/>
          <w:szCs w:val="22"/>
        </w:rPr>
        <w:t>CS3700: Object Orientation</w:t>
      </w:r>
    </w:p>
    <w:p w14:paraId="69971F7E" w14:textId="24B74ED1" w:rsidR="00824F83" w:rsidRDefault="00824F83" w:rsidP="00824F83">
      <w:pPr>
        <w:jc w:val="center"/>
        <w:rPr>
          <w:rFonts w:ascii="Calibri" w:hAnsi="Calibri" w:cs="Calibri"/>
          <w:sz w:val="22"/>
          <w:szCs w:val="22"/>
        </w:rPr>
      </w:pPr>
      <w:r>
        <w:rPr>
          <w:rFonts w:ascii="Calibri" w:hAnsi="Calibri" w:cs="Calibri"/>
          <w:sz w:val="22"/>
          <w:szCs w:val="22"/>
        </w:rPr>
        <w:t>Dr. Femi Ojo</w:t>
      </w:r>
    </w:p>
    <w:p w14:paraId="61B59DE9" w14:textId="29A127E2" w:rsidR="00824F83" w:rsidRDefault="00824F83" w:rsidP="00824F83">
      <w:pPr>
        <w:jc w:val="center"/>
        <w:rPr>
          <w:rFonts w:ascii="Calibri" w:hAnsi="Calibri" w:cs="Calibri"/>
          <w:sz w:val="22"/>
          <w:szCs w:val="22"/>
        </w:rPr>
      </w:pPr>
      <w:r>
        <w:rPr>
          <w:rFonts w:ascii="Calibri" w:hAnsi="Calibri" w:cs="Calibri"/>
          <w:sz w:val="22"/>
          <w:szCs w:val="22"/>
        </w:rPr>
        <w:t>June 21, 2026</w:t>
      </w:r>
    </w:p>
    <w:p w14:paraId="2B0DDB97" w14:textId="77777777" w:rsidR="00824F83" w:rsidRDefault="00824F83" w:rsidP="00824F83">
      <w:pPr>
        <w:jc w:val="center"/>
        <w:rPr>
          <w:rFonts w:ascii="Calibri" w:hAnsi="Calibri" w:cs="Calibri"/>
          <w:sz w:val="22"/>
          <w:szCs w:val="22"/>
        </w:rPr>
      </w:pPr>
    </w:p>
    <w:p w14:paraId="245B7584" w14:textId="77777777" w:rsidR="00824F83" w:rsidRDefault="00824F83" w:rsidP="00824F83">
      <w:pPr>
        <w:jc w:val="center"/>
        <w:rPr>
          <w:rFonts w:ascii="Calibri" w:hAnsi="Calibri" w:cs="Calibri"/>
          <w:sz w:val="22"/>
          <w:szCs w:val="22"/>
        </w:rPr>
      </w:pPr>
    </w:p>
    <w:p w14:paraId="2832ED68" w14:textId="77777777" w:rsidR="00824F83" w:rsidRDefault="00824F83" w:rsidP="00824F83">
      <w:pPr>
        <w:jc w:val="center"/>
        <w:rPr>
          <w:rFonts w:ascii="Calibri" w:hAnsi="Calibri" w:cs="Calibri"/>
          <w:sz w:val="22"/>
          <w:szCs w:val="22"/>
        </w:rPr>
      </w:pPr>
    </w:p>
    <w:p w14:paraId="24983F19" w14:textId="77777777" w:rsidR="00824F83" w:rsidRDefault="00824F83" w:rsidP="00824F83">
      <w:pPr>
        <w:jc w:val="center"/>
        <w:rPr>
          <w:rFonts w:ascii="Calibri" w:hAnsi="Calibri" w:cs="Calibri"/>
          <w:sz w:val="22"/>
          <w:szCs w:val="22"/>
        </w:rPr>
      </w:pPr>
    </w:p>
    <w:p w14:paraId="0572D0D9" w14:textId="77777777" w:rsidR="00824F83" w:rsidRDefault="00824F83" w:rsidP="00824F83">
      <w:pPr>
        <w:jc w:val="center"/>
        <w:rPr>
          <w:rFonts w:ascii="Calibri" w:hAnsi="Calibri" w:cs="Calibri"/>
          <w:sz w:val="22"/>
          <w:szCs w:val="22"/>
        </w:rPr>
      </w:pPr>
    </w:p>
    <w:p w14:paraId="6ADED821" w14:textId="77777777" w:rsidR="00824F83" w:rsidRDefault="00824F83" w:rsidP="00824F83">
      <w:pPr>
        <w:jc w:val="center"/>
        <w:rPr>
          <w:rFonts w:ascii="Calibri" w:hAnsi="Calibri" w:cs="Calibri"/>
          <w:sz w:val="22"/>
          <w:szCs w:val="22"/>
        </w:rPr>
      </w:pPr>
    </w:p>
    <w:p w14:paraId="2DB3110E" w14:textId="77777777" w:rsidR="00824F83" w:rsidRDefault="00824F83" w:rsidP="00824F83">
      <w:pPr>
        <w:jc w:val="center"/>
        <w:rPr>
          <w:rFonts w:ascii="Calibri" w:hAnsi="Calibri" w:cs="Calibri"/>
          <w:sz w:val="22"/>
          <w:szCs w:val="22"/>
        </w:rPr>
      </w:pPr>
    </w:p>
    <w:p w14:paraId="67CA3CA5" w14:textId="77777777" w:rsidR="00824F83" w:rsidRDefault="00824F83" w:rsidP="00824F83">
      <w:pPr>
        <w:jc w:val="center"/>
        <w:rPr>
          <w:rFonts w:ascii="Calibri" w:hAnsi="Calibri" w:cs="Calibri"/>
          <w:sz w:val="22"/>
          <w:szCs w:val="22"/>
        </w:rPr>
      </w:pPr>
    </w:p>
    <w:p w14:paraId="21A0494E" w14:textId="77777777" w:rsidR="00824F83" w:rsidRDefault="00824F83" w:rsidP="00824F83">
      <w:pPr>
        <w:jc w:val="center"/>
        <w:rPr>
          <w:rFonts w:ascii="Calibri" w:hAnsi="Calibri" w:cs="Calibri"/>
          <w:sz w:val="22"/>
          <w:szCs w:val="22"/>
        </w:rPr>
      </w:pPr>
    </w:p>
    <w:p w14:paraId="48412529" w14:textId="77777777" w:rsidR="00824F83" w:rsidRDefault="00824F83" w:rsidP="00824F83">
      <w:pPr>
        <w:jc w:val="center"/>
        <w:rPr>
          <w:rFonts w:ascii="Calibri" w:hAnsi="Calibri" w:cs="Calibri"/>
          <w:sz w:val="22"/>
          <w:szCs w:val="22"/>
        </w:rPr>
      </w:pPr>
    </w:p>
    <w:p w14:paraId="33BF081C" w14:textId="2B371C8F" w:rsidR="00824F83" w:rsidRDefault="004561E4" w:rsidP="0083412E">
      <w:pPr>
        <w:ind w:firstLine="720"/>
        <w:rPr>
          <w:rFonts w:ascii="Calibri" w:hAnsi="Calibri" w:cs="Calibri"/>
          <w:sz w:val="22"/>
          <w:szCs w:val="22"/>
        </w:rPr>
      </w:pPr>
      <w:r>
        <w:rPr>
          <w:rFonts w:ascii="Calibri" w:hAnsi="Calibri" w:cs="Calibri"/>
          <w:sz w:val="22"/>
          <w:szCs w:val="22"/>
        </w:rPr>
        <w:lastRenderedPageBreak/>
        <w:t xml:space="preserve">The Library class will serve as superclass to every other class. Its immediate subclasses include the Patrons class, the Books class, and the Dues class. </w:t>
      </w:r>
      <w:r w:rsidR="00F302B8">
        <w:rPr>
          <w:rFonts w:ascii="Calibri" w:hAnsi="Calibri" w:cs="Calibri"/>
          <w:sz w:val="22"/>
          <w:szCs w:val="22"/>
        </w:rPr>
        <w:t xml:space="preserve">The Categories class will be a subclass of the Books class meaning it is also an indirect subclass of Library. This seemed the easiest way to </w:t>
      </w:r>
      <w:r w:rsidR="004F757E">
        <w:rPr>
          <w:rFonts w:ascii="Calibri" w:hAnsi="Calibri" w:cs="Calibri"/>
          <w:sz w:val="22"/>
          <w:szCs w:val="22"/>
        </w:rPr>
        <w:t xml:space="preserve">classify the desired actions by an employee at the library.  It was decided Library will not be abstract, as it will contain the switch method that the employee’s selection will process. </w:t>
      </w:r>
    </w:p>
    <w:p w14:paraId="0D7E4A7F" w14:textId="4F20750C" w:rsidR="00D140A1" w:rsidRDefault="00D140A1" w:rsidP="00824F83">
      <w:pPr>
        <w:rPr>
          <w:rFonts w:ascii="Calibri" w:hAnsi="Calibri" w:cs="Calibri"/>
          <w:sz w:val="22"/>
          <w:szCs w:val="22"/>
        </w:rPr>
      </w:pPr>
      <w:r>
        <w:rPr>
          <w:rFonts w:ascii="Calibri" w:hAnsi="Calibri" w:cs="Calibri"/>
          <w:sz w:val="22"/>
          <w:szCs w:val="22"/>
        </w:rPr>
        <w:tab/>
        <w:t xml:space="preserve">The Categories class should use final String variables for the genres represented in the library. Certain titles may be added to the selection or may be checked out, but once the </w:t>
      </w:r>
      <w:r w:rsidR="00FB2C52">
        <w:rPr>
          <w:rFonts w:ascii="Calibri" w:hAnsi="Calibri" w:cs="Calibri"/>
          <w:sz w:val="22"/>
          <w:szCs w:val="22"/>
        </w:rPr>
        <w:t>title</w:t>
      </w:r>
      <w:r>
        <w:rPr>
          <w:rFonts w:ascii="Calibri" w:hAnsi="Calibri" w:cs="Calibri"/>
          <w:sz w:val="22"/>
          <w:szCs w:val="22"/>
        </w:rPr>
        <w:t xml:space="preserve"> is added, there is no need for it to change. </w:t>
      </w:r>
      <w:r w:rsidR="00A90DB6">
        <w:rPr>
          <w:rFonts w:ascii="Calibri" w:hAnsi="Calibri" w:cs="Calibri"/>
          <w:sz w:val="22"/>
          <w:szCs w:val="22"/>
        </w:rPr>
        <w:t xml:space="preserve">The same goes for each book’s call number. </w:t>
      </w:r>
      <w:r>
        <w:rPr>
          <w:rFonts w:ascii="Calibri" w:hAnsi="Calibri" w:cs="Calibri"/>
          <w:sz w:val="22"/>
          <w:szCs w:val="22"/>
        </w:rPr>
        <w:t>There is no</w:t>
      </w:r>
      <w:r w:rsidR="00A90DB6">
        <w:rPr>
          <w:rFonts w:ascii="Calibri" w:hAnsi="Calibri" w:cs="Calibri"/>
          <w:sz w:val="22"/>
          <w:szCs w:val="22"/>
        </w:rPr>
        <w:t xml:space="preserve"> </w:t>
      </w:r>
      <w:r>
        <w:rPr>
          <w:rFonts w:ascii="Calibri" w:hAnsi="Calibri" w:cs="Calibri"/>
          <w:sz w:val="22"/>
          <w:szCs w:val="22"/>
        </w:rPr>
        <w:t xml:space="preserve">need </w:t>
      </w:r>
      <w:r w:rsidR="00B11750">
        <w:rPr>
          <w:rFonts w:ascii="Calibri" w:hAnsi="Calibri" w:cs="Calibri"/>
          <w:sz w:val="22"/>
          <w:szCs w:val="22"/>
        </w:rPr>
        <w:t xml:space="preserve">at this point </w:t>
      </w:r>
      <w:r>
        <w:rPr>
          <w:rFonts w:ascii="Calibri" w:hAnsi="Calibri" w:cs="Calibri"/>
          <w:sz w:val="22"/>
          <w:szCs w:val="22"/>
        </w:rPr>
        <w:t>for them to be altered</w:t>
      </w:r>
      <w:r w:rsidR="00A90DB6">
        <w:rPr>
          <w:rFonts w:ascii="Calibri" w:hAnsi="Calibri" w:cs="Calibri"/>
          <w:sz w:val="22"/>
          <w:szCs w:val="22"/>
        </w:rPr>
        <w:t xml:space="preserve"> for this project</w:t>
      </w:r>
      <w:r w:rsidR="0083412E">
        <w:rPr>
          <w:rFonts w:ascii="Calibri" w:hAnsi="Calibri" w:cs="Calibri"/>
          <w:sz w:val="22"/>
          <w:szCs w:val="22"/>
        </w:rPr>
        <w:t xml:space="preserve">.  Patron’s names will be left mutable, however, just due to last name changes or otherwise. It is likely that the menu method will be final as there is no need for it to change right now in another class. </w:t>
      </w:r>
    </w:p>
    <w:p w14:paraId="7DCA1D08" w14:textId="4715759E" w:rsidR="00B11750" w:rsidRDefault="00B11750" w:rsidP="00824F83">
      <w:pPr>
        <w:rPr>
          <w:rFonts w:ascii="Calibri" w:hAnsi="Calibri" w:cs="Calibri"/>
          <w:sz w:val="22"/>
          <w:szCs w:val="22"/>
        </w:rPr>
      </w:pPr>
      <w:r>
        <w:rPr>
          <w:rFonts w:ascii="Calibri" w:hAnsi="Calibri" w:cs="Calibri"/>
          <w:sz w:val="22"/>
          <w:szCs w:val="22"/>
        </w:rPr>
        <w:tab/>
        <w:t>At this point, it seems likely to combine the entire Library class and its sub classes into a single package. This package will be imported into the Main class to be run with sample choices and actions by the librarian. The package name will have to be something unique like “</w:t>
      </w:r>
      <w:proofErr w:type="spellStart"/>
      <w:r>
        <w:rPr>
          <w:rFonts w:ascii="Calibri" w:hAnsi="Calibri" w:cs="Calibri"/>
          <w:sz w:val="22"/>
          <w:szCs w:val="22"/>
        </w:rPr>
        <w:t>lms</w:t>
      </w:r>
      <w:proofErr w:type="spellEnd"/>
      <w:r>
        <w:rPr>
          <w:rFonts w:ascii="Calibri" w:hAnsi="Calibri" w:cs="Calibri"/>
          <w:sz w:val="22"/>
          <w:szCs w:val="22"/>
        </w:rPr>
        <w:t xml:space="preserve">”, since library is a </w:t>
      </w:r>
      <w:r w:rsidR="00526814">
        <w:rPr>
          <w:rFonts w:ascii="Calibri" w:hAnsi="Calibri" w:cs="Calibri"/>
          <w:sz w:val="22"/>
          <w:szCs w:val="22"/>
        </w:rPr>
        <w:t xml:space="preserve">commonly used word in programming. The </w:t>
      </w:r>
      <w:proofErr w:type="gramStart"/>
      <w:r w:rsidR="00526814">
        <w:rPr>
          <w:rFonts w:ascii="Calibri" w:hAnsi="Calibri" w:cs="Calibri"/>
          <w:sz w:val="22"/>
          <w:szCs w:val="22"/>
        </w:rPr>
        <w:t>Library</w:t>
      </w:r>
      <w:proofErr w:type="gramEnd"/>
      <w:r w:rsidR="00526814">
        <w:rPr>
          <w:rFonts w:ascii="Calibri" w:hAnsi="Calibri" w:cs="Calibri"/>
          <w:sz w:val="22"/>
          <w:szCs w:val="22"/>
        </w:rPr>
        <w:t xml:space="preserve"> class should not be so large that it may be a problem to package it together. </w:t>
      </w:r>
    </w:p>
    <w:p w14:paraId="55F519F4" w14:textId="0F405059" w:rsidR="00E86D1C" w:rsidRPr="00824F83" w:rsidRDefault="00E86D1C" w:rsidP="00824F83">
      <w:pPr>
        <w:rPr>
          <w:rFonts w:ascii="Calibri" w:hAnsi="Calibri" w:cs="Calibri"/>
          <w:sz w:val="22"/>
          <w:szCs w:val="22"/>
        </w:rPr>
      </w:pPr>
      <w:r>
        <w:rPr>
          <w:rFonts w:ascii="Calibri" w:hAnsi="Calibri" w:cs="Calibri"/>
          <w:sz w:val="22"/>
          <w:szCs w:val="22"/>
        </w:rPr>
        <w:tab/>
        <w:t xml:space="preserve">With each transaction using the menu system, the menu will </w:t>
      </w:r>
      <w:r w:rsidR="00FB2C52">
        <w:rPr>
          <w:rFonts w:ascii="Calibri" w:hAnsi="Calibri" w:cs="Calibri"/>
          <w:sz w:val="22"/>
          <w:szCs w:val="22"/>
        </w:rPr>
        <w:t>be repeated</w:t>
      </w:r>
      <w:r>
        <w:rPr>
          <w:rFonts w:ascii="Calibri" w:hAnsi="Calibri" w:cs="Calibri"/>
          <w:sz w:val="22"/>
          <w:szCs w:val="22"/>
        </w:rPr>
        <w:t xml:space="preserve"> until the end transaction choice is selected. This should present a farewell message to the employee. Until that item is selected, the librarian will have the option to check</w:t>
      </w:r>
      <w:r w:rsidR="00362D81">
        <w:rPr>
          <w:rFonts w:ascii="Calibri" w:hAnsi="Calibri" w:cs="Calibri"/>
          <w:sz w:val="22"/>
          <w:szCs w:val="22"/>
        </w:rPr>
        <w:t xml:space="preserve"> </w:t>
      </w:r>
      <w:r>
        <w:rPr>
          <w:rFonts w:ascii="Calibri" w:hAnsi="Calibri" w:cs="Calibri"/>
          <w:sz w:val="22"/>
          <w:szCs w:val="22"/>
        </w:rPr>
        <w:t xml:space="preserve">out a book, add a book to inventory, or assign a new library card. Note that adding a book to inventory will prompt the user to enter a title, assign a call number, and designate it to a category. Whereas assigning a library card </w:t>
      </w:r>
      <w:r w:rsidR="00FB2C52">
        <w:rPr>
          <w:rFonts w:ascii="Calibri" w:hAnsi="Calibri" w:cs="Calibri"/>
          <w:sz w:val="22"/>
          <w:szCs w:val="22"/>
        </w:rPr>
        <w:t xml:space="preserve">will </w:t>
      </w:r>
      <w:r>
        <w:rPr>
          <w:rFonts w:ascii="Calibri" w:hAnsi="Calibri" w:cs="Calibri"/>
          <w:sz w:val="22"/>
          <w:szCs w:val="22"/>
        </w:rPr>
        <w:t>require a name</w:t>
      </w:r>
      <w:r w:rsidR="00362D81">
        <w:rPr>
          <w:rFonts w:ascii="Calibri" w:hAnsi="Calibri" w:cs="Calibri"/>
          <w:sz w:val="22"/>
          <w:szCs w:val="22"/>
        </w:rPr>
        <w:t xml:space="preserve"> and a</w:t>
      </w:r>
      <w:r>
        <w:rPr>
          <w:rFonts w:ascii="Calibri" w:hAnsi="Calibri" w:cs="Calibri"/>
          <w:sz w:val="22"/>
          <w:szCs w:val="22"/>
        </w:rPr>
        <w:t xml:space="preserve"> date of birth</w:t>
      </w:r>
      <w:r w:rsidR="00362D81">
        <w:rPr>
          <w:rFonts w:ascii="Calibri" w:hAnsi="Calibri" w:cs="Calibri"/>
          <w:sz w:val="22"/>
          <w:szCs w:val="22"/>
        </w:rPr>
        <w:t xml:space="preserve">. </w:t>
      </w:r>
      <w:r>
        <w:rPr>
          <w:rFonts w:ascii="Calibri" w:hAnsi="Calibri" w:cs="Calibri"/>
          <w:sz w:val="22"/>
          <w:szCs w:val="22"/>
        </w:rPr>
        <w:t xml:space="preserve"> </w:t>
      </w:r>
    </w:p>
    <w:sectPr w:rsidR="00E86D1C" w:rsidRPr="00824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0A"/>
    <w:rsid w:val="00362D81"/>
    <w:rsid w:val="004561E4"/>
    <w:rsid w:val="004F757E"/>
    <w:rsid w:val="00526814"/>
    <w:rsid w:val="005F3BF3"/>
    <w:rsid w:val="00641F0A"/>
    <w:rsid w:val="00657640"/>
    <w:rsid w:val="00824F83"/>
    <w:rsid w:val="0083412E"/>
    <w:rsid w:val="00A90DB6"/>
    <w:rsid w:val="00B11750"/>
    <w:rsid w:val="00B859DD"/>
    <w:rsid w:val="00D140A1"/>
    <w:rsid w:val="00DE3F27"/>
    <w:rsid w:val="00E84792"/>
    <w:rsid w:val="00E86D1C"/>
    <w:rsid w:val="00EF269A"/>
    <w:rsid w:val="00F302B8"/>
    <w:rsid w:val="00FB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5F64"/>
  <w15:chartTrackingRefBased/>
  <w15:docId w15:val="{394AAE8F-8EF6-4E4C-8FA2-36E6F024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F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41F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41F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41F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41F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1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F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41F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41F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41F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41F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1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F0A"/>
    <w:rPr>
      <w:rFonts w:eastAsiaTheme="majorEastAsia" w:cstheme="majorBidi"/>
      <w:color w:val="272727" w:themeColor="text1" w:themeTint="D8"/>
    </w:rPr>
  </w:style>
  <w:style w:type="paragraph" w:styleId="Title">
    <w:name w:val="Title"/>
    <w:basedOn w:val="Normal"/>
    <w:next w:val="Normal"/>
    <w:link w:val="TitleChar"/>
    <w:uiPriority w:val="10"/>
    <w:qFormat/>
    <w:rsid w:val="00641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F0A"/>
    <w:pPr>
      <w:spacing w:before="160"/>
      <w:jc w:val="center"/>
    </w:pPr>
    <w:rPr>
      <w:i/>
      <w:iCs/>
      <w:color w:val="404040" w:themeColor="text1" w:themeTint="BF"/>
    </w:rPr>
  </w:style>
  <w:style w:type="character" w:customStyle="1" w:styleId="QuoteChar">
    <w:name w:val="Quote Char"/>
    <w:basedOn w:val="DefaultParagraphFont"/>
    <w:link w:val="Quote"/>
    <w:uiPriority w:val="29"/>
    <w:rsid w:val="00641F0A"/>
    <w:rPr>
      <w:i/>
      <w:iCs/>
      <w:color w:val="404040" w:themeColor="text1" w:themeTint="BF"/>
    </w:rPr>
  </w:style>
  <w:style w:type="paragraph" w:styleId="ListParagraph">
    <w:name w:val="List Paragraph"/>
    <w:basedOn w:val="Normal"/>
    <w:uiPriority w:val="34"/>
    <w:qFormat/>
    <w:rsid w:val="00641F0A"/>
    <w:pPr>
      <w:ind w:left="720"/>
      <w:contextualSpacing/>
    </w:pPr>
  </w:style>
  <w:style w:type="character" w:styleId="IntenseEmphasis">
    <w:name w:val="Intense Emphasis"/>
    <w:basedOn w:val="DefaultParagraphFont"/>
    <w:uiPriority w:val="21"/>
    <w:qFormat/>
    <w:rsid w:val="00641F0A"/>
    <w:rPr>
      <w:i/>
      <w:iCs/>
      <w:color w:val="2E74B5" w:themeColor="accent1" w:themeShade="BF"/>
    </w:rPr>
  </w:style>
  <w:style w:type="paragraph" w:styleId="IntenseQuote">
    <w:name w:val="Intense Quote"/>
    <w:basedOn w:val="Normal"/>
    <w:next w:val="Normal"/>
    <w:link w:val="IntenseQuoteChar"/>
    <w:uiPriority w:val="30"/>
    <w:qFormat/>
    <w:rsid w:val="00641F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1F0A"/>
    <w:rPr>
      <w:i/>
      <w:iCs/>
      <w:color w:val="2E74B5" w:themeColor="accent1" w:themeShade="BF"/>
    </w:rPr>
  </w:style>
  <w:style w:type="character" w:styleId="IntenseReference">
    <w:name w:val="Intense Reference"/>
    <w:basedOn w:val="DefaultParagraphFont"/>
    <w:uiPriority w:val="32"/>
    <w:qFormat/>
    <w:rsid w:val="00641F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Creasy, Kevin - 01</dc:creator>
  <cp:keywords/>
  <dc:description/>
  <cp:lastModifiedBy>Creasy, Kevin - 01</cp:lastModifiedBy>
  <cp:revision>1</cp:revision>
  <dcterms:created xsi:type="dcterms:W3CDTF">2026-06-21T16:58:00Z</dcterms:created>
  <dcterms:modified xsi:type="dcterms:W3CDTF">2026-06-21T23:52:00Z</dcterms:modified>
</cp:coreProperties>
</file>