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Pr="00433783" w:rsidRDefault="00A773F5" w:rsidP="00433783">
      <w:pPr>
        <w:pStyle w:val="BodyText"/>
        <w:spacing w:line="360" w:lineRule="auto"/>
        <w:jc w:val="center"/>
        <w:rPr>
          <w:rFonts w:cs="Arial"/>
          <w:b/>
          <w:bCs/>
          <w:sz w:val="24"/>
        </w:rPr>
      </w:pPr>
      <w:r w:rsidRPr="00433783">
        <w:rPr>
          <w:rFonts w:cs="Arial"/>
          <w:b/>
          <w:bCs/>
          <w:sz w:val="24"/>
        </w:rPr>
        <w:t xml:space="preserve">CIQ Technology </w:t>
      </w:r>
      <w:r w:rsidR="00191A6A">
        <w:rPr>
          <w:rFonts w:cs="Arial"/>
          <w:b/>
          <w:bCs/>
          <w:sz w:val="24"/>
        </w:rPr>
        <w:t>Services Specification</w:t>
      </w:r>
    </w:p>
    <w:p w:rsidR="003758F6" w:rsidRDefault="00972FD1" w:rsidP="00433783">
      <w:pPr>
        <w:pStyle w:val="BodyText"/>
        <w:spacing w:line="360" w:lineRule="auto"/>
        <w:jc w:val="center"/>
        <w:rPr>
          <w:rFonts w:cs="Arial"/>
          <w:b/>
          <w:bCs/>
          <w:sz w:val="24"/>
        </w:rPr>
      </w:pPr>
      <w:r>
        <w:rPr>
          <w:rFonts w:cs="Arial"/>
          <w:b/>
          <w:bCs/>
          <w:sz w:val="24"/>
        </w:rPr>
        <w:t>Company Resolution (Lookup)</w:t>
      </w:r>
    </w:p>
    <w:p w:rsidR="00B03854" w:rsidRPr="00433783" w:rsidRDefault="00B03854" w:rsidP="00433783">
      <w:pPr>
        <w:pStyle w:val="BodyText"/>
        <w:spacing w:line="360" w:lineRule="auto"/>
        <w:jc w:val="center"/>
        <w:rPr>
          <w:rFonts w:cs="Arial"/>
          <w:b/>
          <w:bCs/>
          <w:sz w:val="24"/>
        </w:rPr>
      </w:pPr>
      <w:r>
        <w:rPr>
          <w:rFonts w:cs="Arial"/>
          <w:b/>
          <w:bCs/>
          <w:sz w:val="24"/>
        </w:rPr>
        <w:t xml:space="preserve">Version </w:t>
      </w:r>
      <w:r w:rsidR="00851B76">
        <w:rPr>
          <w:rFonts w:cs="Arial"/>
          <w:b/>
          <w:bCs/>
          <w:sz w:val="24"/>
        </w:rPr>
        <w:t>1</w:t>
      </w:r>
      <w:r>
        <w:rPr>
          <w:rFonts w:cs="Arial"/>
          <w:b/>
          <w:bCs/>
          <w:sz w:val="24"/>
        </w:rPr>
        <w:t>.</w:t>
      </w:r>
      <w:r w:rsidR="00DD1E88">
        <w:rPr>
          <w:rFonts w:cs="Arial"/>
          <w:b/>
          <w:bCs/>
          <w:sz w:val="24"/>
        </w:rPr>
        <w:t>0</w:t>
      </w:r>
    </w:p>
    <w:p w:rsidR="00A773F5" w:rsidRDefault="00A773F5" w:rsidP="00A773F5">
      <w:pPr>
        <w:pStyle w:val="BodyText"/>
        <w:jc w:val="center"/>
      </w:pPr>
    </w:p>
    <w:p w:rsidR="00A773F5" w:rsidRPr="00C82B6B" w:rsidRDefault="00A773F5" w:rsidP="00C82B6B">
      <w:pPr>
        <w:pStyle w:val="BodyText"/>
        <w:jc w:val="center"/>
        <w:rPr>
          <w:rFonts w:ascii="Trebuchet MS" w:hAnsi="Trebuchet MS"/>
          <w:b/>
          <w:bCs/>
          <w:color w:val="000000"/>
          <w:sz w:val="24"/>
        </w:rPr>
      </w:pPr>
      <w:bookmarkStart w:id="1" w:name="_Toc164223208"/>
      <w:r w:rsidRPr="00C82B6B">
        <w:rPr>
          <w:rFonts w:ascii="Trebuchet MS" w:hAnsi="Trebuchet MS"/>
          <w:b/>
          <w:bCs/>
          <w:color w:val="000000"/>
          <w:sz w:val="24"/>
        </w:rPr>
        <w:t xml:space="preserve">Date Created: </w:t>
      </w:r>
      <w:r w:rsidR="001B6E41"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CREATEDATE  \@ "M.d.yyyy"  \* MERGEFORMAT </w:instrText>
      </w:r>
      <w:r w:rsidR="001B6E41" w:rsidRPr="00C82B6B">
        <w:rPr>
          <w:rFonts w:ascii="Trebuchet MS" w:hAnsi="Trebuchet MS"/>
          <w:b/>
          <w:bCs/>
          <w:color w:val="000000"/>
          <w:sz w:val="24"/>
        </w:rPr>
        <w:fldChar w:fldCharType="separate"/>
      </w:r>
      <w:r w:rsidR="003758F6" w:rsidRPr="00C82B6B">
        <w:rPr>
          <w:rFonts w:ascii="Trebuchet MS" w:hAnsi="Trebuchet MS"/>
          <w:b/>
          <w:bCs/>
          <w:noProof/>
          <w:color w:val="000000"/>
          <w:sz w:val="24"/>
        </w:rPr>
        <w:t>3.</w:t>
      </w:r>
      <w:r w:rsidR="00191A6A" w:rsidRPr="00C82B6B">
        <w:rPr>
          <w:rFonts w:ascii="Trebuchet MS" w:hAnsi="Trebuchet MS"/>
          <w:b/>
          <w:bCs/>
          <w:noProof/>
          <w:color w:val="000000"/>
          <w:sz w:val="24"/>
        </w:rPr>
        <w:t>15</w:t>
      </w:r>
      <w:r w:rsidR="003758F6" w:rsidRPr="00C82B6B">
        <w:rPr>
          <w:rFonts w:ascii="Trebuchet MS" w:hAnsi="Trebuchet MS"/>
          <w:b/>
          <w:bCs/>
          <w:noProof/>
          <w:color w:val="000000"/>
          <w:sz w:val="24"/>
        </w:rPr>
        <w:t>.</w:t>
      </w:r>
      <w:r w:rsidR="00191A6A" w:rsidRPr="00C82B6B">
        <w:rPr>
          <w:rFonts w:ascii="Trebuchet MS" w:hAnsi="Trebuchet MS"/>
          <w:b/>
          <w:bCs/>
          <w:noProof/>
          <w:color w:val="000000"/>
          <w:sz w:val="24"/>
        </w:rPr>
        <w:t>2007</w:t>
      </w:r>
      <w:bookmarkEnd w:id="1"/>
      <w:r w:rsidR="001B6E41" w:rsidRPr="00C82B6B">
        <w:rPr>
          <w:rFonts w:ascii="Trebuchet MS" w:hAnsi="Trebuchet MS"/>
          <w:b/>
          <w:bCs/>
          <w:color w:val="000000"/>
          <w:sz w:val="24"/>
        </w:rPr>
        <w:fldChar w:fldCharType="end"/>
      </w:r>
    </w:p>
    <w:p w:rsidR="00A773F5" w:rsidRPr="00C82B6B" w:rsidRDefault="00A773F5" w:rsidP="00C82B6B">
      <w:pPr>
        <w:pStyle w:val="BodyText"/>
        <w:jc w:val="center"/>
        <w:rPr>
          <w:rFonts w:ascii="Trebuchet MS" w:hAnsi="Trebuchet MS"/>
          <w:b/>
          <w:bCs/>
          <w:color w:val="000000"/>
          <w:sz w:val="24"/>
        </w:rPr>
      </w:pPr>
      <w:bookmarkStart w:id="2" w:name="_Toc164223209"/>
      <w:r w:rsidRPr="00C82B6B">
        <w:rPr>
          <w:rFonts w:ascii="Trebuchet MS" w:hAnsi="Trebuchet MS"/>
          <w:b/>
          <w:bCs/>
          <w:color w:val="000000"/>
          <w:sz w:val="24"/>
        </w:rPr>
        <w:t xml:space="preserve">Last Updated: </w:t>
      </w:r>
      <w:r w:rsidR="001B6E41"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SAVEDATE \@ "M.d.yyyy" \* MERGEFORMAT </w:instrText>
      </w:r>
      <w:r w:rsidR="001B6E41" w:rsidRPr="00C82B6B">
        <w:rPr>
          <w:rFonts w:ascii="Trebuchet MS" w:hAnsi="Trebuchet MS"/>
          <w:b/>
          <w:bCs/>
          <w:color w:val="000000"/>
          <w:sz w:val="24"/>
        </w:rPr>
        <w:fldChar w:fldCharType="separate"/>
      </w:r>
      <w:r w:rsidR="00551C3C">
        <w:rPr>
          <w:rFonts w:ascii="Trebuchet MS" w:hAnsi="Trebuchet MS"/>
          <w:b/>
          <w:bCs/>
          <w:noProof/>
          <w:color w:val="000000"/>
          <w:sz w:val="24"/>
        </w:rPr>
        <w:t>11.20.2008</w:t>
      </w:r>
      <w:bookmarkEnd w:id="2"/>
      <w:r w:rsidR="001B6E41" w:rsidRPr="00C82B6B">
        <w:rPr>
          <w:rFonts w:ascii="Trebuchet MS" w:hAnsi="Trebuchet MS"/>
          <w:b/>
          <w:bCs/>
          <w:color w:val="000000"/>
          <w:sz w:val="24"/>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7F2F13" w:rsidRDefault="007F2F13" w:rsidP="00A773F5">
      <w:pPr>
        <w:pStyle w:val="BodyText"/>
      </w:pPr>
    </w:p>
    <w:p w:rsidR="007F2F13" w:rsidRDefault="007F2F13" w:rsidP="00A773F5">
      <w:pPr>
        <w:pStyle w:val="BodyText"/>
      </w:pPr>
    </w:p>
    <w:p w:rsidR="007F2F13" w:rsidRDefault="007F2F13" w:rsidP="00A773F5">
      <w:pPr>
        <w:pStyle w:val="BodyText"/>
      </w:pPr>
    </w:p>
    <w:p w:rsidR="007F2F13" w:rsidRDefault="007F2F13" w:rsidP="00A773F5">
      <w:pPr>
        <w:pStyle w:val="BodyText"/>
      </w:pPr>
    </w:p>
    <w:p w:rsidR="007F2F13" w:rsidRDefault="007F2F13" w:rsidP="00A773F5">
      <w:pPr>
        <w:pStyle w:val="BodyText"/>
      </w:pPr>
    </w:p>
    <w:p w:rsidR="007F2F13" w:rsidRDefault="007F2F13" w:rsidP="00A773F5">
      <w:pPr>
        <w:pStyle w:val="BodyText"/>
      </w:pPr>
    </w:p>
    <w:p w:rsidR="007F2F13" w:rsidRDefault="007F2F13" w:rsidP="00A773F5">
      <w:pPr>
        <w:pStyle w:val="BodyText"/>
      </w:pPr>
    </w:p>
    <w:p w:rsidR="00AB1B00" w:rsidRDefault="00AB1B00" w:rsidP="00AB1B00">
      <w:pPr>
        <w:pStyle w:val="BodyText"/>
      </w:pPr>
    </w:p>
    <w:p w:rsidR="00AB1B00" w:rsidRDefault="00AB1B00" w:rsidP="00AB1B00">
      <w:pPr>
        <w:pStyle w:val="BodyText"/>
      </w:pPr>
    </w:p>
    <w:tbl>
      <w:tblPr>
        <w:tblW w:w="5000" w:type="pct"/>
        <w:tblLook w:val="0000"/>
      </w:tblPr>
      <w:tblGrid>
        <w:gridCol w:w="2448"/>
        <w:gridCol w:w="8424"/>
      </w:tblGrid>
      <w:tr w:rsidR="00AB1B00" w:rsidTr="00AB1B00">
        <w:tc>
          <w:tcPr>
            <w:tcW w:w="2448" w:type="dxa"/>
            <w:vAlign w:val="center"/>
          </w:tcPr>
          <w:p w:rsidR="00AB1B00" w:rsidRDefault="00AB1B00" w:rsidP="00AB1B00">
            <w:pPr>
              <w:pStyle w:val="Header"/>
              <w:rPr>
                <w:rFonts w:ascii="Verdana" w:hAnsi="Verdana"/>
                <w:sz w:val="17"/>
              </w:rPr>
            </w:pPr>
            <w:r>
              <w:rPr>
                <w:rFonts w:ascii="Verdana" w:hAnsi="Verdana"/>
                <w:sz w:val="17"/>
              </w:rPr>
              <w:t>Business Owner:</w:t>
            </w:r>
          </w:p>
        </w:tc>
        <w:tc>
          <w:tcPr>
            <w:tcW w:w="8424" w:type="dxa"/>
            <w:vAlign w:val="center"/>
          </w:tcPr>
          <w:p w:rsidR="00AB1B00" w:rsidRPr="00281247" w:rsidRDefault="00AB1B00" w:rsidP="00AB1B00">
            <w:pPr>
              <w:pStyle w:val="BodyText"/>
              <w:rPr>
                <w:sz w:val="17"/>
              </w:rPr>
            </w:pPr>
            <w:r w:rsidRPr="00281247">
              <w:rPr>
                <w:sz w:val="17"/>
              </w:rPr>
              <w:t>Jay Zachter, Michael Yusko</w:t>
            </w:r>
          </w:p>
        </w:tc>
      </w:tr>
      <w:tr w:rsidR="00AB1B00" w:rsidRPr="00607521" w:rsidTr="00AB1B00">
        <w:tc>
          <w:tcPr>
            <w:tcW w:w="2448" w:type="dxa"/>
            <w:vAlign w:val="center"/>
          </w:tcPr>
          <w:p w:rsidR="00AB1B00" w:rsidRDefault="00AB1B00" w:rsidP="00AB1B00">
            <w:pPr>
              <w:pStyle w:val="Header"/>
              <w:rPr>
                <w:rFonts w:ascii="Verdana" w:hAnsi="Verdana"/>
                <w:sz w:val="17"/>
              </w:rPr>
            </w:pPr>
            <w:r>
              <w:rPr>
                <w:rFonts w:ascii="Verdana" w:hAnsi="Verdana"/>
                <w:sz w:val="17"/>
              </w:rPr>
              <w:t>Technology Owner:</w:t>
            </w:r>
          </w:p>
        </w:tc>
        <w:tc>
          <w:tcPr>
            <w:tcW w:w="8424" w:type="dxa"/>
            <w:vAlign w:val="center"/>
          </w:tcPr>
          <w:p w:rsidR="00AB1B00" w:rsidRPr="00281247" w:rsidRDefault="00AB1B00" w:rsidP="00AB1B00">
            <w:pPr>
              <w:pStyle w:val="BodyText"/>
              <w:rPr>
                <w:sz w:val="17"/>
                <w:lang w:val="de-DE"/>
              </w:rPr>
            </w:pPr>
            <w:smartTag w:uri="urn:schemas-microsoft-com:office:smarttags" w:element="City">
              <w:r w:rsidRPr="00281247">
                <w:rPr>
                  <w:sz w:val="17"/>
                </w:rPr>
                <w:t>William Murphy</w:t>
              </w:r>
            </w:smartTag>
            <w:r w:rsidRPr="00281247">
              <w:rPr>
                <w:sz w:val="17"/>
              </w:rPr>
              <w:t xml:space="preserve"> (CIQ)</w:t>
            </w:r>
          </w:p>
        </w:tc>
      </w:tr>
      <w:tr w:rsidR="00AB1B00" w:rsidRPr="00607521" w:rsidTr="00AB1B00">
        <w:tc>
          <w:tcPr>
            <w:tcW w:w="2448" w:type="dxa"/>
            <w:vAlign w:val="center"/>
          </w:tcPr>
          <w:p w:rsidR="00AB1B00" w:rsidRPr="00607521" w:rsidRDefault="00AB1B00" w:rsidP="00AB1B00">
            <w:pPr>
              <w:pStyle w:val="Header"/>
              <w:rPr>
                <w:rFonts w:ascii="Verdana" w:hAnsi="Verdana"/>
                <w:sz w:val="17"/>
                <w:lang w:val="de-DE"/>
              </w:rPr>
            </w:pPr>
            <w:r>
              <w:rPr>
                <w:rFonts w:ascii="Verdana" w:hAnsi="Verdana"/>
                <w:sz w:val="17"/>
                <w:lang w:val="de-DE"/>
              </w:rPr>
              <w:t>Business Analysts</w:t>
            </w:r>
          </w:p>
        </w:tc>
        <w:tc>
          <w:tcPr>
            <w:tcW w:w="8424" w:type="dxa"/>
            <w:vAlign w:val="center"/>
          </w:tcPr>
          <w:p w:rsidR="00AB1B00" w:rsidRPr="00607521" w:rsidRDefault="00AB1B00" w:rsidP="00AB1B00">
            <w:pPr>
              <w:pStyle w:val="BodyText"/>
              <w:rPr>
                <w:sz w:val="17"/>
                <w:lang w:val="de-DE"/>
              </w:rPr>
            </w:pPr>
            <w:r>
              <w:rPr>
                <w:sz w:val="17"/>
                <w:lang w:val="de-DE"/>
              </w:rPr>
              <w:t>Shawn West</w:t>
            </w:r>
          </w:p>
        </w:tc>
      </w:tr>
      <w:tr w:rsidR="00AB1B00" w:rsidRPr="00607521" w:rsidTr="00AB1B00">
        <w:tc>
          <w:tcPr>
            <w:tcW w:w="2448" w:type="dxa"/>
            <w:vAlign w:val="center"/>
          </w:tcPr>
          <w:p w:rsidR="00AB1B00" w:rsidRDefault="00AB1B00" w:rsidP="00AB1B00">
            <w:pPr>
              <w:pStyle w:val="Header"/>
              <w:rPr>
                <w:rFonts w:ascii="Verdana" w:hAnsi="Verdana"/>
                <w:sz w:val="17"/>
                <w:lang w:val="de-DE"/>
              </w:rPr>
            </w:pPr>
            <w:r>
              <w:rPr>
                <w:rFonts w:ascii="Verdana" w:hAnsi="Verdana"/>
                <w:sz w:val="17"/>
                <w:lang w:val="de-DE"/>
              </w:rPr>
              <w:t>Version</w:t>
            </w:r>
          </w:p>
        </w:tc>
        <w:tc>
          <w:tcPr>
            <w:tcW w:w="8424" w:type="dxa"/>
            <w:vAlign w:val="center"/>
          </w:tcPr>
          <w:p w:rsidR="00AB1B00" w:rsidRDefault="00AB1B00" w:rsidP="00851B76">
            <w:pPr>
              <w:pStyle w:val="BodyText"/>
              <w:rPr>
                <w:sz w:val="17"/>
                <w:lang w:val="de-DE"/>
              </w:rPr>
            </w:pPr>
            <w:r>
              <w:rPr>
                <w:sz w:val="17"/>
                <w:lang w:val="de-DE"/>
              </w:rPr>
              <w:t>1.</w:t>
            </w:r>
            <w:r w:rsidR="00851B76">
              <w:rPr>
                <w:sz w:val="17"/>
                <w:lang w:val="de-DE"/>
              </w:rPr>
              <w:t>0</w:t>
            </w:r>
          </w:p>
        </w:tc>
      </w:tr>
    </w:tbl>
    <w:p w:rsidR="00F249D3" w:rsidRDefault="00F249D3">
      <w:pPr>
        <w:pStyle w:val="TOC3"/>
        <w:tabs>
          <w:tab w:val="right" w:pos="10646"/>
        </w:tabs>
        <w:rPr>
          <w:rFonts w:ascii="Verdana" w:hAnsi="Verdana"/>
          <w:szCs w:val="18"/>
        </w:rPr>
      </w:pPr>
    </w:p>
    <w:p w:rsidR="00F249D3" w:rsidRDefault="00F249D3" w:rsidP="00F249D3">
      <w:r>
        <w:br w:type="page"/>
      </w:r>
    </w:p>
    <w:p w:rsidR="00851B76" w:rsidRDefault="001B6E41">
      <w:pPr>
        <w:pStyle w:val="TOC3"/>
        <w:tabs>
          <w:tab w:val="right" w:pos="10646"/>
        </w:tabs>
        <w:rPr>
          <w:rFonts w:asciiTheme="minorHAnsi" w:eastAsiaTheme="minorEastAsia" w:hAnsiTheme="minorHAnsi" w:cstheme="minorBidi"/>
          <w:noProof/>
          <w:sz w:val="22"/>
          <w:szCs w:val="22"/>
        </w:rPr>
      </w:pPr>
      <w:r w:rsidRPr="003D4E41">
        <w:rPr>
          <w:rFonts w:ascii="Verdana" w:hAnsi="Verdana"/>
          <w:szCs w:val="18"/>
        </w:rPr>
        <w:lastRenderedPageBreak/>
        <w:fldChar w:fldCharType="begin"/>
      </w:r>
      <w:r w:rsidR="008D2DC1" w:rsidRPr="003D4E41">
        <w:rPr>
          <w:rFonts w:ascii="Verdana" w:hAnsi="Verdana"/>
          <w:szCs w:val="18"/>
        </w:rPr>
        <w:instrText xml:space="preserve"> TOC \o "1-4" \h \z \u </w:instrText>
      </w:r>
      <w:r w:rsidRPr="003D4E41">
        <w:rPr>
          <w:rFonts w:ascii="Verdana" w:hAnsi="Verdana"/>
          <w:szCs w:val="18"/>
        </w:rPr>
        <w:fldChar w:fldCharType="separate"/>
      </w:r>
      <w:hyperlink w:anchor="_Toc214012040" w:history="1">
        <w:r w:rsidR="00851B76" w:rsidRPr="0037638F">
          <w:rPr>
            <w:rStyle w:val="Hyperlink"/>
            <w:rFonts w:ascii="Verdana" w:hAnsi="Verdana"/>
            <w:noProof/>
          </w:rPr>
          <w:t>Application Framework</w:t>
        </w:r>
        <w:r w:rsidR="00851B76">
          <w:rPr>
            <w:noProof/>
            <w:webHidden/>
          </w:rPr>
          <w:tab/>
        </w:r>
        <w:r>
          <w:rPr>
            <w:noProof/>
            <w:webHidden/>
          </w:rPr>
          <w:fldChar w:fldCharType="begin"/>
        </w:r>
        <w:r w:rsidR="00851B76">
          <w:rPr>
            <w:noProof/>
            <w:webHidden/>
          </w:rPr>
          <w:instrText xml:space="preserve"> PAGEREF _Toc214012040 \h </w:instrText>
        </w:r>
        <w:r>
          <w:rPr>
            <w:noProof/>
            <w:webHidden/>
          </w:rPr>
        </w:r>
        <w:r>
          <w:rPr>
            <w:noProof/>
            <w:webHidden/>
          </w:rPr>
          <w:fldChar w:fldCharType="separate"/>
        </w:r>
        <w:r w:rsidR="00851B76">
          <w:rPr>
            <w:noProof/>
            <w:webHidden/>
          </w:rPr>
          <w:t>3</w:t>
        </w:r>
        <w:r>
          <w:rPr>
            <w:noProof/>
            <w:webHidden/>
          </w:rPr>
          <w:fldChar w:fldCharType="end"/>
        </w:r>
      </w:hyperlink>
    </w:p>
    <w:p w:rsidR="00851B76" w:rsidRDefault="001B6E41">
      <w:pPr>
        <w:pStyle w:val="TOC3"/>
        <w:tabs>
          <w:tab w:val="right" w:pos="10646"/>
        </w:tabs>
        <w:rPr>
          <w:rFonts w:asciiTheme="minorHAnsi" w:eastAsiaTheme="minorEastAsia" w:hAnsiTheme="minorHAnsi" w:cstheme="minorBidi"/>
          <w:noProof/>
          <w:sz w:val="22"/>
          <w:szCs w:val="22"/>
        </w:rPr>
      </w:pPr>
      <w:hyperlink w:anchor="_Toc214012041" w:history="1">
        <w:r w:rsidR="00851B76" w:rsidRPr="0037638F">
          <w:rPr>
            <w:rStyle w:val="Hyperlink"/>
            <w:rFonts w:ascii="Verdana" w:hAnsi="Verdana"/>
            <w:noProof/>
          </w:rPr>
          <w:t>Web Service Versioning</w:t>
        </w:r>
        <w:r w:rsidR="00851B76">
          <w:rPr>
            <w:noProof/>
            <w:webHidden/>
          </w:rPr>
          <w:tab/>
        </w:r>
        <w:r>
          <w:rPr>
            <w:noProof/>
            <w:webHidden/>
          </w:rPr>
          <w:fldChar w:fldCharType="begin"/>
        </w:r>
        <w:r w:rsidR="00851B76">
          <w:rPr>
            <w:noProof/>
            <w:webHidden/>
          </w:rPr>
          <w:instrText xml:space="preserve"> PAGEREF _Toc214012041 \h </w:instrText>
        </w:r>
        <w:r>
          <w:rPr>
            <w:noProof/>
            <w:webHidden/>
          </w:rPr>
        </w:r>
        <w:r>
          <w:rPr>
            <w:noProof/>
            <w:webHidden/>
          </w:rPr>
          <w:fldChar w:fldCharType="separate"/>
        </w:r>
        <w:r w:rsidR="00851B76">
          <w:rPr>
            <w:noProof/>
            <w:webHidden/>
          </w:rPr>
          <w:t>4</w:t>
        </w:r>
        <w:r>
          <w:rPr>
            <w:noProof/>
            <w:webHidden/>
          </w:rPr>
          <w:fldChar w:fldCharType="end"/>
        </w:r>
      </w:hyperlink>
    </w:p>
    <w:p w:rsidR="00851B76" w:rsidRDefault="001B6E41">
      <w:pPr>
        <w:pStyle w:val="TOC3"/>
        <w:tabs>
          <w:tab w:val="right" w:pos="10646"/>
        </w:tabs>
        <w:rPr>
          <w:rFonts w:asciiTheme="minorHAnsi" w:eastAsiaTheme="minorEastAsia" w:hAnsiTheme="minorHAnsi" w:cstheme="minorBidi"/>
          <w:noProof/>
          <w:sz w:val="22"/>
          <w:szCs w:val="22"/>
        </w:rPr>
      </w:pPr>
      <w:hyperlink w:anchor="_Toc214012042" w:history="1">
        <w:r w:rsidR="00851B76" w:rsidRPr="0037638F">
          <w:rPr>
            <w:rStyle w:val="Hyperlink"/>
            <w:rFonts w:ascii="Verdana" w:hAnsi="Verdana"/>
            <w:noProof/>
          </w:rPr>
          <w:t>Company Resolution &amp; Information</w:t>
        </w:r>
        <w:r w:rsidR="00851B76">
          <w:rPr>
            <w:noProof/>
            <w:webHidden/>
          </w:rPr>
          <w:tab/>
        </w:r>
        <w:r>
          <w:rPr>
            <w:noProof/>
            <w:webHidden/>
          </w:rPr>
          <w:fldChar w:fldCharType="begin"/>
        </w:r>
        <w:r w:rsidR="00851B76">
          <w:rPr>
            <w:noProof/>
            <w:webHidden/>
          </w:rPr>
          <w:instrText xml:space="preserve"> PAGEREF _Toc214012042 \h </w:instrText>
        </w:r>
        <w:r>
          <w:rPr>
            <w:noProof/>
            <w:webHidden/>
          </w:rPr>
        </w:r>
        <w:r>
          <w:rPr>
            <w:noProof/>
            <w:webHidden/>
          </w:rPr>
          <w:fldChar w:fldCharType="separate"/>
        </w:r>
        <w:r w:rsidR="00851B76">
          <w:rPr>
            <w:noProof/>
            <w:webHidden/>
          </w:rPr>
          <w:t>5</w:t>
        </w:r>
        <w:r>
          <w:rPr>
            <w:noProof/>
            <w:webHidden/>
          </w:rPr>
          <w:fldChar w:fldCharType="end"/>
        </w:r>
      </w:hyperlink>
    </w:p>
    <w:p w:rsidR="00851B76" w:rsidRDefault="001B6E41">
      <w:pPr>
        <w:pStyle w:val="TOC4"/>
        <w:tabs>
          <w:tab w:val="right" w:pos="10646"/>
        </w:tabs>
        <w:rPr>
          <w:rFonts w:asciiTheme="minorHAnsi" w:eastAsiaTheme="minorEastAsia" w:hAnsiTheme="minorHAnsi" w:cstheme="minorBidi"/>
          <w:noProof/>
          <w:sz w:val="22"/>
          <w:szCs w:val="22"/>
        </w:rPr>
      </w:pPr>
      <w:hyperlink w:anchor="_Toc214012043" w:history="1">
        <w:r w:rsidR="00851B76" w:rsidRPr="0037638F">
          <w:rPr>
            <w:rStyle w:val="Hyperlink"/>
            <w:noProof/>
          </w:rPr>
          <w:t>Company Resolution &amp; Information Summary</w:t>
        </w:r>
        <w:r w:rsidR="00851B76">
          <w:rPr>
            <w:noProof/>
            <w:webHidden/>
          </w:rPr>
          <w:tab/>
        </w:r>
        <w:r>
          <w:rPr>
            <w:noProof/>
            <w:webHidden/>
          </w:rPr>
          <w:fldChar w:fldCharType="begin"/>
        </w:r>
        <w:r w:rsidR="00851B76">
          <w:rPr>
            <w:noProof/>
            <w:webHidden/>
          </w:rPr>
          <w:instrText xml:space="preserve"> PAGEREF _Toc214012043 \h </w:instrText>
        </w:r>
        <w:r>
          <w:rPr>
            <w:noProof/>
            <w:webHidden/>
          </w:rPr>
        </w:r>
        <w:r>
          <w:rPr>
            <w:noProof/>
            <w:webHidden/>
          </w:rPr>
          <w:fldChar w:fldCharType="separate"/>
        </w:r>
        <w:r w:rsidR="00851B76">
          <w:rPr>
            <w:noProof/>
            <w:webHidden/>
          </w:rPr>
          <w:t>5</w:t>
        </w:r>
        <w:r>
          <w:rPr>
            <w:noProof/>
            <w:webHidden/>
          </w:rPr>
          <w:fldChar w:fldCharType="end"/>
        </w:r>
      </w:hyperlink>
    </w:p>
    <w:p w:rsidR="00851B76" w:rsidRDefault="001B6E41">
      <w:pPr>
        <w:pStyle w:val="TOC4"/>
        <w:tabs>
          <w:tab w:val="right" w:pos="10646"/>
        </w:tabs>
        <w:rPr>
          <w:rFonts w:asciiTheme="minorHAnsi" w:eastAsiaTheme="minorEastAsia" w:hAnsiTheme="minorHAnsi" w:cstheme="minorBidi"/>
          <w:noProof/>
          <w:sz w:val="22"/>
          <w:szCs w:val="22"/>
        </w:rPr>
      </w:pPr>
      <w:hyperlink w:anchor="_Toc214012044" w:history="1">
        <w:r w:rsidR="00851B76" w:rsidRPr="0037638F">
          <w:rPr>
            <w:rStyle w:val="Hyperlink"/>
            <w:noProof/>
          </w:rPr>
          <w:t>Company Resolution &amp; Information Ports (Functions):</w:t>
        </w:r>
        <w:r w:rsidR="00851B76">
          <w:rPr>
            <w:noProof/>
            <w:webHidden/>
          </w:rPr>
          <w:tab/>
        </w:r>
        <w:r>
          <w:rPr>
            <w:noProof/>
            <w:webHidden/>
          </w:rPr>
          <w:fldChar w:fldCharType="begin"/>
        </w:r>
        <w:r w:rsidR="00851B76">
          <w:rPr>
            <w:noProof/>
            <w:webHidden/>
          </w:rPr>
          <w:instrText xml:space="preserve"> PAGEREF _Toc214012044 \h </w:instrText>
        </w:r>
        <w:r>
          <w:rPr>
            <w:noProof/>
            <w:webHidden/>
          </w:rPr>
        </w:r>
        <w:r>
          <w:rPr>
            <w:noProof/>
            <w:webHidden/>
          </w:rPr>
          <w:fldChar w:fldCharType="separate"/>
        </w:r>
        <w:r w:rsidR="00851B76">
          <w:rPr>
            <w:noProof/>
            <w:webHidden/>
          </w:rPr>
          <w:t>5</w:t>
        </w:r>
        <w:r>
          <w:rPr>
            <w:noProof/>
            <w:webHidden/>
          </w:rPr>
          <w:fldChar w:fldCharType="end"/>
        </w:r>
      </w:hyperlink>
    </w:p>
    <w:p w:rsidR="00851B76" w:rsidRDefault="001B6E41">
      <w:pPr>
        <w:pStyle w:val="TOC3"/>
        <w:tabs>
          <w:tab w:val="right" w:pos="10646"/>
        </w:tabs>
        <w:rPr>
          <w:rFonts w:asciiTheme="minorHAnsi" w:eastAsiaTheme="minorEastAsia" w:hAnsiTheme="minorHAnsi" w:cstheme="minorBidi"/>
          <w:noProof/>
          <w:sz w:val="22"/>
          <w:szCs w:val="22"/>
        </w:rPr>
      </w:pPr>
      <w:hyperlink w:anchor="_Toc214012045" w:history="1">
        <w:r w:rsidR="00851B76" w:rsidRPr="0037638F">
          <w:rPr>
            <w:rStyle w:val="Hyperlink"/>
            <w:rFonts w:ascii="Verdana" w:hAnsi="Verdana"/>
            <w:noProof/>
          </w:rPr>
          <w:t>Appendices</w:t>
        </w:r>
        <w:r w:rsidR="00851B76">
          <w:rPr>
            <w:noProof/>
            <w:webHidden/>
          </w:rPr>
          <w:tab/>
        </w:r>
        <w:r>
          <w:rPr>
            <w:noProof/>
            <w:webHidden/>
          </w:rPr>
          <w:fldChar w:fldCharType="begin"/>
        </w:r>
        <w:r w:rsidR="00851B76">
          <w:rPr>
            <w:noProof/>
            <w:webHidden/>
          </w:rPr>
          <w:instrText xml:space="preserve"> PAGEREF _Toc214012045 \h </w:instrText>
        </w:r>
        <w:r>
          <w:rPr>
            <w:noProof/>
            <w:webHidden/>
          </w:rPr>
        </w:r>
        <w:r>
          <w:rPr>
            <w:noProof/>
            <w:webHidden/>
          </w:rPr>
          <w:fldChar w:fldCharType="separate"/>
        </w:r>
        <w:r w:rsidR="00851B76">
          <w:rPr>
            <w:noProof/>
            <w:webHidden/>
          </w:rPr>
          <w:t>11</w:t>
        </w:r>
        <w:r>
          <w:rPr>
            <w:noProof/>
            <w:webHidden/>
          </w:rPr>
          <w:fldChar w:fldCharType="end"/>
        </w:r>
      </w:hyperlink>
    </w:p>
    <w:p w:rsidR="00A80C11" w:rsidRPr="008609FF" w:rsidRDefault="001B6E41" w:rsidP="00972FD1">
      <w:pPr>
        <w:pStyle w:val="BodyText"/>
        <w:rPr>
          <w:sz w:val="17"/>
          <w:szCs w:val="17"/>
        </w:rPr>
      </w:pPr>
      <w:r w:rsidRPr="003D4E41">
        <w:rPr>
          <w:szCs w:val="18"/>
        </w:rPr>
        <w:fldChar w:fldCharType="end"/>
      </w:r>
    </w:p>
    <w:p w:rsidR="003D29EB" w:rsidRDefault="006624B6" w:rsidP="003D29EB">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3D29EB" w:rsidTr="003D29EB">
        <w:trPr>
          <w:trHeight w:val="413"/>
        </w:trPr>
        <w:tc>
          <w:tcPr>
            <w:tcW w:w="5000" w:type="pct"/>
            <w:shd w:val="clear" w:color="auto" w:fill="F3F3F3"/>
            <w:vAlign w:val="center"/>
          </w:tcPr>
          <w:p w:rsidR="003D29EB" w:rsidRDefault="003D29EB" w:rsidP="003D29EB">
            <w:pPr>
              <w:pStyle w:val="Heading3"/>
              <w:rPr>
                <w:rFonts w:ascii="Verdana" w:hAnsi="Verdana"/>
                <w:sz w:val="22"/>
              </w:rPr>
            </w:pPr>
            <w:r>
              <w:lastRenderedPageBreak/>
              <w:br w:type="page"/>
            </w:r>
            <w:bookmarkStart w:id="3" w:name="_Toc164223211"/>
            <w:bookmarkStart w:id="4" w:name="_Toc214012040"/>
            <w:r>
              <w:rPr>
                <w:rFonts w:ascii="Verdana" w:hAnsi="Verdana"/>
                <w:sz w:val="22"/>
                <w:szCs w:val="22"/>
              </w:rPr>
              <w:t>Application Framework</w:t>
            </w:r>
            <w:bookmarkEnd w:id="3"/>
            <w:bookmarkEnd w:id="4"/>
          </w:p>
        </w:tc>
      </w:tr>
    </w:tbl>
    <w:p w:rsidR="003D29EB" w:rsidRDefault="003D29EB" w:rsidP="003D29EB">
      <w:pPr>
        <w:pStyle w:val="BodyText"/>
      </w:pPr>
    </w:p>
    <w:p w:rsidR="00983F90" w:rsidRDefault="00983F90" w:rsidP="00983F90">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983F90" w:rsidRDefault="00983F90" w:rsidP="00983F90">
      <w:pPr>
        <w:jc w:val="left"/>
        <w:rPr>
          <w:sz w:val="17"/>
        </w:rPr>
      </w:pPr>
    </w:p>
    <w:p w:rsidR="00983F90" w:rsidRDefault="00983F90" w:rsidP="00983F90">
      <w:pPr>
        <w:jc w:val="left"/>
        <w:rPr>
          <w:sz w:val="17"/>
        </w:rPr>
      </w:pPr>
      <w:r>
        <w:rPr>
          <w:sz w:val="17"/>
        </w:rPr>
        <w:t xml:space="preserve">A secondary technology for this solution is the integration of CIQ DataFeeds on client database tier. This allows for reduced network traffic for common items that change infrequently. </w:t>
      </w:r>
    </w:p>
    <w:p w:rsidR="00983F90" w:rsidRDefault="00983F90" w:rsidP="00983F90">
      <w:pPr>
        <w:jc w:val="left"/>
        <w:rPr>
          <w:sz w:val="17"/>
        </w:rPr>
      </w:pPr>
    </w:p>
    <w:p w:rsidR="00983F90" w:rsidRDefault="00983F90" w:rsidP="00983F90">
      <w:pPr>
        <w:jc w:val="left"/>
        <w:rPr>
          <w:sz w:val="17"/>
        </w:rPr>
      </w:pPr>
      <w:r>
        <w:rPr>
          <w:sz w:val="17"/>
        </w:rPr>
        <w:t>Capital IQ hosts this data on Windows-based servers, powered by Microsoft SQL Server in an active-passive failover cluster configuration. Data is stored in multiple fully redundant EMC Storage Area Networks (SANs). The servers that run the platform are hosted at Quality Technology Services with a disaster recovery site at XO.  At all levels, these environments are redundant, fault tolerant, and backed up to industry standards.</w:t>
      </w:r>
    </w:p>
    <w:p w:rsidR="00983F90" w:rsidRDefault="00983F90" w:rsidP="00983F90">
      <w:pPr>
        <w:jc w:val="left"/>
        <w:rPr>
          <w:sz w:val="17"/>
        </w:rPr>
      </w:pPr>
    </w:p>
    <w:p w:rsidR="00983F90" w:rsidRDefault="00983F90" w:rsidP="00983F90">
      <w:pPr>
        <w:jc w:val="left"/>
        <w:rPr>
          <w:sz w:val="17"/>
        </w:rPr>
      </w:pPr>
      <w:r>
        <w:rPr>
          <w:sz w:val="17"/>
        </w:rPr>
        <w:t xml:space="preserve">Web Services Description Language (WSDL) documents describe the detailed Services &amp; Ports (Function Calls) available in this specification. See </w:t>
      </w:r>
      <w:hyperlink r:id="rId11" w:history="1">
        <w:r>
          <w:rPr>
            <w:rStyle w:val="Hyperlink"/>
            <w:sz w:val="17"/>
          </w:rPr>
          <w:t>http://www.w3.org/TR/wsdl</w:t>
        </w:r>
      </w:hyperlink>
      <w:r>
        <w:rPr>
          <w:sz w:val="17"/>
        </w:rPr>
        <w:t xml:space="preserve"> for more on WSDL. </w:t>
      </w:r>
    </w:p>
    <w:p w:rsidR="00983F90" w:rsidRDefault="00983F90" w:rsidP="00983F90">
      <w:pPr>
        <w:jc w:val="left"/>
        <w:rPr>
          <w:sz w:val="17"/>
        </w:rPr>
      </w:pPr>
    </w:p>
    <w:p w:rsidR="00983F90" w:rsidRDefault="00983F90" w:rsidP="00983F90">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config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983F90" w:rsidRDefault="00983F90" w:rsidP="00983F90">
      <w:pPr>
        <w:pStyle w:val="BodyText2"/>
        <w:jc w:val="both"/>
        <w:rPr>
          <w:rFonts w:cs="Arial"/>
          <w:color w:val="000000"/>
        </w:rPr>
      </w:pPr>
    </w:p>
    <w:p w:rsidR="00983F90" w:rsidRDefault="00983F90" w:rsidP="00983F90">
      <w:pPr>
        <w:jc w:val="left"/>
        <w:rPr>
          <w:sz w:val="17"/>
        </w:rPr>
      </w:pPr>
      <w:r>
        <w:rPr>
          <w:sz w:val="17"/>
        </w:rPr>
        <w:t>All Web Services requests and responses in this solution are encoded in the UTF-8 character set (</w:t>
      </w:r>
      <w:hyperlink r:id="rId12" w:history="1">
        <w:r>
          <w:rPr>
            <w:rStyle w:val="Hyperlink"/>
            <w:sz w:val="17"/>
          </w:rPr>
          <w:t>http://en.wikipedia.org/wiki/UTF-8</w:t>
        </w:r>
      </w:hyperlink>
      <w:r>
        <w:rPr>
          <w:sz w:val="17"/>
        </w:rPr>
        <w:t>). Some string data in this solution is expected to only contain Windows-1252 characters (</w:t>
      </w:r>
      <w:hyperlink r:id="rId13"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4" w:history="1">
        <w:r>
          <w:rPr>
            <w:rStyle w:val="Hyperlink"/>
            <w:sz w:val="17"/>
          </w:rPr>
          <w:t>http://en.wikipedia.org/wiki/Email_address</w:t>
        </w:r>
      </w:hyperlink>
      <w:r>
        <w:rPr>
          <w:sz w:val="17"/>
        </w:rPr>
        <w:t xml:space="preserve"> and </w:t>
      </w:r>
      <w:hyperlink r:id="rId15" w:history="1">
        <w:r>
          <w:rPr>
            <w:rStyle w:val="Hyperlink"/>
            <w:sz w:val="17"/>
          </w:rPr>
          <w:t>http://en.wikipedia.org/wiki/URL</w:t>
        </w:r>
      </w:hyperlink>
      <w:r>
        <w:rPr>
          <w:sz w:val="17"/>
        </w:rPr>
        <w:t xml:space="preserve"> for more information.</w:t>
      </w:r>
    </w:p>
    <w:p w:rsidR="00983F90" w:rsidRDefault="00983F90" w:rsidP="00983F90">
      <w:pPr>
        <w:pStyle w:val="BodyText2"/>
        <w:jc w:val="both"/>
        <w:rPr>
          <w:rFonts w:cs="Arial"/>
          <w:color w:val="000000"/>
        </w:rPr>
      </w:pPr>
    </w:p>
    <w:p w:rsidR="00983F90" w:rsidRDefault="00983F90" w:rsidP="00983F90">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FA05D5" w:rsidRDefault="00FA05D5" w:rsidP="00FA05D5">
      <w:pPr>
        <w:pStyle w:val="BodyText"/>
        <w:rPr>
          <w:sz w:val="20"/>
          <w:szCs w:val="20"/>
          <w:u w:val="dotted"/>
        </w:rPr>
      </w:pPr>
    </w:p>
    <w:p w:rsidR="00F249D3" w:rsidRDefault="00F249D3">
      <w:pPr>
        <w:jc w:val="left"/>
        <w:rPr>
          <w:sz w:val="20"/>
          <w:szCs w:val="20"/>
          <w:u w:val="dotted"/>
        </w:rPr>
      </w:pPr>
      <w:r>
        <w:rPr>
          <w:sz w:val="20"/>
          <w:szCs w:val="20"/>
          <w:u w:val="dotted"/>
        </w:rPr>
        <w:br w:type="page"/>
      </w:r>
    </w:p>
    <w:p w:rsidR="00F249D3" w:rsidRDefault="00F249D3" w:rsidP="00F249D3">
      <w:pPr>
        <w:jc w:val="lef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F249D3" w:rsidTr="00F249D3">
        <w:trPr>
          <w:trHeight w:val="413"/>
        </w:trPr>
        <w:tc>
          <w:tcPr>
            <w:tcW w:w="5000" w:type="pct"/>
            <w:shd w:val="clear" w:color="auto" w:fill="F3F3F3"/>
            <w:vAlign w:val="center"/>
          </w:tcPr>
          <w:p w:rsidR="00F249D3" w:rsidRDefault="00F249D3" w:rsidP="00F249D3">
            <w:pPr>
              <w:pStyle w:val="Heading3"/>
              <w:rPr>
                <w:rFonts w:ascii="Verdana" w:hAnsi="Verdana"/>
                <w:sz w:val="22"/>
              </w:rPr>
            </w:pPr>
            <w:r>
              <w:br w:type="page"/>
            </w:r>
            <w:bookmarkStart w:id="5" w:name="_Toc213837478"/>
            <w:bookmarkStart w:id="6" w:name="_Toc214012041"/>
            <w:r>
              <w:rPr>
                <w:rFonts w:ascii="Verdana" w:hAnsi="Verdana"/>
                <w:sz w:val="22"/>
                <w:szCs w:val="22"/>
              </w:rPr>
              <w:t>Web Service Versioning</w:t>
            </w:r>
            <w:bookmarkEnd w:id="5"/>
            <w:bookmarkEnd w:id="6"/>
          </w:p>
        </w:tc>
      </w:tr>
    </w:tbl>
    <w:p w:rsidR="00F249D3" w:rsidRDefault="00F249D3" w:rsidP="00F249D3">
      <w:pPr>
        <w:pStyle w:val="BodyText"/>
      </w:pPr>
    </w:p>
    <w:p w:rsidR="006B1BE8" w:rsidRDefault="006B1BE8" w:rsidP="006B1BE8">
      <w:pPr>
        <w:jc w:val="left"/>
        <w:rPr>
          <w:sz w:val="17"/>
          <w:szCs w:val="17"/>
        </w:rPr>
      </w:pPr>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6B1BE8" w:rsidRDefault="006B1BE8" w:rsidP="006B1BE8">
      <w:pPr>
        <w:jc w:val="left"/>
        <w:rPr>
          <w:sz w:val="17"/>
          <w:szCs w:val="17"/>
        </w:rPr>
      </w:pPr>
    </w:p>
    <w:p w:rsidR="006B1BE8" w:rsidRDefault="006B1BE8" w:rsidP="006B1BE8">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6B1BE8" w:rsidRDefault="006B1BE8" w:rsidP="006B1BE8">
      <w:pPr>
        <w:jc w:val="left"/>
        <w:rPr>
          <w:sz w:val="17"/>
          <w:szCs w:val="17"/>
        </w:rPr>
      </w:pPr>
    </w:p>
    <w:p w:rsidR="006B1BE8" w:rsidRDefault="006B1BE8" w:rsidP="006B1BE8">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&lt;ServiceName.asmx&gt;</w:t>
      </w:r>
      <w:r>
        <w:rPr>
          <w:bCs/>
          <w:sz w:val="17"/>
          <w:szCs w:val="17"/>
        </w:rPr>
        <w:t xml:space="preserve"> is replaced with the name of the service and is used for illustration purposes only. </w:t>
      </w:r>
      <w:r>
        <w:rPr>
          <w:sz w:val="17"/>
          <w:szCs w:val="17"/>
        </w:rPr>
        <w:br/>
      </w:r>
    </w:p>
    <w:p w:rsidR="006B1BE8" w:rsidRDefault="006B1BE8" w:rsidP="006B1BE8">
      <w:pPr>
        <w:numPr>
          <w:ilvl w:val="2"/>
          <w:numId w:val="211"/>
        </w:numPr>
        <w:tabs>
          <w:tab w:val="num" w:pos="1080"/>
        </w:tabs>
        <w:ind w:left="1080"/>
        <w:jc w:val="left"/>
        <w:rPr>
          <w:sz w:val="17"/>
          <w:szCs w:val="17"/>
        </w:rPr>
      </w:pPr>
      <w:r>
        <w:rPr>
          <w:sz w:val="17"/>
          <w:szCs w:val="17"/>
        </w:rPr>
        <w:t>Web Service changes are captured as a new version of the file in a new directory.</w:t>
      </w:r>
      <w:r>
        <w:rPr>
          <w:sz w:val="17"/>
          <w:szCs w:val="17"/>
        </w:rPr>
        <w:br/>
      </w:r>
    </w:p>
    <w:p w:rsidR="006B1BE8" w:rsidRDefault="006B1BE8" w:rsidP="006B1BE8">
      <w:pPr>
        <w:numPr>
          <w:ilvl w:val="3"/>
          <w:numId w:val="211"/>
        </w:numPr>
        <w:tabs>
          <w:tab w:val="num" w:pos="162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6B1BE8" w:rsidRDefault="006B1BE8" w:rsidP="006B1BE8">
      <w:pPr>
        <w:numPr>
          <w:ilvl w:val="3"/>
          <w:numId w:val="211"/>
        </w:numPr>
        <w:tabs>
          <w:tab w:val="num" w:pos="162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6B1BE8" w:rsidRDefault="006B1BE8" w:rsidP="006B1BE8">
      <w:pPr>
        <w:numPr>
          <w:ilvl w:val="3"/>
          <w:numId w:val="211"/>
        </w:numPr>
        <w:tabs>
          <w:tab w:val="num" w:pos="1620"/>
        </w:tabs>
        <w:ind w:left="1620"/>
        <w:jc w:val="left"/>
        <w:rPr>
          <w:sz w:val="17"/>
          <w:szCs w:val="17"/>
        </w:rPr>
      </w:pPr>
      <w:r>
        <w:rPr>
          <w:sz w:val="17"/>
          <w:szCs w:val="17"/>
        </w:rPr>
        <w:t>Clients have the ability to transition to the new version of the service or stay on the original version until they can transition older code.</w:t>
      </w:r>
    </w:p>
    <w:p w:rsidR="006B1BE8" w:rsidRDefault="006B1BE8" w:rsidP="006B1BE8">
      <w:pPr>
        <w:ind w:left="1260"/>
        <w:jc w:val="left"/>
        <w:rPr>
          <w:sz w:val="17"/>
          <w:szCs w:val="17"/>
        </w:rPr>
      </w:pPr>
    </w:p>
    <w:p w:rsidR="006B1BE8" w:rsidRDefault="006B1BE8" w:rsidP="006B1BE8">
      <w:pPr>
        <w:numPr>
          <w:ilvl w:val="2"/>
          <w:numId w:val="211"/>
        </w:numPr>
        <w:tabs>
          <w:tab w:val="num" w:pos="108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i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551840" w:rsidRDefault="00551840" w:rsidP="00551840">
      <w:pPr>
        <w:pStyle w:val="BodyText"/>
      </w:pPr>
    </w:p>
    <w:p w:rsidR="00551840" w:rsidRDefault="00551840" w:rsidP="00551840">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551840" w:rsidTr="007A6AB9">
        <w:trPr>
          <w:trHeight w:val="413"/>
        </w:trPr>
        <w:tc>
          <w:tcPr>
            <w:tcW w:w="5000" w:type="pct"/>
            <w:shd w:val="clear" w:color="auto" w:fill="F3F3F3"/>
            <w:vAlign w:val="center"/>
          </w:tcPr>
          <w:p w:rsidR="00551840" w:rsidRDefault="00551840" w:rsidP="007A6AB9">
            <w:pPr>
              <w:pStyle w:val="Heading3"/>
              <w:rPr>
                <w:rFonts w:ascii="Verdana" w:hAnsi="Verdana"/>
                <w:sz w:val="22"/>
              </w:rPr>
            </w:pPr>
            <w:r>
              <w:br w:type="page"/>
            </w:r>
            <w:bookmarkStart w:id="7" w:name="_Toc214042251"/>
            <w:bookmarkStart w:id="8" w:name="_Toc214042953"/>
            <w:r>
              <w:rPr>
                <w:rFonts w:ascii="Verdana" w:hAnsi="Verdana"/>
                <w:sz w:val="22"/>
                <w:szCs w:val="22"/>
              </w:rPr>
              <w:t>Service Changes</w:t>
            </w:r>
            <w:bookmarkEnd w:id="7"/>
            <w:bookmarkEnd w:id="8"/>
          </w:p>
        </w:tc>
      </w:tr>
    </w:tbl>
    <w:p w:rsidR="00551840" w:rsidRDefault="00551840" w:rsidP="00551840">
      <w:pPr>
        <w:jc w:val="left"/>
        <w:rPr>
          <w:b/>
          <w:bCs/>
          <w:sz w:val="17"/>
        </w:rPr>
      </w:pPr>
    </w:p>
    <w:p w:rsidR="00F249D3" w:rsidRPr="00A943B9" w:rsidRDefault="00F249D3" w:rsidP="00F249D3">
      <w:pPr>
        <w:jc w:val="left"/>
        <w:rPr>
          <w:b/>
          <w:bCs/>
          <w:sz w:val="17"/>
        </w:rPr>
      </w:pPr>
      <w:r>
        <w:rPr>
          <w:b/>
          <w:bCs/>
          <w:sz w:val="17"/>
        </w:rPr>
        <w:t>Company Resolution</w:t>
      </w:r>
    </w:p>
    <w:p w:rsidR="00F249D3" w:rsidRDefault="00F249D3" w:rsidP="00F249D3">
      <w:pPr>
        <w:pStyle w:val="BodyText"/>
      </w:pPr>
    </w:p>
    <w:tbl>
      <w:tblPr>
        <w:tblW w:w="0" w:type="auto"/>
        <w:tblBorders>
          <w:top w:val="single" w:sz="12" w:space="0" w:color="000000"/>
          <w:bottom w:val="single" w:sz="12" w:space="0" w:color="000000"/>
        </w:tblBorders>
        <w:tblLook w:val="04A0"/>
      </w:tblPr>
      <w:tblGrid>
        <w:gridCol w:w="1458"/>
        <w:gridCol w:w="1170"/>
        <w:gridCol w:w="8244"/>
      </w:tblGrid>
      <w:tr w:rsidR="00F249D3" w:rsidTr="00F249D3">
        <w:tc>
          <w:tcPr>
            <w:tcW w:w="1458" w:type="dxa"/>
            <w:shd w:val="clear" w:color="auto" w:fill="auto"/>
          </w:tcPr>
          <w:p w:rsidR="00F249D3" w:rsidRPr="006B1BE8" w:rsidRDefault="00F249D3" w:rsidP="00F249D3">
            <w:pPr>
              <w:pStyle w:val="BodyText"/>
              <w:rPr>
                <w:b/>
                <w:sz w:val="17"/>
                <w:szCs w:val="17"/>
              </w:rPr>
            </w:pPr>
            <w:r w:rsidRPr="006B1BE8">
              <w:rPr>
                <w:b/>
                <w:sz w:val="17"/>
                <w:szCs w:val="17"/>
              </w:rPr>
              <w:t>Service</w:t>
            </w:r>
            <w:r w:rsidRPr="006B1BE8">
              <w:rPr>
                <w:sz w:val="17"/>
                <w:szCs w:val="17"/>
              </w:rPr>
              <w:t xml:space="preserve"> </w:t>
            </w:r>
          </w:p>
        </w:tc>
        <w:tc>
          <w:tcPr>
            <w:tcW w:w="1170" w:type="dxa"/>
            <w:shd w:val="clear" w:color="auto" w:fill="auto"/>
          </w:tcPr>
          <w:p w:rsidR="00F249D3" w:rsidRPr="006B1BE8" w:rsidRDefault="00F249D3" w:rsidP="00F249D3">
            <w:pPr>
              <w:pStyle w:val="BodyText"/>
              <w:rPr>
                <w:b/>
                <w:sz w:val="17"/>
                <w:szCs w:val="17"/>
              </w:rPr>
            </w:pPr>
            <w:r w:rsidRPr="006B1BE8">
              <w:rPr>
                <w:b/>
                <w:sz w:val="17"/>
                <w:szCs w:val="17"/>
              </w:rPr>
              <w:t>Version</w:t>
            </w:r>
          </w:p>
        </w:tc>
        <w:tc>
          <w:tcPr>
            <w:tcW w:w="8244" w:type="dxa"/>
            <w:shd w:val="clear" w:color="auto" w:fill="auto"/>
          </w:tcPr>
          <w:p w:rsidR="00F249D3" w:rsidRPr="006B1BE8" w:rsidRDefault="00F249D3" w:rsidP="00F249D3">
            <w:pPr>
              <w:pStyle w:val="BodyText"/>
              <w:rPr>
                <w:b/>
                <w:sz w:val="17"/>
                <w:szCs w:val="17"/>
              </w:rPr>
            </w:pPr>
            <w:r w:rsidRPr="006B1BE8">
              <w:rPr>
                <w:b/>
                <w:sz w:val="17"/>
                <w:szCs w:val="17"/>
              </w:rPr>
              <w:t>Comments</w:t>
            </w:r>
          </w:p>
        </w:tc>
      </w:tr>
      <w:tr w:rsidR="00F249D3" w:rsidTr="00F249D3">
        <w:tc>
          <w:tcPr>
            <w:tcW w:w="1458" w:type="dxa"/>
            <w:shd w:val="clear" w:color="auto" w:fill="auto"/>
          </w:tcPr>
          <w:p w:rsidR="00F249D3" w:rsidRPr="00C11B72" w:rsidRDefault="00F249D3" w:rsidP="00F249D3">
            <w:pPr>
              <w:pStyle w:val="BodyText"/>
              <w:rPr>
                <w:sz w:val="17"/>
                <w:szCs w:val="17"/>
              </w:rPr>
            </w:pPr>
            <w:r w:rsidRPr="00C11B72">
              <w:rPr>
                <w:sz w:val="17"/>
                <w:szCs w:val="17"/>
              </w:rPr>
              <w:t>URL</w:t>
            </w:r>
          </w:p>
        </w:tc>
        <w:tc>
          <w:tcPr>
            <w:tcW w:w="1170" w:type="dxa"/>
            <w:shd w:val="clear" w:color="auto" w:fill="auto"/>
          </w:tcPr>
          <w:p w:rsidR="00F249D3" w:rsidRPr="00C11B72" w:rsidRDefault="00F249D3" w:rsidP="00F249D3">
            <w:pPr>
              <w:pStyle w:val="BodyText"/>
              <w:rPr>
                <w:sz w:val="17"/>
                <w:szCs w:val="17"/>
              </w:rPr>
            </w:pPr>
            <w:r w:rsidRPr="00C11B72">
              <w:rPr>
                <w:sz w:val="17"/>
                <w:szCs w:val="17"/>
              </w:rPr>
              <w:t>Current</w:t>
            </w:r>
          </w:p>
        </w:tc>
        <w:tc>
          <w:tcPr>
            <w:tcW w:w="8244" w:type="dxa"/>
            <w:shd w:val="clear" w:color="auto" w:fill="auto"/>
          </w:tcPr>
          <w:p w:rsidR="00F249D3" w:rsidRPr="00C11B72" w:rsidRDefault="00F249D3" w:rsidP="00F249D3">
            <w:pPr>
              <w:pStyle w:val="BodyText"/>
              <w:rPr>
                <w:sz w:val="17"/>
                <w:szCs w:val="17"/>
              </w:rPr>
            </w:pPr>
            <w:r w:rsidRPr="00C11B72">
              <w:rPr>
                <w:rFonts w:cs="Courier New"/>
                <w:sz w:val="17"/>
                <w:szCs w:val="16"/>
              </w:rPr>
              <w:t>https://api.capitaliq.com/ciqdotnet/api/Current/</w:t>
            </w:r>
            <w:r w:rsidR="00851B76" w:rsidRPr="00851B76">
              <w:rPr>
                <w:rFonts w:cs="Courier New"/>
                <w:sz w:val="17"/>
                <w:szCs w:val="16"/>
              </w:rPr>
              <w:t>CompanyResolution.asmx</w:t>
            </w:r>
            <w:r w:rsidR="007A6AB9">
              <w:rPr>
                <w:rFonts w:cs="Courier New"/>
                <w:sz w:val="17"/>
                <w:szCs w:val="16"/>
              </w:rPr>
              <w:t>?WSDL</w:t>
            </w:r>
          </w:p>
        </w:tc>
      </w:tr>
      <w:tr w:rsidR="00F249D3" w:rsidTr="00F249D3">
        <w:tc>
          <w:tcPr>
            <w:tcW w:w="1458" w:type="dxa"/>
            <w:shd w:val="clear" w:color="auto" w:fill="auto"/>
          </w:tcPr>
          <w:p w:rsidR="00F249D3" w:rsidRPr="00C11B72" w:rsidRDefault="00F249D3" w:rsidP="00F249D3">
            <w:pPr>
              <w:pStyle w:val="BodyText"/>
              <w:rPr>
                <w:sz w:val="17"/>
                <w:szCs w:val="17"/>
              </w:rPr>
            </w:pPr>
            <w:r w:rsidRPr="00C11B72">
              <w:rPr>
                <w:sz w:val="17"/>
                <w:szCs w:val="17"/>
              </w:rPr>
              <w:t>URL</w:t>
            </w:r>
          </w:p>
        </w:tc>
        <w:tc>
          <w:tcPr>
            <w:tcW w:w="1170" w:type="dxa"/>
            <w:shd w:val="clear" w:color="auto" w:fill="auto"/>
          </w:tcPr>
          <w:p w:rsidR="00F249D3" w:rsidRPr="00C11B72" w:rsidRDefault="00F249D3" w:rsidP="00F249D3">
            <w:pPr>
              <w:pStyle w:val="BodyText"/>
              <w:rPr>
                <w:sz w:val="17"/>
                <w:szCs w:val="17"/>
              </w:rPr>
            </w:pPr>
            <w:r w:rsidRPr="00C11B72">
              <w:rPr>
                <w:sz w:val="17"/>
                <w:szCs w:val="17"/>
              </w:rPr>
              <w:t>1.0</w:t>
            </w:r>
          </w:p>
        </w:tc>
        <w:tc>
          <w:tcPr>
            <w:tcW w:w="8244" w:type="dxa"/>
            <w:shd w:val="clear" w:color="auto" w:fill="auto"/>
          </w:tcPr>
          <w:p w:rsidR="00F249D3" w:rsidRPr="00C11B72" w:rsidRDefault="00851B76" w:rsidP="00F249D3">
            <w:pPr>
              <w:pStyle w:val="BodyText"/>
              <w:rPr>
                <w:rFonts w:cs="Courier New"/>
                <w:sz w:val="17"/>
                <w:szCs w:val="16"/>
              </w:rPr>
            </w:pPr>
            <w:r w:rsidRPr="00851B76">
              <w:rPr>
                <w:rFonts w:cs="Courier New"/>
                <w:sz w:val="17"/>
                <w:szCs w:val="16"/>
              </w:rPr>
              <w:t>https://api.capitaliq.com/CIQDotNet/api/1.0/CompanyResolution.asmx</w:t>
            </w:r>
            <w:r w:rsidR="007A6AB9">
              <w:rPr>
                <w:rFonts w:cs="Courier New"/>
                <w:sz w:val="17"/>
                <w:szCs w:val="16"/>
              </w:rPr>
              <w:t>?WSDL</w:t>
            </w:r>
          </w:p>
        </w:tc>
      </w:tr>
      <w:tr w:rsidR="00F249D3" w:rsidTr="00F249D3">
        <w:tc>
          <w:tcPr>
            <w:tcW w:w="1458" w:type="dxa"/>
            <w:shd w:val="clear" w:color="auto" w:fill="auto"/>
          </w:tcPr>
          <w:p w:rsidR="00F249D3" w:rsidRPr="00C11B72" w:rsidRDefault="00F249D3" w:rsidP="00F249D3">
            <w:pPr>
              <w:pStyle w:val="BodyText"/>
              <w:rPr>
                <w:sz w:val="17"/>
                <w:szCs w:val="17"/>
              </w:rPr>
            </w:pPr>
            <w:r w:rsidRPr="00C11B72">
              <w:rPr>
                <w:sz w:val="17"/>
                <w:szCs w:val="17"/>
              </w:rPr>
              <w:t>URL</w:t>
            </w:r>
          </w:p>
        </w:tc>
        <w:tc>
          <w:tcPr>
            <w:tcW w:w="1170" w:type="dxa"/>
            <w:shd w:val="clear" w:color="auto" w:fill="auto"/>
          </w:tcPr>
          <w:p w:rsidR="00F249D3" w:rsidRPr="00C11B72" w:rsidRDefault="00F249D3" w:rsidP="00F249D3">
            <w:pPr>
              <w:pStyle w:val="BodyText"/>
              <w:rPr>
                <w:sz w:val="17"/>
                <w:szCs w:val="17"/>
              </w:rPr>
            </w:pPr>
            <w:r w:rsidRPr="00C11B72">
              <w:rPr>
                <w:sz w:val="17"/>
                <w:szCs w:val="17"/>
              </w:rPr>
              <w:t>Legacy</w:t>
            </w:r>
          </w:p>
        </w:tc>
        <w:tc>
          <w:tcPr>
            <w:tcW w:w="8244" w:type="dxa"/>
            <w:shd w:val="clear" w:color="auto" w:fill="auto"/>
          </w:tcPr>
          <w:p w:rsidR="00F249D3" w:rsidRPr="00000D35" w:rsidRDefault="00D31A7E" w:rsidP="00F249D3">
            <w:pPr>
              <w:pStyle w:val="BodyText"/>
              <w:rPr>
                <w:rFonts w:cs="Courier New"/>
                <w:sz w:val="17"/>
                <w:szCs w:val="16"/>
              </w:rPr>
            </w:pPr>
            <w:r w:rsidRPr="00D31A7E">
              <w:rPr>
                <w:rStyle w:val="Hyperlink"/>
                <w:rFonts w:cs="Courier New"/>
                <w:color w:val="auto"/>
                <w:sz w:val="17"/>
                <w:szCs w:val="16"/>
                <w:u w:val="none"/>
              </w:rPr>
              <w:t>https://api.capitaliq.com/CIQDotNet/Company/CompanyResolution.asmx?WSDL</w:t>
            </w:r>
          </w:p>
        </w:tc>
      </w:tr>
    </w:tbl>
    <w:p w:rsidR="00F249D3" w:rsidRDefault="00F249D3" w:rsidP="00F249D3">
      <w:pPr>
        <w:pStyle w:val="BodyText"/>
      </w:pPr>
    </w:p>
    <w:tbl>
      <w:tblPr>
        <w:tblW w:w="0" w:type="auto"/>
        <w:tblBorders>
          <w:top w:val="single" w:sz="12" w:space="0" w:color="000000"/>
          <w:bottom w:val="single" w:sz="12" w:space="0" w:color="000000"/>
        </w:tblBorders>
        <w:tblLook w:val="04A0"/>
      </w:tblPr>
      <w:tblGrid>
        <w:gridCol w:w="1455"/>
        <w:gridCol w:w="1219"/>
        <w:gridCol w:w="8198"/>
      </w:tblGrid>
      <w:tr w:rsidR="00F249D3" w:rsidTr="00F249D3">
        <w:tc>
          <w:tcPr>
            <w:tcW w:w="1458" w:type="dxa"/>
            <w:shd w:val="clear" w:color="auto" w:fill="auto"/>
          </w:tcPr>
          <w:p w:rsidR="00F249D3" w:rsidRPr="006B1BE8" w:rsidRDefault="00F249D3" w:rsidP="00F249D3">
            <w:pPr>
              <w:pStyle w:val="BodyText"/>
              <w:rPr>
                <w:b/>
                <w:sz w:val="17"/>
                <w:szCs w:val="17"/>
              </w:rPr>
            </w:pPr>
            <w:r w:rsidRPr="006B1BE8">
              <w:rPr>
                <w:b/>
                <w:sz w:val="17"/>
                <w:szCs w:val="17"/>
              </w:rPr>
              <w:t>Release</w:t>
            </w:r>
          </w:p>
        </w:tc>
        <w:tc>
          <w:tcPr>
            <w:tcW w:w="1170" w:type="dxa"/>
            <w:shd w:val="clear" w:color="auto" w:fill="auto"/>
          </w:tcPr>
          <w:p w:rsidR="00F249D3" w:rsidRPr="006B1BE8" w:rsidRDefault="00F249D3" w:rsidP="00F249D3">
            <w:pPr>
              <w:pStyle w:val="BodyText"/>
              <w:rPr>
                <w:b/>
                <w:sz w:val="17"/>
                <w:szCs w:val="17"/>
              </w:rPr>
            </w:pPr>
            <w:r w:rsidRPr="006B1BE8">
              <w:rPr>
                <w:b/>
                <w:sz w:val="17"/>
                <w:szCs w:val="17"/>
              </w:rPr>
              <w:t>Version</w:t>
            </w:r>
          </w:p>
        </w:tc>
        <w:tc>
          <w:tcPr>
            <w:tcW w:w="8244" w:type="dxa"/>
            <w:shd w:val="clear" w:color="auto" w:fill="auto"/>
          </w:tcPr>
          <w:p w:rsidR="00F249D3" w:rsidRPr="006B1BE8" w:rsidRDefault="00F249D3" w:rsidP="00F249D3">
            <w:pPr>
              <w:pStyle w:val="BodyText"/>
              <w:rPr>
                <w:b/>
                <w:sz w:val="17"/>
                <w:szCs w:val="17"/>
              </w:rPr>
            </w:pPr>
            <w:r w:rsidRPr="006B1BE8">
              <w:rPr>
                <w:b/>
                <w:sz w:val="17"/>
                <w:szCs w:val="17"/>
              </w:rPr>
              <w:t>Comments</w:t>
            </w:r>
          </w:p>
        </w:tc>
      </w:tr>
      <w:tr w:rsidR="00F249D3" w:rsidTr="00F249D3">
        <w:tc>
          <w:tcPr>
            <w:tcW w:w="1458" w:type="dxa"/>
            <w:shd w:val="clear" w:color="auto" w:fill="auto"/>
          </w:tcPr>
          <w:p w:rsidR="00F249D3" w:rsidRPr="00C11B72" w:rsidRDefault="00F249D3" w:rsidP="00F249D3">
            <w:pPr>
              <w:pStyle w:val="BodyText"/>
              <w:rPr>
                <w:sz w:val="17"/>
                <w:szCs w:val="17"/>
              </w:rPr>
            </w:pPr>
            <w:r>
              <w:rPr>
                <w:sz w:val="17"/>
                <w:szCs w:val="17"/>
              </w:rPr>
              <w:t>9</w:t>
            </w:r>
            <w:r w:rsidRPr="00C11B72">
              <w:rPr>
                <w:sz w:val="17"/>
                <w:szCs w:val="17"/>
              </w:rPr>
              <w:t>/2008</w:t>
            </w:r>
          </w:p>
        </w:tc>
        <w:tc>
          <w:tcPr>
            <w:tcW w:w="1170" w:type="dxa"/>
            <w:shd w:val="clear" w:color="auto" w:fill="auto"/>
          </w:tcPr>
          <w:p w:rsidR="00F249D3" w:rsidRPr="00C11B72" w:rsidRDefault="00F249D3" w:rsidP="00F249D3">
            <w:pPr>
              <w:pStyle w:val="BodyText"/>
              <w:rPr>
                <w:sz w:val="17"/>
                <w:szCs w:val="17"/>
              </w:rPr>
            </w:pPr>
            <w:r w:rsidRPr="00C11B72">
              <w:rPr>
                <w:sz w:val="17"/>
                <w:szCs w:val="17"/>
              </w:rPr>
              <w:t>1.0/Current</w:t>
            </w:r>
          </w:p>
        </w:tc>
        <w:tc>
          <w:tcPr>
            <w:tcW w:w="8244" w:type="dxa"/>
            <w:shd w:val="clear" w:color="auto" w:fill="auto"/>
          </w:tcPr>
          <w:p w:rsidR="00F249D3" w:rsidRPr="00C11B72" w:rsidRDefault="00F249D3" w:rsidP="00F249D3">
            <w:pPr>
              <w:pStyle w:val="BodyText"/>
              <w:rPr>
                <w:sz w:val="17"/>
                <w:szCs w:val="17"/>
              </w:rPr>
            </w:pPr>
            <w:r w:rsidRPr="00C11B72">
              <w:rPr>
                <w:sz w:val="17"/>
                <w:szCs w:val="17"/>
              </w:rPr>
              <w:t>Updated to conform to Capital IQ new versioning criteria</w:t>
            </w:r>
          </w:p>
        </w:tc>
      </w:tr>
    </w:tbl>
    <w:p w:rsidR="00F4742A" w:rsidRPr="00F249D3" w:rsidRDefault="00F249D3" w:rsidP="00FA05D5">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FA05D5" w:rsidTr="003D29EB">
        <w:trPr>
          <w:trHeight w:val="413"/>
        </w:trPr>
        <w:tc>
          <w:tcPr>
            <w:tcW w:w="5000" w:type="pct"/>
            <w:shd w:val="clear" w:color="auto" w:fill="F3F3F3"/>
            <w:vAlign w:val="center"/>
          </w:tcPr>
          <w:p w:rsidR="00FA05D5" w:rsidRPr="0065267A" w:rsidRDefault="00FA05D5" w:rsidP="003D29EB">
            <w:pPr>
              <w:pStyle w:val="Heading3"/>
              <w:keepNext/>
              <w:keepLines/>
              <w:pageBreakBefore/>
              <w:tabs>
                <w:tab w:val="left" w:pos="705"/>
              </w:tabs>
              <w:rPr>
                <w:rFonts w:ascii="Verdana" w:hAnsi="Verdana"/>
                <w:sz w:val="22"/>
                <w:szCs w:val="22"/>
              </w:rPr>
            </w:pPr>
            <w:bookmarkStart w:id="9" w:name="_Toc164223215"/>
            <w:bookmarkStart w:id="10" w:name="_Toc214012042"/>
            <w:r>
              <w:rPr>
                <w:rFonts w:ascii="Verdana" w:hAnsi="Verdana"/>
                <w:sz w:val="22"/>
                <w:szCs w:val="22"/>
              </w:rPr>
              <w:lastRenderedPageBreak/>
              <w:t>Company Resolution &amp; Information</w:t>
            </w:r>
            <w:bookmarkEnd w:id="9"/>
            <w:bookmarkEnd w:id="10"/>
          </w:p>
        </w:tc>
      </w:tr>
    </w:tbl>
    <w:p w:rsidR="00FA05D5" w:rsidRDefault="00FA05D5" w:rsidP="00FA05D5">
      <w:pPr>
        <w:pStyle w:val="Heading4"/>
        <w:keepLines/>
      </w:pPr>
      <w:bookmarkStart w:id="11" w:name="_Toc164223216"/>
      <w:bookmarkStart w:id="12" w:name="_Toc214012043"/>
      <w:r>
        <w:t>Company Resolution &amp; Information Summary</w:t>
      </w:r>
      <w:bookmarkEnd w:id="11"/>
      <w:bookmarkEnd w:id="12"/>
    </w:p>
    <w:p w:rsidR="00FA05D5" w:rsidRDefault="00FA05D5" w:rsidP="00FA05D5">
      <w:pPr>
        <w:jc w:val="left"/>
        <w:rPr>
          <w:sz w:val="17"/>
          <w:szCs w:val="17"/>
        </w:rPr>
      </w:pPr>
      <w:r>
        <w:rPr>
          <w:sz w:val="17"/>
          <w:szCs w:val="17"/>
        </w:rPr>
        <w:t>This below described set of functions allows the client application to look up Capital IQ (“CIQ”) CompanyIDs bas</w:t>
      </w:r>
      <w:r w:rsidR="005C1E2C">
        <w:rPr>
          <w:sz w:val="17"/>
          <w:szCs w:val="17"/>
        </w:rPr>
        <w:t xml:space="preserve">ed on </w:t>
      </w:r>
      <w:r>
        <w:rPr>
          <w:sz w:val="17"/>
          <w:szCs w:val="17"/>
        </w:rPr>
        <w:t>attributes, such as names or symbols. In addition, basic company information such as name, description, etc. is returned by these functions.</w:t>
      </w:r>
    </w:p>
    <w:p w:rsidR="00FA05D5" w:rsidRDefault="00FA05D5" w:rsidP="00FA05D5">
      <w:pPr>
        <w:jc w:val="left"/>
        <w:rPr>
          <w:sz w:val="17"/>
          <w:szCs w:val="17"/>
        </w:rPr>
      </w:pPr>
    </w:p>
    <w:p w:rsidR="00FA05D5" w:rsidRDefault="00FA05D5" w:rsidP="00FA05D5">
      <w:pPr>
        <w:jc w:val="left"/>
        <w:rPr>
          <w:sz w:val="17"/>
          <w:szCs w:val="17"/>
        </w:rPr>
      </w:pPr>
      <w:r>
        <w:rPr>
          <w:sz w:val="17"/>
          <w:szCs w:val="17"/>
        </w:rPr>
        <w:t>Capital IQ provides access to text-file-based DataFeeds that contain much of this information. Depending on the implementation, much of this data can be stored locally in a database and looked up on the fly, rather than depending solely on the data returned in this API. Since the DataFeeds are updated daily, it is recommended that this Web Service be used where up-to-the-minute data is required.</w:t>
      </w:r>
    </w:p>
    <w:p w:rsidR="00FA05D5" w:rsidRDefault="00FA05D5" w:rsidP="009C2668">
      <w:pPr>
        <w:pStyle w:val="Heading4"/>
        <w:keepLines/>
      </w:pPr>
      <w:bookmarkStart w:id="13" w:name="_Toc164223217"/>
      <w:bookmarkStart w:id="14" w:name="_Toc214012044"/>
      <w:r>
        <w:t>Company Resolution &amp; Information Ports (Functions):</w:t>
      </w:r>
      <w:bookmarkEnd w:id="13"/>
      <w:bookmarkEnd w:id="14"/>
    </w:p>
    <w:p w:rsidR="00FA05D5" w:rsidRPr="0073250F" w:rsidRDefault="00FA05D5" w:rsidP="00FA05D5">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Search</w:t>
      </w:r>
      <w:r w:rsidRPr="0073250F">
        <w:rPr>
          <w:rFonts w:ascii="Courier New" w:hAnsi="Courier New" w:cs="Courier New"/>
          <w:sz w:val="17"/>
          <w:szCs w:val="17"/>
        </w:rPr>
        <w:t>CompanyInfo</w:t>
      </w:r>
      <w:r>
        <w:rPr>
          <w:rFonts w:ascii="Courier New" w:hAnsi="Courier New" w:cs="Courier New"/>
          <w:sz w:val="17"/>
          <w:szCs w:val="17"/>
        </w:rPr>
        <w:t>()</w:t>
      </w:r>
      <w:r w:rsidRPr="0073250F">
        <w:rPr>
          <w:rFonts w:ascii="Courier New" w:hAnsi="Courier New" w:cs="Courier New"/>
          <w:sz w:val="17"/>
          <w:szCs w:val="17"/>
        </w:rPr>
        <w:t xml:space="preserve"> SearchCompanies(</w:t>
      </w:r>
      <w:r>
        <w:rPr>
          <w:rFonts w:ascii="Courier New" w:hAnsi="Courier New" w:cs="Courier New"/>
          <w:sz w:val="17"/>
          <w:szCs w:val="17"/>
        </w:rPr>
        <w:t>SearchCompanyCriterion(), Integer searchTypeID</w:t>
      </w:r>
      <w:r w:rsidRPr="0073250F">
        <w:rPr>
          <w:rFonts w:ascii="Courier New" w:hAnsi="Courier New" w:cs="Courier New"/>
          <w:sz w:val="17"/>
          <w:szCs w:val="17"/>
        </w:rPr>
        <w:t>)</w:t>
      </w:r>
      <w:r>
        <w:rPr>
          <w:rFonts w:ascii="Courier New" w:hAnsi="Courier New" w:cs="Courier New"/>
          <w:sz w:val="17"/>
          <w:szCs w:val="17"/>
        </w:rPr>
        <w:t>;</w:t>
      </w:r>
    </w:p>
    <w:p w:rsidR="00FA05D5" w:rsidRPr="001D343E" w:rsidRDefault="00FA05D5" w:rsidP="00FA05D5">
      <w:pPr>
        <w:keepNext/>
        <w:keepLines/>
        <w:jc w:val="left"/>
        <w:rPr>
          <w:b/>
          <w:color w:val="000000"/>
          <w:sz w:val="17"/>
        </w:rPr>
      </w:pPr>
      <w:r w:rsidRPr="00505C8A">
        <w:rPr>
          <w:sz w:val="17"/>
        </w:rPr>
        <w:br/>
      </w:r>
      <w:r w:rsidRPr="001D343E">
        <w:rPr>
          <w:b/>
          <w:color w:val="000000"/>
          <w:sz w:val="17"/>
        </w:rPr>
        <w:t>Comments:</w:t>
      </w:r>
    </w:p>
    <w:p w:rsidR="00FA05D5" w:rsidRDefault="00FA05D5" w:rsidP="00FA05D5">
      <w:pPr>
        <w:ind w:left="720"/>
        <w:jc w:val="left"/>
        <w:rPr>
          <w:color w:val="000000"/>
          <w:sz w:val="17"/>
        </w:rPr>
      </w:pPr>
      <w:r>
        <w:rPr>
          <w:color w:val="000000"/>
          <w:sz w:val="17"/>
        </w:rPr>
        <w:t xml:space="preserve">This function searches for companies and returns basic company information for each hit, for use in a full-featured interactive search where basic company data is not cached locally. </w:t>
      </w:r>
    </w:p>
    <w:p w:rsidR="00FA05D5" w:rsidRDefault="00FA05D5" w:rsidP="00FA05D5">
      <w:pPr>
        <w:ind w:left="720"/>
        <w:jc w:val="left"/>
        <w:rPr>
          <w:color w:val="000000"/>
          <w:sz w:val="17"/>
        </w:rPr>
      </w:pPr>
    </w:p>
    <w:p w:rsidR="00FA05D5" w:rsidRDefault="00FA05D5" w:rsidP="00FA05D5">
      <w:pPr>
        <w:ind w:left="720"/>
        <w:jc w:val="left"/>
        <w:rPr>
          <w:color w:val="000000"/>
          <w:sz w:val="17"/>
        </w:rPr>
      </w:pPr>
      <w:r>
        <w:rPr>
          <w:color w:val="000000"/>
          <w:sz w:val="17"/>
        </w:rPr>
        <w:t xml:space="preserve">Data is returned using a sorting algorithm that is intended to bring the most relevant results to the top.  Results are ordered by </w:t>
      </w:r>
      <w:r w:rsidRPr="00521FA3">
        <w:rPr>
          <w:rStyle w:val="CodeChar"/>
        </w:rPr>
        <w:t>searchCompanyResultTypeID</w:t>
      </w:r>
      <w:r>
        <w:rPr>
          <w:color w:val="000000"/>
          <w:sz w:val="17"/>
        </w:rPr>
        <w:t xml:space="preserve"> (see the Results section for more info), then </w:t>
      </w:r>
      <w:r w:rsidRPr="00E02E34">
        <w:rPr>
          <w:rStyle w:val="CodeChar"/>
        </w:rPr>
        <w:t>companyName</w:t>
      </w:r>
      <w:r>
        <w:rPr>
          <w:color w:val="000000"/>
          <w:sz w:val="17"/>
        </w:rPr>
        <w:t xml:space="preserve">. </w:t>
      </w:r>
      <w:r w:rsidR="009C2668">
        <w:rPr>
          <w:color w:val="000000"/>
          <w:sz w:val="17"/>
        </w:rPr>
        <w:br/>
        <w:t xml:space="preserve">Client </w:t>
      </w:r>
      <w:r>
        <w:rPr>
          <w:color w:val="000000"/>
          <w:sz w:val="17"/>
        </w:rPr>
        <w:t>Note</w:t>
      </w:r>
      <w:r w:rsidR="009C2668">
        <w:rPr>
          <w:color w:val="000000"/>
          <w:sz w:val="17"/>
        </w:rPr>
        <w:t>:</w:t>
      </w:r>
      <w:r>
        <w:rPr>
          <w:color w:val="000000"/>
          <w:sz w:val="17"/>
        </w:rPr>
        <w:t xml:space="preserve"> </w:t>
      </w:r>
      <w:r w:rsidR="009C2668">
        <w:rPr>
          <w:color w:val="000000"/>
          <w:sz w:val="17"/>
        </w:rPr>
        <w:t>T</w:t>
      </w:r>
      <w:r>
        <w:rPr>
          <w:color w:val="000000"/>
          <w:sz w:val="17"/>
        </w:rPr>
        <w:t>his logic is subject to change by CIQ.</w:t>
      </w:r>
    </w:p>
    <w:p w:rsidR="00FA05D5" w:rsidRPr="001D343E" w:rsidRDefault="00FA05D5" w:rsidP="00FA05D5">
      <w:pPr>
        <w:jc w:val="left"/>
        <w:rPr>
          <w:color w:val="000000"/>
          <w:sz w:val="17"/>
        </w:rPr>
      </w:pPr>
    </w:p>
    <w:p w:rsidR="00FA05D5" w:rsidRDefault="00FA05D5" w:rsidP="00FA05D5">
      <w:pPr>
        <w:pStyle w:val="BodyText"/>
        <w:rPr>
          <w:b/>
          <w:sz w:val="17"/>
        </w:rPr>
      </w:pPr>
      <w:r w:rsidRPr="00505C8A">
        <w:rPr>
          <w:b/>
          <w:sz w:val="17"/>
        </w:rPr>
        <w:t xml:space="preserve">Parameters: </w:t>
      </w:r>
    </w:p>
    <w:p w:rsidR="00FA05D5" w:rsidRPr="006775C6" w:rsidRDefault="00FA05D5" w:rsidP="00FA05D5">
      <w:pPr>
        <w:numPr>
          <w:ilvl w:val="0"/>
          <w:numId w:val="9"/>
        </w:numPr>
        <w:jc w:val="left"/>
        <w:rPr>
          <w:sz w:val="17"/>
          <w:szCs w:val="17"/>
        </w:rPr>
      </w:pPr>
      <w:r w:rsidRPr="009A3C95">
        <w:rPr>
          <w:rStyle w:val="CodeChar"/>
        </w:rPr>
        <w:t>Integer searchType</w:t>
      </w:r>
      <w:r>
        <w:rPr>
          <w:rStyle w:val="CodeChar"/>
        </w:rPr>
        <w:t>ID</w:t>
      </w:r>
      <w:r>
        <w:t xml:space="preserve"> – </w:t>
      </w:r>
      <w:r w:rsidRPr="009C2668">
        <w:rPr>
          <w:sz w:val="17"/>
          <w:szCs w:val="17"/>
        </w:rPr>
        <w:t>Limits the universe of Companies being searched. This list may be expanded in the future to include additional complex filtering criteria. Possible values</w:t>
      </w:r>
      <w:r>
        <w:t>:</w:t>
      </w:r>
    </w:p>
    <w:p w:rsidR="00FA05D5" w:rsidRDefault="00FA05D5" w:rsidP="00FA05D5">
      <w:pPr>
        <w:ind w:left="360"/>
        <w:jc w:val="left"/>
      </w:pPr>
    </w:p>
    <w:tbl>
      <w:tblPr>
        <w:tblW w:w="10043" w:type="dxa"/>
        <w:tblInd w:w="86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89"/>
        <w:gridCol w:w="4987"/>
        <w:gridCol w:w="4567"/>
      </w:tblGrid>
      <w:tr w:rsidR="00FA05D5" w:rsidRPr="007233E2" w:rsidTr="009973EE">
        <w:trPr>
          <w:trHeight w:val="216"/>
        </w:trPr>
        <w:tc>
          <w:tcPr>
            <w:tcW w:w="489" w:type="dxa"/>
            <w:shd w:val="clear" w:color="auto" w:fill="auto"/>
            <w:vAlign w:val="center"/>
          </w:tcPr>
          <w:p w:rsidR="00FA05D5" w:rsidRPr="007233E2" w:rsidRDefault="00FA05D5" w:rsidP="003D29EB">
            <w:pPr>
              <w:pStyle w:val="Code"/>
              <w:jc w:val="center"/>
              <w:rPr>
                <w:b/>
                <w:sz w:val="15"/>
                <w:szCs w:val="15"/>
              </w:rPr>
            </w:pPr>
            <w:r w:rsidRPr="007233E2">
              <w:rPr>
                <w:b/>
                <w:sz w:val="15"/>
                <w:szCs w:val="15"/>
              </w:rPr>
              <w:t>ID</w:t>
            </w:r>
          </w:p>
        </w:tc>
        <w:tc>
          <w:tcPr>
            <w:tcW w:w="4987" w:type="dxa"/>
            <w:shd w:val="clear" w:color="auto" w:fill="auto"/>
            <w:noWrap/>
            <w:vAlign w:val="center"/>
          </w:tcPr>
          <w:p w:rsidR="00FA05D5" w:rsidRPr="007233E2" w:rsidRDefault="00FA05D5" w:rsidP="003D29EB">
            <w:pPr>
              <w:pStyle w:val="Code"/>
              <w:rPr>
                <w:b/>
                <w:sz w:val="15"/>
                <w:szCs w:val="15"/>
              </w:rPr>
            </w:pPr>
            <w:r w:rsidRPr="007233E2">
              <w:rPr>
                <w:b/>
                <w:sz w:val="15"/>
                <w:szCs w:val="15"/>
              </w:rPr>
              <w:t>searchTypeName</w:t>
            </w:r>
          </w:p>
        </w:tc>
        <w:tc>
          <w:tcPr>
            <w:tcW w:w="4567" w:type="dxa"/>
            <w:shd w:val="clear" w:color="auto" w:fill="auto"/>
          </w:tcPr>
          <w:p w:rsidR="00FA05D5" w:rsidRPr="007233E2" w:rsidRDefault="00FA05D5" w:rsidP="003D29EB">
            <w:pPr>
              <w:pStyle w:val="Code"/>
              <w:rPr>
                <w:b/>
                <w:sz w:val="15"/>
                <w:szCs w:val="15"/>
              </w:rPr>
            </w:pPr>
            <w:r w:rsidRPr="007233E2">
              <w:rPr>
                <w:b/>
                <w:sz w:val="15"/>
                <w:szCs w:val="15"/>
              </w:rPr>
              <w:t>Description</w:t>
            </w:r>
          </w:p>
        </w:tc>
      </w:tr>
      <w:tr w:rsidR="00FA05D5" w:rsidRPr="007233E2" w:rsidTr="009973EE">
        <w:trPr>
          <w:trHeight w:val="216"/>
        </w:trPr>
        <w:tc>
          <w:tcPr>
            <w:tcW w:w="489" w:type="dxa"/>
            <w:shd w:val="clear" w:color="auto" w:fill="auto"/>
            <w:vAlign w:val="center"/>
          </w:tcPr>
          <w:p w:rsidR="00FA05D5" w:rsidRPr="007233E2" w:rsidRDefault="00FA05D5" w:rsidP="003D29EB">
            <w:pPr>
              <w:pStyle w:val="Code"/>
              <w:jc w:val="center"/>
              <w:rPr>
                <w:sz w:val="15"/>
                <w:szCs w:val="15"/>
              </w:rPr>
            </w:pPr>
            <w:r w:rsidRPr="007233E2">
              <w:rPr>
                <w:sz w:val="15"/>
                <w:szCs w:val="15"/>
              </w:rPr>
              <w:t>16</w:t>
            </w:r>
          </w:p>
        </w:tc>
        <w:tc>
          <w:tcPr>
            <w:tcW w:w="4987" w:type="dxa"/>
            <w:shd w:val="clear" w:color="auto" w:fill="auto"/>
            <w:noWrap/>
            <w:vAlign w:val="center"/>
          </w:tcPr>
          <w:p w:rsidR="00FA05D5" w:rsidRPr="007233E2" w:rsidRDefault="00FA05D5" w:rsidP="003D29EB">
            <w:pPr>
              <w:pStyle w:val="Code"/>
              <w:rPr>
                <w:sz w:val="15"/>
                <w:szCs w:val="15"/>
              </w:rPr>
            </w:pPr>
            <w:r w:rsidRPr="007233E2">
              <w:rPr>
                <w:sz w:val="15"/>
                <w:szCs w:val="15"/>
              </w:rPr>
              <w:t>All Companies</w:t>
            </w:r>
          </w:p>
        </w:tc>
        <w:tc>
          <w:tcPr>
            <w:tcW w:w="4567" w:type="dxa"/>
            <w:shd w:val="clear" w:color="auto" w:fill="auto"/>
          </w:tcPr>
          <w:p w:rsidR="00FA05D5" w:rsidRPr="007233E2" w:rsidRDefault="00FA05D5" w:rsidP="003D29EB">
            <w:pPr>
              <w:pStyle w:val="Code"/>
              <w:rPr>
                <w:sz w:val="15"/>
                <w:szCs w:val="15"/>
              </w:rPr>
            </w:pPr>
            <w:r w:rsidRPr="007233E2">
              <w:rPr>
                <w:sz w:val="15"/>
                <w:szCs w:val="15"/>
              </w:rPr>
              <w:t>No limiting, all companies are searched.</w:t>
            </w:r>
          </w:p>
        </w:tc>
      </w:tr>
      <w:tr w:rsidR="00FA05D5" w:rsidRPr="007233E2" w:rsidTr="009973EE">
        <w:trPr>
          <w:trHeight w:val="216"/>
        </w:trPr>
        <w:tc>
          <w:tcPr>
            <w:tcW w:w="489" w:type="dxa"/>
            <w:shd w:val="clear" w:color="auto" w:fill="auto"/>
            <w:vAlign w:val="center"/>
          </w:tcPr>
          <w:p w:rsidR="00FA05D5" w:rsidRPr="007233E2" w:rsidRDefault="00FA05D5" w:rsidP="003D29EB">
            <w:pPr>
              <w:pStyle w:val="Code"/>
              <w:jc w:val="center"/>
              <w:rPr>
                <w:sz w:val="15"/>
                <w:szCs w:val="15"/>
              </w:rPr>
            </w:pPr>
            <w:r w:rsidRPr="007233E2">
              <w:rPr>
                <w:sz w:val="15"/>
                <w:szCs w:val="15"/>
              </w:rPr>
              <w:t>17</w:t>
            </w:r>
          </w:p>
        </w:tc>
        <w:tc>
          <w:tcPr>
            <w:tcW w:w="4987" w:type="dxa"/>
            <w:shd w:val="clear" w:color="auto" w:fill="auto"/>
            <w:noWrap/>
            <w:vAlign w:val="center"/>
          </w:tcPr>
          <w:p w:rsidR="00FA05D5" w:rsidRPr="007233E2" w:rsidRDefault="00FA05D5" w:rsidP="003D29EB">
            <w:pPr>
              <w:pStyle w:val="Code"/>
              <w:rPr>
                <w:sz w:val="15"/>
                <w:szCs w:val="15"/>
              </w:rPr>
            </w:pPr>
            <w:r w:rsidRPr="007233E2">
              <w:rPr>
                <w:sz w:val="15"/>
                <w:szCs w:val="15"/>
              </w:rPr>
              <w:t>PublicCompanies</w:t>
            </w:r>
          </w:p>
        </w:tc>
        <w:tc>
          <w:tcPr>
            <w:tcW w:w="4567" w:type="dxa"/>
            <w:shd w:val="clear" w:color="auto" w:fill="auto"/>
          </w:tcPr>
          <w:p w:rsidR="00FA05D5" w:rsidRPr="007233E2" w:rsidRDefault="00FA05D5" w:rsidP="003D29EB">
            <w:pPr>
              <w:pStyle w:val="Code"/>
              <w:rPr>
                <w:sz w:val="15"/>
                <w:szCs w:val="15"/>
              </w:rPr>
            </w:pPr>
            <w:r w:rsidRPr="007233E2">
              <w:rPr>
                <w:sz w:val="15"/>
                <w:szCs w:val="15"/>
              </w:rPr>
              <w:t>Only companies with Company Type = Public Company are searched.</w:t>
            </w:r>
          </w:p>
        </w:tc>
      </w:tr>
      <w:tr w:rsidR="00FA05D5" w:rsidRPr="007233E2" w:rsidTr="009973EE">
        <w:trPr>
          <w:trHeight w:val="216"/>
        </w:trPr>
        <w:tc>
          <w:tcPr>
            <w:tcW w:w="489" w:type="dxa"/>
            <w:shd w:val="clear" w:color="auto" w:fill="auto"/>
            <w:vAlign w:val="center"/>
          </w:tcPr>
          <w:p w:rsidR="00FA05D5" w:rsidRPr="007233E2" w:rsidRDefault="00FA05D5" w:rsidP="003D29EB">
            <w:pPr>
              <w:pStyle w:val="Code"/>
              <w:jc w:val="center"/>
              <w:rPr>
                <w:sz w:val="15"/>
                <w:szCs w:val="15"/>
              </w:rPr>
            </w:pPr>
            <w:r w:rsidRPr="007233E2">
              <w:rPr>
                <w:sz w:val="15"/>
                <w:szCs w:val="15"/>
              </w:rPr>
              <w:t>18</w:t>
            </w:r>
          </w:p>
        </w:tc>
        <w:tc>
          <w:tcPr>
            <w:tcW w:w="4987" w:type="dxa"/>
            <w:shd w:val="clear" w:color="auto" w:fill="auto"/>
            <w:noWrap/>
            <w:vAlign w:val="center"/>
          </w:tcPr>
          <w:p w:rsidR="00FA05D5" w:rsidRPr="007233E2" w:rsidRDefault="00FA05D5" w:rsidP="003D29EB">
            <w:pPr>
              <w:pStyle w:val="Code"/>
              <w:rPr>
                <w:sz w:val="15"/>
                <w:szCs w:val="15"/>
              </w:rPr>
            </w:pPr>
            <w:r w:rsidRPr="007233E2">
              <w:rPr>
                <w:sz w:val="15"/>
                <w:szCs w:val="15"/>
              </w:rPr>
              <w:t>PrivateCompaniesWithPublicDebt</w:t>
            </w:r>
          </w:p>
        </w:tc>
        <w:tc>
          <w:tcPr>
            <w:tcW w:w="4567" w:type="dxa"/>
            <w:shd w:val="clear" w:color="auto" w:fill="auto"/>
          </w:tcPr>
          <w:p w:rsidR="00FA05D5" w:rsidRPr="007233E2" w:rsidRDefault="00FA05D5" w:rsidP="003D29EB">
            <w:pPr>
              <w:pStyle w:val="Code"/>
              <w:rPr>
                <w:sz w:val="15"/>
                <w:szCs w:val="15"/>
              </w:rPr>
            </w:pPr>
            <w:r w:rsidRPr="007233E2">
              <w:rPr>
                <w:sz w:val="15"/>
                <w:szCs w:val="15"/>
              </w:rPr>
              <w:t>Only companies with Company Type = Private Company and that are Issuers of Public Debt are searched.</w:t>
            </w:r>
          </w:p>
        </w:tc>
      </w:tr>
      <w:tr w:rsidR="00FA05D5" w:rsidRPr="007233E2" w:rsidTr="009973EE">
        <w:trPr>
          <w:trHeight w:val="216"/>
        </w:trPr>
        <w:tc>
          <w:tcPr>
            <w:tcW w:w="489" w:type="dxa"/>
            <w:shd w:val="clear" w:color="auto" w:fill="auto"/>
            <w:vAlign w:val="center"/>
          </w:tcPr>
          <w:p w:rsidR="00FA05D5" w:rsidRPr="007233E2" w:rsidRDefault="00FA05D5" w:rsidP="003D29EB">
            <w:pPr>
              <w:pStyle w:val="Code"/>
              <w:jc w:val="center"/>
              <w:rPr>
                <w:sz w:val="15"/>
                <w:szCs w:val="15"/>
              </w:rPr>
            </w:pPr>
            <w:r w:rsidRPr="007233E2">
              <w:rPr>
                <w:sz w:val="15"/>
                <w:szCs w:val="15"/>
              </w:rPr>
              <w:t>19</w:t>
            </w:r>
          </w:p>
        </w:tc>
        <w:tc>
          <w:tcPr>
            <w:tcW w:w="4987" w:type="dxa"/>
            <w:shd w:val="clear" w:color="auto" w:fill="auto"/>
            <w:noWrap/>
            <w:vAlign w:val="center"/>
          </w:tcPr>
          <w:p w:rsidR="00FA05D5" w:rsidRPr="007233E2" w:rsidRDefault="00FA05D5" w:rsidP="003D29EB">
            <w:pPr>
              <w:pStyle w:val="Code"/>
              <w:rPr>
                <w:sz w:val="15"/>
                <w:szCs w:val="15"/>
              </w:rPr>
            </w:pPr>
            <w:r w:rsidRPr="007233E2">
              <w:rPr>
                <w:sz w:val="15"/>
                <w:szCs w:val="15"/>
              </w:rPr>
              <w:t>PublicCompaniesAndPrivateCompaniesWithPublicDebt</w:t>
            </w:r>
          </w:p>
        </w:tc>
        <w:tc>
          <w:tcPr>
            <w:tcW w:w="4567" w:type="dxa"/>
            <w:shd w:val="clear" w:color="auto" w:fill="auto"/>
          </w:tcPr>
          <w:p w:rsidR="00FA05D5" w:rsidRPr="007233E2" w:rsidRDefault="00FA05D5" w:rsidP="003D29EB">
            <w:pPr>
              <w:pStyle w:val="Code"/>
              <w:rPr>
                <w:sz w:val="15"/>
                <w:szCs w:val="15"/>
              </w:rPr>
            </w:pPr>
            <w:r w:rsidRPr="007233E2">
              <w:rPr>
                <w:sz w:val="15"/>
                <w:szCs w:val="15"/>
              </w:rPr>
              <w:t>This is the union of the two previous types.</w:t>
            </w:r>
          </w:p>
        </w:tc>
      </w:tr>
      <w:tr w:rsidR="00FA05D5" w:rsidRPr="007233E2" w:rsidTr="009973EE">
        <w:trPr>
          <w:trHeight w:val="216"/>
        </w:trPr>
        <w:tc>
          <w:tcPr>
            <w:tcW w:w="489" w:type="dxa"/>
            <w:shd w:val="clear" w:color="auto" w:fill="auto"/>
            <w:vAlign w:val="center"/>
          </w:tcPr>
          <w:p w:rsidR="00FA05D5" w:rsidRPr="007233E2" w:rsidRDefault="00FA05D5" w:rsidP="003D29EB">
            <w:pPr>
              <w:pStyle w:val="Code"/>
              <w:jc w:val="center"/>
              <w:rPr>
                <w:sz w:val="15"/>
                <w:szCs w:val="15"/>
              </w:rPr>
            </w:pPr>
            <w:r w:rsidRPr="007233E2">
              <w:rPr>
                <w:sz w:val="15"/>
                <w:szCs w:val="15"/>
              </w:rPr>
              <w:t>3</w:t>
            </w:r>
          </w:p>
        </w:tc>
        <w:tc>
          <w:tcPr>
            <w:tcW w:w="4987" w:type="dxa"/>
            <w:shd w:val="clear" w:color="auto" w:fill="auto"/>
            <w:noWrap/>
            <w:vAlign w:val="center"/>
          </w:tcPr>
          <w:p w:rsidR="00FA05D5" w:rsidRPr="007233E2" w:rsidRDefault="00FA05D5" w:rsidP="003D29EB">
            <w:pPr>
              <w:pStyle w:val="Code"/>
              <w:rPr>
                <w:sz w:val="15"/>
                <w:szCs w:val="15"/>
              </w:rPr>
            </w:pPr>
            <w:r w:rsidRPr="007233E2">
              <w:rPr>
                <w:sz w:val="15"/>
                <w:szCs w:val="15"/>
              </w:rPr>
              <w:t>HasPrimaryTradingItem</w:t>
            </w:r>
          </w:p>
        </w:tc>
        <w:tc>
          <w:tcPr>
            <w:tcW w:w="4567" w:type="dxa"/>
            <w:shd w:val="clear" w:color="auto" w:fill="auto"/>
          </w:tcPr>
          <w:p w:rsidR="00FA05D5" w:rsidRPr="007233E2" w:rsidRDefault="00FA05D5" w:rsidP="003D29EB">
            <w:pPr>
              <w:pStyle w:val="Code"/>
              <w:rPr>
                <w:sz w:val="15"/>
                <w:szCs w:val="15"/>
              </w:rPr>
            </w:pPr>
            <w:r w:rsidRPr="007233E2">
              <w:rPr>
                <w:sz w:val="15"/>
                <w:szCs w:val="15"/>
              </w:rPr>
              <w:t xml:space="preserve">Only companies </w:t>
            </w:r>
            <w:r w:rsidR="00AC0316">
              <w:rPr>
                <w:sz w:val="15"/>
                <w:szCs w:val="15"/>
              </w:rPr>
              <w:t>with</w:t>
            </w:r>
            <w:r w:rsidRPr="007233E2">
              <w:rPr>
                <w:sz w:val="15"/>
                <w:szCs w:val="15"/>
              </w:rPr>
              <w:t xml:space="preserve"> a primary trading item assigned are searched. Companies </w:t>
            </w:r>
            <w:r w:rsidR="00AC0316">
              <w:rPr>
                <w:sz w:val="15"/>
                <w:szCs w:val="15"/>
              </w:rPr>
              <w:t>without</w:t>
            </w:r>
            <w:r w:rsidRPr="007233E2">
              <w:rPr>
                <w:sz w:val="15"/>
                <w:szCs w:val="15"/>
              </w:rPr>
              <w:t xml:space="preserve"> trading items, such as private companies, will not be returned.</w:t>
            </w:r>
          </w:p>
        </w:tc>
      </w:tr>
      <w:tr w:rsidR="00FA05D5" w:rsidRPr="007233E2" w:rsidTr="009973EE">
        <w:trPr>
          <w:trHeight w:val="216"/>
        </w:trPr>
        <w:tc>
          <w:tcPr>
            <w:tcW w:w="489" w:type="dxa"/>
            <w:shd w:val="clear" w:color="auto" w:fill="auto"/>
            <w:vAlign w:val="center"/>
          </w:tcPr>
          <w:p w:rsidR="00FA05D5" w:rsidRPr="007233E2" w:rsidRDefault="00FA05D5" w:rsidP="003D29EB">
            <w:pPr>
              <w:pStyle w:val="Code"/>
              <w:keepNext/>
              <w:keepLines/>
              <w:jc w:val="center"/>
              <w:rPr>
                <w:sz w:val="15"/>
                <w:szCs w:val="15"/>
              </w:rPr>
            </w:pPr>
            <w:r w:rsidRPr="007233E2">
              <w:rPr>
                <w:sz w:val="15"/>
                <w:szCs w:val="15"/>
              </w:rPr>
              <w:t>6</w:t>
            </w:r>
          </w:p>
        </w:tc>
        <w:tc>
          <w:tcPr>
            <w:tcW w:w="4987" w:type="dxa"/>
            <w:shd w:val="clear" w:color="auto" w:fill="auto"/>
            <w:noWrap/>
            <w:vAlign w:val="center"/>
          </w:tcPr>
          <w:p w:rsidR="00FA05D5" w:rsidRPr="007233E2" w:rsidRDefault="00FA05D5" w:rsidP="003D29EB">
            <w:pPr>
              <w:pStyle w:val="Code"/>
              <w:keepNext/>
              <w:keepLines/>
              <w:rPr>
                <w:sz w:val="15"/>
                <w:szCs w:val="15"/>
              </w:rPr>
            </w:pPr>
            <w:r w:rsidRPr="007233E2">
              <w:rPr>
                <w:sz w:val="15"/>
                <w:szCs w:val="15"/>
              </w:rPr>
              <w:t>HasStandardizedFinancials</w:t>
            </w:r>
          </w:p>
        </w:tc>
        <w:tc>
          <w:tcPr>
            <w:tcW w:w="4567" w:type="dxa"/>
            <w:shd w:val="clear" w:color="auto" w:fill="auto"/>
          </w:tcPr>
          <w:p w:rsidR="00FA05D5" w:rsidRPr="007233E2" w:rsidRDefault="00FA05D5" w:rsidP="003D29EB">
            <w:pPr>
              <w:pStyle w:val="Code"/>
              <w:keepNext/>
              <w:keepLines/>
              <w:rPr>
                <w:sz w:val="15"/>
                <w:szCs w:val="15"/>
              </w:rPr>
            </w:pPr>
            <w:r w:rsidRPr="007233E2">
              <w:rPr>
                <w:sz w:val="15"/>
                <w:szCs w:val="15"/>
              </w:rPr>
              <w:t>Only companies that have Standardized Financial Data are searched.</w:t>
            </w:r>
          </w:p>
        </w:tc>
      </w:tr>
      <w:tr w:rsidR="00FA05D5" w:rsidRPr="007233E2" w:rsidTr="009973EE">
        <w:trPr>
          <w:trHeight w:val="216"/>
        </w:trPr>
        <w:tc>
          <w:tcPr>
            <w:tcW w:w="489" w:type="dxa"/>
            <w:shd w:val="clear" w:color="auto" w:fill="auto"/>
            <w:vAlign w:val="center"/>
          </w:tcPr>
          <w:p w:rsidR="00FA05D5" w:rsidRPr="007233E2" w:rsidRDefault="00FA05D5" w:rsidP="003D29EB">
            <w:pPr>
              <w:pStyle w:val="Code"/>
              <w:jc w:val="center"/>
              <w:rPr>
                <w:sz w:val="15"/>
                <w:szCs w:val="15"/>
              </w:rPr>
            </w:pPr>
            <w:r w:rsidRPr="007233E2">
              <w:rPr>
                <w:sz w:val="15"/>
                <w:szCs w:val="15"/>
              </w:rPr>
              <w:t>20</w:t>
            </w:r>
          </w:p>
        </w:tc>
        <w:tc>
          <w:tcPr>
            <w:tcW w:w="4987" w:type="dxa"/>
            <w:shd w:val="clear" w:color="auto" w:fill="auto"/>
            <w:noWrap/>
            <w:vAlign w:val="center"/>
          </w:tcPr>
          <w:p w:rsidR="00FA05D5" w:rsidRPr="007233E2" w:rsidRDefault="00FA05D5" w:rsidP="003D29EB">
            <w:pPr>
              <w:pStyle w:val="Code"/>
              <w:rPr>
                <w:sz w:val="15"/>
                <w:szCs w:val="15"/>
              </w:rPr>
            </w:pPr>
            <w:r w:rsidRPr="007233E2">
              <w:rPr>
                <w:sz w:val="15"/>
                <w:szCs w:val="15"/>
              </w:rPr>
              <w:t>PublicInvestmentFirms</w:t>
            </w:r>
          </w:p>
        </w:tc>
        <w:tc>
          <w:tcPr>
            <w:tcW w:w="4567" w:type="dxa"/>
            <w:shd w:val="clear" w:color="auto" w:fill="auto"/>
          </w:tcPr>
          <w:p w:rsidR="00FA05D5" w:rsidRPr="007233E2" w:rsidRDefault="00FA05D5" w:rsidP="003D29EB">
            <w:pPr>
              <w:pStyle w:val="Code"/>
              <w:rPr>
                <w:sz w:val="15"/>
                <w:szCs w:val="15"/>
              </w:rPr>
            </w:pPr>
            <w:r w:rsidRPr="007233E2">
              <w:rPr>
                <w:sz w:val="15"/>
                <w:szCs w:val="15"/>
              </w:rPr>
              <w:t>Only companies with Company Type = Public Investment Firm are searched.</w:t>
            </w:r>
          </w:p>
        </w:tc>
      </w:tr>
      <w:tr w:rsidR="00FA05D5" w:rsidRPr="007233E2" w:rsidTr="009973EE">
        <w:trPr>
          <w:trHeight w:val="216"/>
        </w:trPr>
        <w:tc>
          <w:tcPr>
            <w:tcW w:w="489" w:type="dxa"/>
            <w:shd w:val="clear" w:color="auto" w:fill="auto"/>
            <w:vAlign w:val="center"/>
          </w:tcPr>
          <w:p w:rsidR="00FA05D5" w:rsidRPr="007233E2" w:rsidRDefault="00FA05D5" w:rsidP="003D29EB">
            <w:pPr>
              <w:pStyle w:val="Code"/>
              <w:jc w:val="center"/>
              <w:rPr>
                <w:sz w:val="15"/>
                <w:szCs w:val="15"/>
              </w:rPr>
            </w:pPr>
            <w:r w:rsidRPr="007233E2">
              <w:rPr>
                <w:sz w:val="15"/>
                <w:szCs w:val="15"/>
              </w:rPr>
              <w:t>21</w:t>
            </w:r>
          </w:p>
        </w:tc>
        <w:tc>
          <w:tcPr>
            <w:tcW w:w="4987" w:type="dxa"/>
            <w:shd w:val="clear" w:color="auto" w:fill="auto"/>
            <w:noWrap/>
            <w:vAlign w:val="center"/>
          </w:tcPr>
          <w:p w:rsidR="00FA05D5" w:rsidRPr="007233E2" w:rsidRDefault="00FA05D5" w:rsidP="003D29EB">
            <w:pPr>
              <w:pStyle w:val="Code"/>
              <w:rPr>
                <w:sz w:val="15"/>
                <w:szCs w:val="15"/>
              </w:rPr>
            </w:pPr>
            <w:r w:rsidRPr="007233E2">
              <w:rPr>
                <w:sz w:val="15"/>
                <w:szCs w:val="15"/>
              </w:rPr>
              <w:t>PrivateCompanies</w:t>
            </w:r>
          </w:p>
        </w:tc>
        <w:tc>
          <w:tcPr>
            <w:tcW w:w="4567" w:type="dxa"/>
            <w:shd w:val="clear" w:color="auto" w:fill="auto"/>
          </w:tcPr>
          <w:p w:rsidR="00FA05D5" w:rsidRPr="007233E2" w:rsidRDefault="00FA05D5" w:rsidP="003D29EB">
            <w:pPr>
              <w:pStyle w:val="Code"/>
              <w:rPr>
                <w:sz w:val="15"/>
                <w:szCs w:val="15"/>
              </w:rPr>
            </w:pPr>
            <w:r w:rsidRPr="007233E2">
              <w:rPr>
                <w:sz w:val="15"/>
                <w:szCs w:val="15"/>
              </w:rPr>
              <w:t>Only companies with Company Type = Private Company are searched.</w:t>
            </w:r>
          </w:p>
        </w:tc>
      </w:tr>
    </w:tbl>
    <w:p w:rsidR="00AC0316" w:rsidRPr="001D343E" w:rsidRDefault="00AC0316" w:rsidP="00AC0316">
      <w:pPr>
        <w:jc w:val="left"/>
        <w:rPr>
          <w:color w:val="000000"/>
          <w:sz w:val="17"/>
        </w:rPr>
      </w:pPr>
      <w:r>
        <w:br w:type="page"/>
      </w:r>
    </w:p>
    <w:p w:rsidR="00AC0316" w:rsidRDefault="00AC0316" w:rsidP="00AC0316">
      <w:pPr>
        <w:pStyle w:val="BodyText"/>
        <w:rPr>
          <w:b/>
          <w:sz w:val="17"/>
        </w:rPr>
      </w:pPr>
      <w:r w:rsidRPr="00505C8A">
        <w:rPr>
          <w:b/>
          <w:sz w:val="17"/>
        </w:rPr>
        <w:lastRenderedPageBreak/>
        <w:t xml:space="preserve">Parameters: </w:t>
      </w:r>
      <w:r>
        <w:rPr>
          <w:b/>
          <w:sz w:val="17"/>
        </w:rPr>
        <w:t>Item Continued</w:t>
      </w:r>
    </w:p>
    <w:p w:rsidR="00AC0316" w:rsidRPr="006775C6" w:rsidRDefault="00AC0316" w:rsidP="00AC0316">
      <w:pPr>
        <w:numPr>
          <w:ilvl w:val="0"/>
          <w:numId w:val="9"/>
        </w:numPr>
        <w:jc w:val="left"/>
        <w:rPr>
          <w:sz w:val="17"/>
          <w:szCs w:val="17"/>
        </w:rPr>
      </w:pPr>
      <w:r w:rsidRPr="009A3C95">
        <w:rPr>
          <w:rStyle w:val="CodeChar"/>
        </w:rPr>
        <w:t>Integer searchType</w:t>
      </w:r>
      <w:r>
        <w:rPr>
          <w:rStyle w:val="CodeChar"/>
        </w:rPr>
        <w:t>ID</w:t>
      </w:r>
      <w:r>
        <w:t xml:space="preserve"> – </w:t>
      </w:r>
      <w:r w:rsidRPr="009C2668">
        <w:rPr>
          <w:sz w:val="17"/>
          <w:szCs w:val="17"/>
        </w:rPr>
        <w:t>Limits the universe of Companies being searched. This list may be expanded in the future to include additional complex filtering criteria. Possible values</w:t>
      </w:r>
      <w:r>
        <w:t>:</w:t>
      </w:r>
    </w:p>
    <w:p w:rsidR="00AC0316" w:rsidRDefault="00AC0316" w:rsidP="00AC0316">
      <w:pPr>
        <w:jc w:val="both"/>
      </w:pPr>
    </w:p>
    <w:tbl>
      <w:tblPr>
        <w:tblW w:w="10043" w:type="dxa"/>
        <w:tblInd w:w="86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489"/>
        <w:gridCol w:w="4987"/>
        <w:gridCol w:w="4567"/>
      </w:tblGrid>
      <w:tr w:rsidR="00FA05D5" w:rsidRPr="007233E2" w:rsidTr="00A959EE">
        <w:trPr>
          <w:trHeight w:val="216"/>
        </w:trPr>
        <w:tc>
          <w:tcPr>
            <w:tcW w:w="489" w:type="dxa"/>
            <w:shd w:val="clear" w:color="auto" w:fill="auto"/>
            <w:vAlign w:val="center"/>
          </w:tcPr>
          <w:p w:rsidR="00FA05D5" w:rsidRPr="007233E2" w:rsidRDefault="00FA05D5" w:rsidP="003D29EB">
            <w:pPr>
              <w:pStyle w:val="Code"/>
              <w:jc w:val="center"/>
              <w:rPr>
                <w:sz w:val="15"/>
                <w:szCs w:val="15"/>
              </w:rPr>
            </w:pPr>
            <w:r w:rsidRPr="007233E2">
              <w:rPr>
                <w:sz w:val="15"/>
                <w:szCs w:val="15"/>
              </w:rPr>
              <w:t>22</w:t>
            </w:r>
          </w:p>
        </w:tc>
        <w:tc>
          <w:tcPr>
            <w:tcW w:w="4987" w:type="dxa"/>
            <w:shd w:val="clear" w:color="auto" w:fill="auto"/>
            <w:noWrap/>
            <w:vAlign w:val="center"/>
          </w:tcPr>
          <w:p w:rsidR="00FA05D5" w:rsidRPr="007233E2" w:rsidRDefault="00FA05D5" w:rsidP="003D29EB">
            <w:pPr>
              <w:pStyle w:val="Code"/>
              <w:rPr>
                <w:sz w:val="15"/>
                <w:szCs w:val="15"/>
              </w:rPr>
            </w:pPr>
            <w:r w:rsidRPr="007233E2">
              <w:rPr>
                <w:sz w:val="15"/>
                <w:szCs w:val="15"/>
              </w:rPr>
              <w:t>PrivateInvestmentFirms</w:t>
            </w:r>
          </w:p>
        </w:tc>
        <w:tc>
          <w:tcPr>
            <w:tcW w:w="4567" w:type="dxa"/>
            <w:shd w:val="clear" w:color="auto" w:fill="auto"/>
          </w:tcPr>
          <w:p w:rsidR="00FA05D5" w:rsidRPr="007233E2" w:rsidRDefault="00FA05D5" w:rsidP="003D29EB">
            <w:pPr>
              <w:pStyle w:val="Code"/>
              <w:rPr>
                <w:sz w:val="15"/>
                <w:szCs w:val="15"/>
              </w:rPr>
            </w:pPr>
            <w:r w:rsidRPr="007233E2">
              <w:rPr>
                <w:sz w:val="15"/>
                <w:szCs w:val="15"/>
              </w:rPr>
              <w:t>Only companies with Company Type = Private Investment Firm are searched.</w:t>
            </w:r>
          </w:p>
        </w:tc>
      </w:tr>
      <w:tr w:rsidR="00FA05D5" w:rsidRPr="007233E2" w:rsidTr="00A959EE">
        <w:trPr>
          <w:trHeight w:val="216"/>
        </w:trPr>
        <w:tc>
          <w:tcPr>
            <w:tcW w:w="489" w:type="dxa"/>
            <w:shd w:val="clear" w:color="auto" w:fill="auto"/>
            <w:vAlign w:val="center"/>
          </w:tcPr>
          <w:p w:rsidR="00FA05D5" w:rsidRPr="007233E2" w:rsidRDefault="00FA05D5" w:rsidP="003D29EB">
            <w:pPr>
              <w:pStyle w:val="Code"/>
              <w:jc w:val="center"/>
              <w:rPr>
                <w:sz w:val="15"/>
                <w:szCs w:val="15"/>
              </w:rPr>
            </w:pPr>
            <w:r w:rsidRPr="007233E2">
              <w:rPr>
                <w:sz w:val="15"/>
                <w:szCs w:val="15"/>
              </w:rPr>
              <w:t>23</w:t>
            </w:r>
          </w:p>
        </w:tc>
        <w:tc>
          <w:tcPr>
            <w:tcW w:w="4987" w:type="dxa"/>
            <w:shd w:val="clear" w:color="auto" w:fill="auto"/>
            <w:noWrap/>
            <w:vAlign w:val="center"/>
          </w:tcPr>
          <w:p w:rsidR="00FA05D5" w:rsidRPr="007233E2" w:rsidRDefault="00FA05D5" w:rsidP="003D29EB">
            <w:pPr>
              <w:pStyle w:val="Code"/>
              <w:rPr>
                <w:sz w:val="15"/>
                <w:szCs w:val="15"/>
              </w:rPr>
            </w:pPr>
            <w:r w:rsidRPr="007233E2">
              <w:rPr>
                <w:sz w:val="15"/>
                <w:szCs w:val="15"/>
              </w:rPr>
              <w:t>CorporateVCs</w:t>
            </w:r>
          </w:p>
        </w:tc>
        <w:tc>
          <w:tcPr>
            <w:tcW w:w="4567" w:type="dxa"/>
            <w:shd w:val="clear" w:color="auto" w:fill="auto"/>
          </w:tcPr>
          <w:p w:rsidR="00FA05D5" w:rsidRPr="007233E2" w:rsidRDefault="00FA05D5" w:rsidP="003D29EB">
            <w:pPr>
              <w:pStyle w:val="Code"/>
              <w:rPr>
                <w:sz w:val="15"/>
                <w:szCs w:val="15"/>
              </w:rPr>
            </w:pPr>
            <w:r w:rsidRPr="007233E2">
              <w:rPr>
                <w:sz w:val="15"/>
                <w:szCs w:val="15"/>
              </w:rPr>
              <w:t>Only companies with Company Type = Corporate VC are searched.</w:t>
            </w:r>
          </w:p>
        </w:tc>
      </w:tr>
      <w:tr w:rsidR="00AC0316" w:rsidRPr="007233E2" w:rsidTr="00A959EE">
        <w:trPr>
          <w:trHeight w:val="216"/>
        </w:trPr>
        <w:tc>
          <w:tcPr>
            <w:tcW w:w="489" w:type="dxa"/>
            <w:shd w:val="clear" w:color="auto" w:fill="auto"/>
            <w:vAlign w:val="center"/>
          </w:tcPr>
          <w:p w:rsidR="00AC0316" w:rsidRPr="007233E2" w:rsidRDefault="00AC0316" w:rsidP="003D29EB">
            <w:pPr>
              <w:pStyle w:val="Code"/>
              <w:jc w:val="center"/>
              <w:rPr>
                <w:sz w:val="15"/>
                <w:szCs w:val="15"/>
              </w:rPr>
            </w:pPr>
            <w:r>
              <w:rPr>
                <w:sz w:val="15"/>
                <w:szCs w:val="15"/>
              </w:rPr>
              <w:t>25</w:t>
            </w:r>
          </w:p>
        </w:tc>
        <w:tc>
          <w:tcPr>
            <w:tcW w:w="4987" w:type="dxa"/>
            <w:shd w:val="clear" w:color="auto" w:fill="auto"/>
            <w:noWrap/>
            <w:vAlign w:val="center"/>
          </w:tcPr>
          <w:p w:rsidR="00AC0316" w:rsidRPr="007233E2" w:rsidRDefault="00AC0316" w:rsidP="003D29EB">
            <w:pPr>
              <w:pStyle w:val="Code"/>
              <w:rPr>
                <w:sz w:val="15"/>
                <w:szCs w:val="15"/>
              </w:rPr>
            </w:pPr>
            <w:r>
              <w:rPr>
                <w:sz w:val="15"/>
                <w:szCs w:val="15"/>
              </w:rPr>
              <w:t>Educational Institutions</w:t>
            </w:r>
          </w:p>
        </w:tc>
        <w:tc>
          <w:tcPr>
            <w:tcW w:w="4567" w:type="dxa"/>
            <w:shd w:val="clear" w:color="auto" w:fill="auto"/>
          </w:tcPr>
          <w:p w:rsidR="00AC0316" w:rsidRPr="007233E2" w:rsidRDefault="00AC0316" w:rsidP="003D29EB">
            <w:pPr>
              <w:pStyle w:val="Code"/>
              <w:rPr>
                <w:sz w:val="15"/>
                <w:szCs w:val="15"/>
              </w:rPr>
            </w:pPr>
            <w:r>
              <w:rPr>
                <w:sz w:val="15"/>
                <w:szCs w:val="15"/>
              </w:rPr>
              <w:t>Only Companies with Company Type = Educational Institution are searched</w:t>
            </w:r>
          </w:p>
        </w:tc>
      </w:tr>
      <w:tr w:rsidR="00AC0316" w:rsidRPr="007233E2" w:rsidTr="00A959EE">
        <w:trPr>
          <w:trHeight w:val="216"/>
        </w:trPr>
        <w:tc>
          <w:tcPr>
            <w:tcW w:w="489" w:type="dxa"/>
            <w:shd w:val="clear" w:color="auto" w:fill="auto"/>
            <w:vAlign w:val="center"/>
          </w:tcPr>
          <w:p w:rsidR="00AC0316" w:rsidRPr="007233E2" w:rsidRDefault="00AC0316" w:rsidP="003D29EB">
            <w:pPr>
              <w:pStyle w:val="Code"/>
              <w:jc w:val="center"/>
              <w:rPr>
                <w:sz w:val="15"/>
                <w:szCs w:val="15"/>
              </w:rPr>
            </w:pPr>
            <w:r w:rsidRPr="007233E2">
              <w:rPr>
                <w:sz w:val="15"/>
                <w:szCs w:val="15"/>
              </w:rPr>
              <w:t>24</w:t>
            </w:r>
          </w:p>
        </w:tc>
        <w:tc>
          <w:tcPr>
            <w:tcW w:w="4987" w:type="dxa"/>
            <w:shd w:val="clear" w:color="auto" w:fill="auto"/>
            <w:noWrap/>
            <w:vAlign w:val="center"/>
          </w:tcPr>
          <w:p w:rsidR="00AC0316" w:rsidRPr="007233E2" w:rsidRDefault="00AC0316" w:rsidP="003D29EB">
            <w:pPr>
              <w:pStyle w:val="Code"/>
              <w:rPr>
                <w:sz w:val="15"/>
                <w:szCs w:val="15"/>
              </w:rPr>
            </w:pPr>
            <w:r w:rsidRPr="007233E2">
              <w:rPr>
                <w:sz w:val="15"/>
                <w:szCs w:val="15"/>
              </w:rPr>
              <w:t>FinancialServicesVCs</w:t>
            </w:r>
          </w:p>
        </w:tc>
        <w:tc>
          <w:tcPr>
            <w:tcW w:w="4567" w:type="dxa"/>
            <w:shd w:val="clear" w:color="auto" w:fill="auto"/>
          </w:tcPr>
          <w:p w:rsidR="00AC0316" w:rsidRPr="007233E2" w:rsidRDefault="00AC0316" w:rsidP="003D29EB">
            <w:pPr>
              <w:pStyle w:val="Code"/>
              <w:rPr>
                <w:sz w:val="15"/>
                <w:szCs w:val="15"/>
              </w:rPr>
            </w:pPr>
            <w:r w:rsidRPr="007233E2">
              <w:rPr>
                <w:sz w:val="15"/>
                <w:szCs w:val="15"/>
              </w:rPr>
              <w:t>Only companies with Company Type = Financial Services VC are searched.</w:t>
            </w:r>
          </w:p>
        </w:tc>
      </w:tr>
      <w:tr w:rsidR="00AC0316" w:rsidRPr="007233E2" w:rsidTr="00A959EE">
        <w:trPr>
          <w:trHeight w:val="216"/>
        </w:trPr>
        <w:tc>
          <w:tcPr>
            <w:tcW w:w="489" w:type="dxa"/>
            <w:shd w:val="clear" w:color="auto" w:fill="auto"/>
            <w:vAlign w:val="center"/>
          </w:tcPr>
          <w:p w:rsidR="00AC0316" w:rsidRDefault="00AC0316" w:rsidP="003D29EB">
            <w:pPr>
              <w:pStyle w:val="Code"/>
              <w:jc w:val="center"/>
              <w:rPr>
                <w:sz w:val="15"/>
                <w:szCs w:val="15"/>
              </w:rPr>
            </w:pPr>
            <w:r>
              <w:rPr>
                <w:sz w:val="15"/>
                <w:szCs w:val="15"/>
              </w:rPr>
              <w:t>41</w:t>
            </w:r>
          </w:p>
        </w:tc>
        <w:tc>
          <w:tcPr>
            <w:tcW w:w="4987" w:type="dxa"/>
            <w:shd w:val="clear" w:color="auto" w:fill="auto"/>
            <w:noWrap/>
            <w:vAlign w:val="center"/>
          </w:tcPr>
          <w:p w:rsidR="00AC0316" w:rsidRDefault="00AC0316" w:rsidP="003D29EB">
            <w:pPr>
              <w:pStyle w:val="Code"/>
              <w:rPr>
                <w:sz w:val="15"/>
                <w:szCs w:val="15"/>
              </w:rPr>
            </w:pPr>
            <w:r>
              <w:rPr>
                <w:sz w:val="15"/>
                <w:szCs w:val="15"/>
              </w:rPr>
              <w:t>Research Companies</w:t>
            </w:r>
          </w:p>
        </w:tc>
        <w:tc>
          <w:tcPr>
            <w:tcW w:w="4567" w:type="dxa"/>
            <w:shd w:val="clear" w:color="auto" w:fill="auto"/>
          </w:tcPr>
          <w:p w:rsidR="00AC0316" w:rsidRDefault="00AC0316" w:rsidP="003D29EB">
            <w:pPr>
              <w:pStyle w:val="Code"/>
              <w:rPr>
                <w:sz w:val="15"/>
                <w:szCs w:val="15"/>
              </w:rPr>
            </w:pPr>
            <w:r>
              <w:rPr>
                <w:sz w:val="15"/>
                <w:szCs w:val="15"/>
              </w:rPr>
              <w:t>Only companies with Company Type = Research Company are searched</w:t>
            </w:r>
          </w:p>
        </w:tc>
      </w:tr>
      <w:tr w:rsidR="00AC0316" w:rsidRPr="007233E2" w:rsidTr="00A959EE">
        <w:trPr>
          <w:trHeight w:val="216"/>
        </w:trPr>
        <w:tc>
          <w:tcPr>
            <w:tcW w:w="489" w:type="dxa"/>
            <w:shd w:val="clear" w:color="auto" w:fill="auto"/>
            <w:vAlign w:val="center"/>
          </w:tcPr>
          <w:p w:rsidR="00AC0316" w:rsidRDefault="00AC0316" w:rsidP="003D29EB">
            <w:pPr>
              <w:pStyle w:val="Code"/>
              <w:jc w:val="center"/>
              <w:rPr>
                <w:sz w:val="15"/>
                <w:szCs w:val="15"/>
              </w:rPr>
            </w:pPr>
            <w:r>
              <w:rPr>
                <w:sz w:val="15"/>
                <w:szCs w:val="15"/>
              </w:rPr>
              <w:t>42</w:t>
            </w:r>
          </w:p>
        </w:tc>
        <w:tc>
          <w:tcPr>
            <w:tcW w:w="4987" w:type="dxa"/>
            <w:shd w:val="clear" w:color="auto" w:fill="auto"/>
            <w:noWrap/>
            <w:vAlign w:val="center"/>
          </w:tcPr>
          <w:p w:rsidR="00AC0316" w:rsidRPr="00145C1C" w:rsidRDefault="00AC0316" w:rsidP="003D29EB">
            <w:pPr>
              <w:pStyle w:val="Code"/>
              <w:rPr>
                <w:sz w:val="15"/>
                <w:szCs w:val="15"/>
              </w:rPr>
            </w:pPr>
            <w:r w:rsidRPr="00145C1C">
              <w:rPr>
                <w:sz w:val="15"/>
                <w:szCs w:val="15"/>
              </w:rPr>
              <w:t>PublicCompaniesAndPublicInvestmentFirmsAndPublicFunds</w:t>
            </w:r>
          </w:p>
        </w:tc>
        <w:tc>
          <w:tcPr>
            <w:tcW w:w="4567" w:type="dxa"/>
            <w:shd w:val="clear" w:color="auto" w:fill="auto"/>
          </w:tcPr>
          <w:p w:rsidR="00AC0316" w:rsidRDefault="00AC0316" w:rsidP="003D29EB">
            <w:pPr>
              <w:pStyle w:val="Code"/>
              <w:rPr>
                <w:sz w:val="15"/>
                <w:szCs w:val="15"/>
              </w:rPr>
            </w:pPr>
            <w:r>
              <w:rPr>
                <w:sz w:val="15"/>
                <w:szCs w:val="15"/>
              </w:rPr>
              <w:t>This is a union of Public Companies, Public Investment Firms, and Public Funds</w:t>
            </w:r>
          </w:p>
        </w:tc>
      </w:tr>
      <w:tr w:rsidR="00AC0316" w:rsidRPr="007233E2" w:rsidTr="00A959EE">
        <w:trPr>
          <w:trHeight w:val="216"/>
        </w:trPr>
        <w:tc>
          <w:tcPr>
            <w:tcW w:w="489" w:type="dxa"/>
            <w:shd w:val="clear" w:color="auto" w:fill="auto"/>
            <w:vAlign w:val="center"/>
          </w:tcPr>
          <w:p w:rsidR="00AC0316" w:rsidRDefault="00AC0316" w:rsidP="003D29EB">
            <w:pPr>
              <w:pStyle w:val="Code"/>
              <w:jc w:val="center"/>
              <w:rPr>
                <w:sz w:val="15"/>
                <w:szCs w:val="15"/>
              </w:rPr>
            </w:pPr>
            <w:r>
              <w:rPr>
                <w:sz w:val="15"/>
                <w:szCs w:val="15"/>
              </w:rPr>
              <w:t>43</w:t>
            </w:r>
          </w:p>
        </w:tc>
        <w:tc>
          <w:tcPr>
            <w:tcW w:w="4987" w:type="dxa"/>
            <w:shd w:val="clear" w:color="auto" w:fill="auto"/>
            <w:noWrap/>
            <w:vAlign w:val="center"/>
          </w:tcPr>
          <w:p w:rsidR="00AC0316" w:rsidRPr="00145C1C" w:rsidRDefault="00AC0316" w:rsidP="003D29EB">
            <w:pPr>
              <w:pStyle w:val="Code"/>
              <w:rPr>
                <w:sz w:val="15"/>
                <w:szCs w:val="15"/>
              </w:rPr>
            </w:pPr>
            <w:r w:rsidRPr="00145C1C">
              <w:rPr>
                <w:sz w:val="15"/>
                <w:szCs w:val="15"/>
              </w:rPr>
              <w:t>IPO</w:t>
            </w:r>
            <w:r>
              <w:rPr>
                <w:sz w:val="15"/>
                <w:szCs w:val="15"/>
              </w:rPr>
              <w:t xml:space="preserve"> </w:t>
            </w:r>
            <w:r w:rsidRPr="00145C1C">
              <w:rPr>
                <w:sz w:val="15"/>
                <w:szCs w:val="15"/>
              </w:rPr>
              <w:t>Companies</w:t>
            </w:r>
          </w:p>
        </w:tc>
        <w:tc>
          <w:tcPr>
            <w:tcW w:w="4567" w:type="dxa"/>
            <w:shd w:val="clear" w:color="auto" w:fill="auto"/>
          </w:tcPr>
          <w:p w:rsidR="00AC0316" w:rsidRDefault="00AC0316" w:rsidP="003D29EB">
            <w:pPr>
              <w:pStyle w:val="Code"/>
              <w:rPr>
                <w:sz w:val="15"/>
                <w:szCs w:val="15"/>
              </w:rPr>
            </w:pPr>
            <w:r w:rsidRPr="007233E2">
              <w:rPr>
                <w:sz w:val="15"/>
                <w:szCs w:val="15"/>
              </w:rPr>
              <w:t>Only</w:t>
            </w:r>
            <w:r>
              <w:rPr>
                <w:sz w:val="15"/>
                <w:szCs w:val="15"/>
              </w:rPr>
              <w:t xml:space="preserve"> companies with Company Type = IPO Company</w:t>
            </w:r>
            <w:r w:rsidRPr="007233E2">
              <w:rPr>
                <w:sz w:val="15"/>
                <w:szCs w:val="15"/>
              </w:rPr>
              <w:t xml:space="preserve"> are searched.</w:t>
            </w:r>
          </w:p>
        </w:tc>
      </w:tr>
      <w:tr w:rsidR="00AC0316" w:rsidRPr="007233E2" w:rsidTr="00A959EE">
        <w:trPr>
          <w:trHeight w:val="216"/>
        </w:trPr>
        <w:tc>
          <w:tcPr>
            <w:tcW w:w="489" w:type="dxa"/>
            <w:shd w:val="clear" w:color="auto" w:fill="auto"/>
            <w:vAlign w:val="center"/>
          </w:tcPr>
          <w:p w:rsidR="00AC0316" w:rsidRDefault="00AC0316" w:rsidP="003D29EB">
            <w:pPr>
              <w:pStyle w:val="Code"/>
              <w:jc w:val="center"/>
              <w:rPr>
                <w:sz w:val="15"/>
                <w:szCs w:val="15"/>
              </w:rPr>
            </w:pPr>
            <w:r>
              <w:rPr>
                <w:sz w:val="15"/>
                <w:szCs w:val="15"/>
              </w:rPr>
              <w:t>44</w:t>
            </w:r>
          </w:p>
        </w:tc>
        <w:tc>
          <w:tcPr>
            <w:tcW w:w="4987" w:type="dxa"/>
            <w:shd w:val="clear" w:color="auto" w:fill="auto"/>
            <w:noWrap/>
            <w:vAlign w:val="center"/>
          </w:tcPr>
          <w:p w:rsidR="00AC0316" w:rsidRDefault="00AC0316" w:rsidP="003D29EB">
            <w:pPr>
              <w:jc w:val="left"/>
              <w:rPr>
                <w:rFonts w:ascii="Courier New" w:hAnsi="Courier New" w:cs="Courier New"/>
                <w:sz w:val="15"/>
                <w:szCs w:val="15"/>
              </w:rPr>
            </w:pPr>
            <w:r w:rsidRPr="00D55A00">
              <w:rPr>
                <w:rFonts w:ascii="Courier New" w:hAnsi="Courier New" w:cs="Courier New"/>
                <w:sz w:val="15"/>
                <w:szCs w:val="15"/>
              </w:rPr>
              <w:t>IPOCompaniesAndPublicCompaniesAndPublic</w:t>
            </w:r>
          </w:p>
          <w:p w:rsidR="00AC0316" w:rsidRPr="00D55A00" w:rsidRDefault="00AC0316" w:rsidP="003D29EB">
            <w:pPr>
              <w:jc w:val="left"/>
              <w:rPr>
                <w:rFonts w:ascii="Courier New" w:hAnsi="Courier New" w:cs="Courier New"/>
                <w:sz w:val="15"/>
                <w:szCs w:val="15"/>
              </w:rPr>
            </w:pPr>
            <w:r w:rsidRPr="00D55A00">
              <w:rPr>
                <w:rFonts w:ascii="Courier New" w:hAnsi="Courier New" w:cs="Courier New"/>
                <w:sz w:val="15"/>
                <w:szCs w:val="15"/>
              </w:rPr>
              <w:t>InvestmentFirmsAndPublicFunds</w:t>
            </w:r>
          </w:p>
          <w:p w:rsidR="00AC0316" w:rsidRDefault="00AC0316" w:rsidP="003D29EB">
            <w:pPr>
              <w:pStyle w:val="Code"/>
              <w:rPr>
                <w:sz w:val="15"/>
                <w:szCs w:val="15"/>
              </w:rPr>
            </w:pPr>
          </w:p>
        </w:tc>
        <w:tc>
          <w:tcPr>
            <w:tcW w:w="4567" w:type="dxa"/>
            <w:shd w:val="clear" w:color="auto" w:fill="auto"/>
          </w:tcPr>
          <w:p w:rsidR="00AC0316" w:rsidRDefault="00AC0316" w:rsidP="003D29EB">
            <w:pPr>
              <w:pStyle w:val="Code"/>
              <w:rPr>
                <w:sz w:val="15"/>
                <w:szCs w:val="15"/>
              </w:rPr>
            </w:pPr>
            <w:r>
              <w:rPr>
                <w:sz w:val="15"/>
                <w:szCs w:val="15"/>
              </w:rPr>
              <w:t>This is a union of IPO Companies, Public Companies, Public Investment Firms, and Public Funds</w:t>
            </w:r>
          </w:p>
        </w:tc>
      </w:tr>
    </w:tbl>
    <w:p w:rsidR="00FA05D5" w:rsidRPr="009A3C95" w:rsidRDefault="00FA05D5" w:rsidP="00FA05D5">
      <w:pPr>
        <w:ind w:left="360"/>
        <w:jc w:val="left"/>
        <w:rPr>
          <w:sz w:val="17"/>
          <w:szCs w:val="17"/>
        </w:rPr>
      </w:pPr>
    </w:p>
    <w:p w:rsidR="00FA05D5" w:rsidRPr="00545C4B" w:rsidRDefault="00FA05D5" w:rsidP="00FA05D5">
      <w:pPr>
        <w:pStyle w:val="BodyText"/>
        <w:numPr>
          <w:ilvl w:val="0"/>
          <w:numId w:val="9"/>
        </w:numPr>
        <w:rPr>
          <w:sz w:val="17"/>
          <w:szCs w:val="17"/>
        </w:rPr>
      </w:pPr>
      <w:r>
        <w:rPr>
          <w:rFonts w:ascii="Courier New" w:hAnsi="Courier New" w:cs="Courier New"/>
          <w:sz w:val="17"/>
          <w:szCs w:val="17"/>
        </w:rPr>
        <w:t xml:space="preserve">SearchCompanyCriterion(), an Array of SearchCompanyCriterion Objects </w:t>
      </w:r>
      <w:r w:rsidRPr="00545C4B">
        <w:rPr>
          <w:sz w:val="17"/>
          <w:szCs w:val="17"/>
        </w:rPr>
        <w:t>– a collection of complex searches. Use this parameter for searches where type of each string is known and/or there are multiple search strings (i.e. from a “ticker search”, a “delimited company name search” or a “delimited security identifier search”).</w:t>
      </w:r>
    </w:p>
    <w:p w:rsidR="00FA05D5" w:rsidRDefault="00FA05D5" w:rsidP="00FA05D5">
      <w:pPr>
        <w:pStyle w:val="BodyText"/>
      </w:pPr>
    </w:p>
    <w:p w:rsidR="00FA05D5" w:rsidRPr="00D35758" w:rsidRDefault="00FA05D5" w:rsidP="00FA05D5">
      <w:pPr>
        <w:pStyle w:val="BodyText"/>
        <w:keepNext/>
        <w:keepLines/>
        <w:ind w:firstLine="720"/>
        <w:rPr>
          <w:b/>
          <w:sz w:val="17"/>
          <w:szCs w:val="17"/>
        </w:rPr>
      </w:pPr>
      <w:r w:rsidRPr="00D35758">
        <w:rPr>
          <w:b/>
          <w:sz w:val="17"/>
          <w:szCs w:val="17"/>
        </w:rPr>
        <w:t>SearchCompanyCriterion</w:t>
      </w:r>
    </w:p>
    <w:p w:rsidR="00FA05D5" w:rsidRPr="00D35758" w:rsidRDefault="00FA05D5" w:rsidP="00FA05D5">
      <w:pPr>
        <w:pStyle w:val="BodyText"/>
        <w:keepNext/>
        <w:keepLines/>
        <w:ind w:firstLine="720"/>
        <w:rPr>
          <w:sz w:val="17"/>
          <w:szCs w:val="17"/>
        </w:rPr>
      </w:pPr>
      <w:r w:rsidRPr="00AC0316">
        <w:rPr>
          <w:sz w:val="17"/>
          <w:szCs w:val="17"/>
        </w:rPr>
        <w:t>Attributes</w:t>
      </w:r>
      <w:r>
        <w:t>:</w:t>
      </w:r>
    </w:p>
    <w:p w:rsidR="00FA05D5" w:rsidRPr="00427EB1" w:rsidRDefault="00FA05D5" w:rsidP="00FA05D5">
      <w:pPr>
        <w:pStyle w:val="BodyText"/>
        <w:keepNext/>
        <w:keepLines/>
        <w:numPr>
          <w:ilvl w:val="1"/>
          <w:numId w:val="11"/>
        </w:numPr>
        <w:rPr>
          <w:sz w:val="17"/>
          <w:szCs w:val="17"/>
        </w:rPr>
      </w:pPr>
      <w:r>
        <w:rPr>
          <w:rStyle w:val="CodeChar"/>
        </w:rPr>
        <w:t>Integer</w:t>
      </w:r>
      <w:r w:rsidRPr="00DA0B97">
        <w:rPr>
          <w:rStyle w:val="CodeChar"/>
        </w:rPr>
        <w:t xml:space="preserve"> </w:t>
      </w:r>
      <w:r>
        <w:rPr>
          <w:rStyle w:val="CodeChar"/>
        </w:rPr>
        <w:t xml:space="preserve">searchIdentifierTypeID </w:t>
      </w:r>
      <w:r>
        <w:t xml:space="preserve">– </w:t>
      </w:r>
      <w:r w:rsidRPr="00545C4B">
        <w:rPr>
          <w:sz w:val="17"/>
          <w:szCs w:val="17"/>
        </w:rPr>
        <w:t>Indicates what type of identifier is being used. Possible values</w:t>
      </w:r>
      <w:r>
        <w:t>:</w:t>
      </w:r>
    </w:p>
    <w:p w:rsidR="00FA05D5" w:rsidRPr="00DA0B97" w:rsidRDefault="00FA05D5" w:rsidP="00FA05D5">
      <w:pPr>
        <w:pStyle w:val="BodyText"/>
        <w:rPr>
          <w:sz w:val="17"/>
          <w:szCs w:val="17"/>
        </w:rPr>
      </w:pPr>
    </w:p>
    <w:tbl>
      <w:tblPr>
        <w:tblW w:w="4410" w:type="dxa"/>
        <w:tblInd w:w="1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397"/>
        <w:gridCol w:w="4050"/>
      </w:tblGrid>
      <w:tr w:rsidR="00FA05D5" w:rsidRPr="00543EA2" w:rsidTr="003D29EB">
        <w:trPr>
          <w:trHeight w:val="216"/>
        </w:trPr>
        <w:tc>
          <w:tcPr>
            <w:tcW w:w="360" w:type="dxa"/>
            <w:shd w:val="clear" w:color="auto" w:fill="auto"/>
            <w:noWrap/>
            <w:vAlign w:val="center"/>
          </w:tcPr>
          <w:p w:rsidR="00FA05D5" w:rsidRPr="00543EA2" w:rsidRDefault="00FA05D5" w:rsidP="003D29EB">
            <w:pPr>
              <w:pStyle w:val="Code"/>
              <w:rPr>
                <w:b/>
                <w:sz w:val="15"/>
                <w:szCs w:val="15"/>
              </w:rPr>
            </w:pPr>
            <w:r w:rsidRPr="00543EA2">
              <w:rPr>
                <w:b/>
                <w:sz w:val="15"/>
                <w:szCs w:val="15"/>
              </w:rPr>
              <w:t>ID</w:t>
            </w:r>
          </w:p>
        </w:tc>
        <w:tc>
          <w:tcPr>
            <w:tcW w:w="4050" w:type="dxa"/>
            <w:shd w:val="clear" w:color="auto" w:fill="auto"/>
            <w:noWrap/>
            <w:vAlign w:val="center"/>
          </w:tcPr>
          <w:p w:rsidR="00FA05D5" w:rsidRPr="00543EA2" w:rsidRDefault="00FA05D5" w:rsidP="003D29EB">
            <w:pPr>
              <w:pStyle w:val="Code"/>
              <w:rPr>
                <w:b/>
                <w:sz w:val="15"/>
                <w:szCs w:val="15"/>
              </w:rPr>
            </w:pPr>
            <w:r w:rsidRPr="00543EA2">
              <w:rPr>
                <w:b/>
                <w:sz w:val="15"/>
                <w:szCs w:val="15"/>
              </w:rPr>
              <w:t>searchIdentifierTypeName</w:t>
            </w:r>
          </w:p>
        </w:tc>
      </w:tr>
      <w:tr w:rsidR="00FA05D5" w:rsidRPr="00543EA2" w:rsidTr="003D29EB">
        <w:trPr>
          <w:trHeight w:val="216"/>
        </w:trPr>
        <w:tc>
          <w:tcPr>
            <w:tcW w:w="360" w:type="dxa"/>
            <w:shd w:val="clear" w:color="auto" w:fill="auto"/>
            <w:noWrap/>
            <w:vAlign w:val="center"/>
          </w:tcPr>
          <w:p w:rsidR="00FA05D5" w:rsidRPr="00543EA2" w:rsidRDefault="00FA05D5" w:rsidP="003D29EB">
            <w:pPr>
              <w:pStyle w:val="Code"/>
              <w:rPr>
                <w:sz w:val="15"/>
                <w:szCs w:val="15"/>
              </w:rPr>
            </w:pPr>
            <w:r w:rsidRPr="00543EA2">
              <w:rPr>
                <w:sz w:val="15"/>
                <w:szCs w:val="15"/>
              </w:rPr>
              <w:t>1</w:t>
            </w:r>
          </w:p>
        </w:tc>
        <w:tc>
          <w:tcPr>
            <w:tcW w:w="4050" w:type="dxa"/>
            <w:shd w:val="clear" w:color="auto" w:fill="auto"/>
            <w:noWrap/>
            <w:vAlign w:val="center"/>
          </w:tcPr>
          <w:p w:rsidR="00FA05D5" w:rsidRPr="00543EA2" w:rsidRDefault="00FA05D5" w:rsidP="003D29EB">
            <w:pPr>
              <w:pStyle w:val="Code"/>
              <w:rPr>
                <w:sz w:val="15"/>
                <w:szCs w:val="15"/>
              </w:rPr>
            </w:pPr>
            <w:r w:rsidRPr="00543EA2">
              <w:rPr>
                <w:sz w:val="15"/>
                <w:szCs w:val="15"/>
              </w:rPr>
              <w:t>Any Company or Security Identifier</w:t>
            </w:r>
          </w:p>
        </w:tc>
      </w:tr>
      <w:tr w:rsidR="00FA05D5" w:rsidRPr="00543EA2" w:rsidTr="003D29EB">
        <w:trPr>
          <w:trHeight w:val="216"/>
        </w:trPr>
        <w:tc>
          <w:tcPr>
            <w:tcW w:w="360" w:type="dxa"/>
            <w:shd w:val="clear" w:color="auto" w:fill="auto"/>
            <w:noWrap/>
            <w:vAlign w:val="center"/>
          </w:tcPr>
          <w:p w:rsidR="00FA05D5" w:rsidRPr="00543EA2" w:rsidRDefault="00FA05D5" w:rsidP="003D29EB">
            <w:pPr>
              <w:pStyle w:val="Code"/>
              <w:rPr>
                <w:sz w:val="15"/>
                <w:szCs w:val="15"/>
              </w:rPr>
            </w:pPr>
            <w:r w:rsidRPr="00543EA2">
              <w:rPr>
                <w:sz w:val="15"/>
                <w:szCs w:val="15"/>
              </w:rPr>
              <w:t>2</w:t>
            </w:r>
          </w:p>
        </w:tc>
        <w:tc>
          <w:tcPr>
            <w:tcW w:w="4050" w:type="dxa"/>
            <w:shd w:val="clear" w:color="auto" w:fill="auto"/>
            <w:noWrap/>
            <w:vAlign w:val="center"/>
          </w:tcPr>
          <w:p w:rsidR="00FA05D5" w:rsidRPr="00543EA2" w:rsidRDefault="00FA05D5" w:rsidP="003D29EB">
            <w:pPr>
              <w:pStyle w:val="Code"/>
              <w:rPr>
                <w:sz w:val="15"/>
                <w:szCs w:val="15"/>
              </w:rPr>
            </w:pPr>
            <w:r w:rsidRPr="00543EA2">
              <w:rPr>
                <w:sz w:val="15"/>
                <w:szCs w:val="15"/>
              </w:rPr>
              <w:t>Company Name or Alternate Company Name</w:t>
            </w:r>
          </w:p>
        </w:tc>
      </w:tr>
      <w:tr w:rsidR="00FA05D5" w:rsidRPr="00543EA2" w:rsidTr="003D29EB">
        <w:trPr>
          <w:trHeight w:val="216"/>
        </w:trPr>
        <w:tc>
          <w:tcPr>
            <w:tcW w:w="360" w:type="dxa"/>
            <w:shd w:val="clear" w:color="auto" w:fill="auto"/>
            <w:noWrap/>
            <w:vAlign w:val="center"/>
          </w:tcPr>
          <w:p w:rsidR="00FA05D5" w:rsidRPr="00543EA2" w:rsidRDefault="00FA05D5" w:rsidP="003D29EB">
            <w:pPr>
              <w:pStyle w:val="Code"/>
              <w:rPr>
                <w:sz w:val="15"/>
                <w:szCs w:val="15"/>
              </w:rPr>
            </w:pPr>
            <w:r w:rsidRPr="00543EA2">
              <w:rPr>
                <w:sz w:val="15"/>
                <w:szCs w:val="15"/>
              </w:rPr>
              <w:t>3</w:t>
            </w:r>
          </w:p>
        </w:tc>
        <w:tc>
          <w:tcPr>
            <w:tcW w:w="4050" w:type="dxa"/>
            <w:shd w:val="clear" w:color="auto" w:fill="auto"/>
            <w:noWrap/>
            <w:vAlign w:val="center"/>
          </w:tcPr>
          <w:p w:rsidR="00FA05D5" w:rsidRPr="00543EA2" w:rsidRDefault="00FA05D5" w:rsidP="003D29EB">
            <w:pPr>
              <w:pStyle w:val="Code"/>
              <w:rPr>
                <w:sz w:val="15"/>
                <w:szCs w:val="15"/>
              </w:rPr>
            </w:pPr>
            <w:r w:rsidRPr="00543EA2">
              <w:rPr>
                <w:sz w:val="15"/>
                <w:szCs w:val="15"/>
              </w:rPr>
              <w:t>Ticker or Exchange:Ticker</w:t>
            </w:r>
          </w:p>
        </w:tc>
      </w:tr>
      <w:tr w:rsidR="00FA05D5" w:rsidRPr="00543EA2" w:rsidTr="003D29EB">
        <w:trPr>
          <w:trHeight w:val="216"/>
        </w:trPr>
        <w:tc>
          <w:tcPr>
            <w:tcW w:w="360" w:type="dxa"/>
            <w:shd w:val="clear" w:color="auto" w:fill="auto"/>
            <w:noWrap/>
            <w:vAlign w:val="center"/>
          </w:tcPr>
          <w:p w:rsidR="00FA05D5" w:rsidRPr="00543EA2" w:rsidRDefault="00FA05D5" w:rsidP="003D29EB">
            <w:pPr>
              <w:pStyle w:val="Code"/>
              <w:rPr>
                <w:sz w:val="15"/>
                <w:szCs w:val="15"/>
              </w:rPr>
            </w:pPr>
            <w:r w:rsidRPr="00543EA2">
              <w:rPr>
                <w:sz w:val="15"/>
                <w:szCs w:val="15"/>
              </w:rPr>
              <w:t>4</w:t>
            </w:r>
          </w:p>
        </w:tc>
        <w:tc>
          <w:tcPr>
            <w:tcW w:w="4050" w:type="dxa"/>
            <w:shd w:val="clear" w:color="auto" w:fill="auto"/>
            <w:noWrap/>
            <w:vAlign w:val="center"/>
          </w:tcPr>
          <w:p w:rsidR="00FA05D5" w:rsidRPr="006775C6" w:rsidRDefault="00FA05D5" w:rsidP="003D29EB">
            <w:pPr>
              <w:pStyle w:val="Code"/>
              <w:rPr>
                <w:i/>
                <w:sz w:val="15"/>
                <w:szCs w:val="15"/>
              </w:rPr>
            </w:pPr>
            <w:r w:rsidRPr="00543EA2">
              <w:rPr>
                <w:sz w:val="15"/>
                <w:szCs w:val="15"/>
              </w:rPr>
              <w:t>CUSIP</w:t>
            </w:r>
          </w:p>
        </w:tc>
      </w:tr>
      <w:tr w:rsidR="00FA05D5" w:rsidRPr="00543EA2" w:rsidTr="003D29EB">
        <w:trPr>
          <w:trHeight w:val="216"/>
        </w:trPr>
        <w:tc>
          <w:tcPr>
            <w:tcW w:w="360" w:type="dxa"/>
            <w:shd w:val="clear" w:color="auto" w:fill="auto"/>
            <w:noWrap/>
            <w:vAlign w:val="center"/>
          </w:tcPr>
          <w:p w:rsidR="00FA05D5" w:rsidRPr="00543EA2" w:rsidRDefault="00FA05D5" w:rsidP="003D29EB">
            <w:pPr>
              <w:pStyle w:val="Code"/>
              <w:rPr>
                <w:sz w:val="15"/>
                <w:szCs w:val="15"/>
              </w:rPr>
            </w:pPr>
            <w:r w:rsidRPr="00543EA2">
              <w:rPr>
                <w:sz w:val="15"/>
                <w:szCs w:val="15"/>
              </w:rPr>
              <w:t>5</w:t>
            </w:r>
          </w:p>
        </w:tc>
        <w:tc>
          <w:tcPr>
            <w:tcW w:w="4050" w:type="dxa"/>
            <w:shd w:val="clear" w:color="auto" w:fill="auto"/>
            <w:noWrap/>
            <w:vAlign w:val="center"/>
          </w:tcPr>
          <w:p w:rsidR="00FA05D5" w:rsidRPr="00543EA2" w:rsidRDefault="00FA05D5" w:rsidP="003D29EB">
            <w:pPr>
              <w:pStyle w:val="Code"/>
              <w:rPr>
                <w:sz w:val="15"/>
                <w:szCs w:val="15"/>
              </w:rPr>
            </w:pPr>
            <w:r w:rsidRPr="00543EA2">
              <w:rPr>
                <w:sz w:val="15"/>
                <w:szCs w:val="15"/>
              </w:rPr>
              <w:t>ISIN</w:t>
            </w:r>
          </w:p>
        </w:tc>
      </w:tr>
      <w:tr w:rsidR="00FA05D5" w:rsidRPr="00543EA2" w:rsidTr="003D29EB">
        <w:trPr>
          <w:trHeight w:val="216"/>
        </w:trPr>
        <w:tc>
          <w:tcPr>
            <w:tcW w:w="360" w:type="dxa"/>
            <w:shd w:val="clear" w:color="auto" w:fill="auto"/>
            <w:noWrap/>
            <w:vAlign w:val="center"/>
          </w:tcPr>
          <w:p w:rsidR="00FA05D5" w:rsidRPr="00543EA2" w:rsidRDefault="00FA05D5" w:rsidP="003D29EB">
            <w:pPr>
              <w:pStyle w:val="Code"/>
              <w:rPr>
                <w:sz w:val="15"/>
                <w:szCs w:val="15"/>
              </w:rPr>
            </w:pPr>
            <w:r w:rsidRPr="00543EA2">
              <w:rPr>
                <w:sz w:val="15"/>
                <w:szCs w:val="15"/>
              </w:rPr>
              <w:t>6</w:t>
            </w:r>
          </w:p>
        </w:tc>
        <w:tc>
          <w:tcPr>
            <w:tcW w:w="4050" w:type="dxa"/>
            <w:shd w:val="clear" w:color="auto" w:fill="auto"/>
            <w:noWrap/>
            <w:vAlign w:val="center"/>
          </w:tcPr>
          <w:p w:rsidR="00FA05D5" w:rsidRPr="00543EA2" w:rsidRDefault="00FA05D5" w:rsidP="003D29EB">
            <w:pPr>
              <w:pStyle w:val="Code"/>
              <w:rPr>
                <w:sz w:val="15"/>
                <w:szCs w:val="15"/>
              </w:rPr>
            </w:pPr>
            <w:r w:rsidRPr="00543EA2">
              <w:rPr>
                <w:sz w:val="15"/>
                <w:szCs w:val="15"/>
              </w:rPr>
              <w:t>SEDOL</w:t>
            </w:r>
            <w:r>
              <w:rPr>
                <w:sz w:val="15"/>
                <w:szCs w:val="15"/>
              </w:rPr>
              <w:t xml:space="preserve"> </w:t>
            </w:r>
          </w:p>
        </w:tc>
      </w:tr>
    </w:tbl>
    <w:p w:rsidR="00FA05D5" w:rsidRPr="00DA0B97" w:rsidRDefault="00FA05D5" w:rsidP="00FA05D5">
      <w:pPr>
        <w:pStyle w:val="BodyText"/>
        <w:rPr>
          <w:sz w:val="17"/>
          <w:szCs w:val="17"/>
        </w:rPr>
      </w:pPr>
    </w:p>
    <w:p w:rsidR="00FA05D5" w:rsidRPr="000A7239" w:rsidRDefault="00FA05D5" w:rsidP="00FA05D5">
      <w:pPr>
        <w:pStyle w:val="BodyText"/>
        <w:numPr>
          <w:ilvl w:val="1"/>
          <w:numId w:val="11"/>
        </w:numPr>
        <w:rPr>
          <w:sz w:val="17"/>
          <w:szCs w:val="17"/>
        </w:rPr>
      </w:pPr>
      <w:r w:rsidRPr="00DA0B97">
        <w:rPr>
          <w:rStyle w:val="CodeChar"/>
        </w:rPr>
        <w:t xml:space="preserve">String </w:t>
      </w:r>
      <w:r>
        <w:rPr>
          <w:rStyle w:val="CodeChar"/>
        </w:rPr>
        <w:t xml:space="preserve">searchText </w:t>
      </w:r>
      <w:r>
        <w:t xml:space="preserve">– </w:t>
      </w:r>
      <w:r w:rsidRPr="00545C4B">
        <w:rPr>
          <w:sz w:val="17"/>
          <w:szCs w:val="17"/>
        </w:rPr>
        <w:t>Search string used to identify a company using the corresponding</w:t>
      </w:r>
      <w:r>
        <w:t xml:space="preserve"> </w:t>
      </w:r>
      <w:r w:rsidRPr="00AF5326">
        <w:rPr>
          <w:rStyle w:val="CodeChar"/>
        </w:rPr>
        <w:t>searchIndentifierTypeID</w:t>
      </w:r>
      <w:r>
        <w:t xml:space="preserve">. </w:t>
      </w:r>
      <w:r w:rsidRPr="00BC0DA6">
        <w:rPr>
          <w:sz w:val="14"/>
          <w:szCs w:val="14"/>
        </w:rPr>
        <w:t>(W1252)</w:t>
      </w:r>
      <w:r>
        <w:rPr>
          <w:sz w:val="14"/>
          <w:szCs w:val="14"/>
        </w:rPr>
        <w:t xml:space="preserve"> </w:t>
      </w:r>
      <w:r>
        <w:t>Specifics:</w:t>
      </w:r>
    </w:p>
    <w:p w:rsidR="00FA05D5" w:rsidRDefault="00FA05D5" w:rsidP="00FA05D5">
      <w:pPr>
        <w:pStyle w:val="BodyText"/>
        <w:numPr>
          <w:ilvl w:val="0"/>
          <w:numId w:val="76"/>
        </w:numPr>
        <w:rPr>
          <w:sz w:val="17"/>
          <w:szCs w:val="17"/>
        </w:rPr>
      </w:pPr>
      <w:r w:rsidRPr="00131B65">
        <w:rPr>
          <w:sz w:val="17"/>
          <w:szCs w:val="17"/>
        </w:rPr>
        <w:t>Min</w:t>
      </w:r>
      <w:r>
        <w:rPr>
          <w:sz w:val="17"/>
          <w:szCs w:val="17"/>
        </w:rPr>
        <w:t xml:space="preserve"> Length = 1 alphanumeric character</w:t>
      </w:r>
    </w:p>
    <w:p w:rsidR="00FA05D5" w:rsidRDefault="00FA05D5" w:rsidP="00FA05D5">
      <w:pPr>
        <w:pStyle w:val="BodyText"/>
        <w:numPr>
          <w:ilvl w:val="0"/>
          <w:numId w:val="76"/>
        </w:numPr>
        <w:rPr>
          <w:sz w:val="17"/>
          <w:szCs w:val="17"/>
        </w:rPr>
      </w:pPr>
      <w:r w:rsidRPr="00131B65">
        <w:rPr>
          <w:sz w:val="17"/>
          <w:szCs w:val="17"/>
        </w:rPr>
        <w:t>Max</w:t>
      </w:r>
      <w:r>
        <w:rPr>
          <w:sz w:val="17"/>
          <w:szCs w:val="17"/>
        </w:rPr>
        <w:t xml:space="preserve"> Length = 100 characters</w:t>
      </w:r>
    </w:p>
    <w:p w:rsidR="00FA05D5" w:rsidRDefault="00FA05D5" w:rsidP="00FA05D5">
      <w:pPr>
        <w:pStyle w:val="BodyText"/>
        <w:numPr>
          <w:ilvl w:val="0"/>
          <w:numId w:val="76"/>
        </w:numPr>
        <w:rPr>
          <w:sz w:val="17"/>
          <w:szCs w:val="17"/>
        </w:rPr>
      </w:pPr>
      <w:r w:rsidRPr="00131B65">
        <w:rPr>
          <w:sz w:val="17"/>
          <w:szCs w:val="17"/>
        </w:rPr>
        <w:t>If</w:t>
      </w:r>
      <w:r>
        <w:rPr>
          <w:sz w:val="17"/>
          <w:szCs w:val="17"/>
        </w:rPr>
        <w:t xml:space="preserve"> the searchIndentifierTypeID = 3 (“Ticker or Exchange:Ticker”), additional formatting of the searchText can be used to achieve more precise results. Specifics:</w:t>
      </w:r>
      <w:r w:rsidR="00A959EE">
        <w:rPr>
          <w:sz w:val="17"/>
          <w:szCs w:val="17"/>
        </w:rPr>
        <w:br/>
      </w:r>
    </w:p>
    <w:p w:rsidR="00FA05D5" w:rsidRDefault="00FA05D5" w:rsidP="00FA05D5">
      <w:pPr>
        <w:pStyle w:val="BodyText"/>
        <w:numPr>
          <w:ilvl w:val="3"/>
          <w:numId w:val="76"/>
        </w:numPr>
        <w:rPr>
          <w:sz w:val="17"/>
          <w:szCs w:val="17"/>
        </w:rPr>
      </w:pPr>
      <w:r w:rsidRPr="00131B65">
        <w:rPr>
          <w:sz w:val="17"/>
          <w:szCs w:val="17"/>
        </w:rPr>
        <w:t>Exchange</w:t>
      </w:r>
      <w:r>
        <w:rPr>
          <w:sz w:val="17"/>
          <w:szCs w:val="17"/>
        </w:rPr>
        <w:t>:Ticker -- Exchanges can be limited using the format “ExchangeSymbol:TickerSymbol”. The exchange symbols follow normal industry standards but are customized by CIQ to ensure uniqueness.</w:t>
      </w:r>
    </w:p>
    <w:p w:rsidR="00FA05D5" w:rsidRDefault="00FA05D5" w:rsidP="00FA05D5">
      <w:pPr>
        <w:pStyle w:val="BodyText"/>
        <w:numPr>
          <w:ilvl w:val="3"/>
          <w:numId w:val="76"/>
        </w:numPr>
        <w:rPr>
          <w:sz w:val="17"/>
          <w:szCs w:val="17"/>
        </w:rPr>
      </w:pPr>
      <w:r w:rsidRPr="00131B65">
        <w:rPr>
          <w:sz w:val="17"/>
          <w:szCs w:val="17"/>
        </w:rPr>
        <w:t>ExchangeGroup</w:t>
      </w:r>
      <w:r>
        <w:rPr>
          <w:sz w:val="17"/>
          <w:szCs w:val="17"/>
        </w:rPr>
        <w:t>:Ticker – Exchanges can be limited using a symbol that corresponds to a logical grouping of Exchanges. Possible values:</w:t>
      </w:r>
    </w:p>
    <w:p w:rsidR="00FA05D5" w:rsidRDefault="00FA05D5" w:rsidP="00FA05D5">
      <w:pPr>
        <w:jc w:val="left"/>
        <w:rPr>
          <w:sz w:val="17"/>
          <w:szCs w:val="17"/>
        </w:rPr>
      </w:pPr>
    </w:p>
    <w:tbl>
      <w:tblPr>
        <w:tblW w:w="4463" w:type="dxa"/>
        <w:tblInd w:w="29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440"/>
        <w:gridCol w:w="3023"/>
      </w:tblGrid>
      <w:tr w:rsidR="00FA05D5" w:rsidRPr="00543EA2" w:rsidTr="003D29EB">
        <w:trPr>
          <w:trHeight w:val="144"/>
        </w:trPr>
        <w:tc>
          <w:tcPr>
            <w:tcW w:w="1440" w:type="dxa"/>
            <w:shd w:val="clear" w:color="auto" w:fill="auto"/>
            <w:noWrap/>
            <w:vAlign w:val="center"/>
          </w:tcPr>
          <w:p w:rsidR="00FA05D5" w:rsidRPr="00543EA2" w:rsidRDefault="00FA05D5" w:rsidP="003D29EB">
            <w:pPr>
              <w:pStyle w:val="Code"/>
              <w:keepNext/>
              <w:keepLines/>
              <w:rPr>
                <w:b/>
                <w:sz w:val="15"/>
                <w:szCs w:val="15"/>
              </w:rPr>
            </w:pPr>
            <w:r w:rsidRPr="00543EA2">
              <w:rPr>
                <w:b/>
                <w:sz w:val="15"/>
                <w:szCs w:val="15"/>
              </w:rPr>
              <w:t>exchangeGroup</w:t>
            </w:r>
          </w:p>
        </w:tc>
        <w:tc>
          <w:tcPr>
            <w:tcW w:w="3023" w:type="dxa"/>
            <w:shd w:val="clear" w:color="auto" w:fill="auto"/>
            <w:noWrap/>
            <w:vAlign w:val="center"/>
          </w:tcPr>
          <w:p w:rsidR="00FA05D5" w:rsidRPr="00543EA2" w:rsidRDefault="00FA05D5" w:rsidP="003D29EB">
            <w:pPr>
              <w:pStyle w:val="Code"/>
              <w:keepNext/>
              <w:keepLines/>
              <w:rPr>
                <w:b/>
                <w:sz w:val="15"/>
                <w:szCs w:val="15"/>
              </w:rPr>
            </w:pPr>
            <w:r w:rsidRPr="00543EA2">
              <w:rPr>
                <w:b/>
                <w:sz w:val="15"/>
                <w:szCs w:val="15"/>
              </w:rPr>
              <w:t>exchangeGroupName</w:t>
            </w:r>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keepNext/>
              <w:keepLines/>
              <w:rPr>
                <w:sz w:val="15"/>
                <w:szCs w:val="15"/>
              </w:rPr>
            </w:pPr>
            <w:r w:rsidRPr="00543EA2">
              <w:rPr>
                <w:sz w:val="15"/>
                <w:szCs w:val="15"/>
              </w:rPr>
              <w:t>US</w:t>
            </w:r>
          </w:p>
        </w:tc>
        <w:tc>
          <w:tcPr>
            <w:tcW w:w="3023" w:type="dxa"/>
            <w:shd w:val="clear" w:color="auto" w:fill="auto"/>
            <w:noWrap/>
            <w:vAlign w:val="center"/>
          </w:tcPr>
          <w:p w:rsidR="00FA05D5" w:rsidRPr="00543EA2" w:rsidRDefault="00FA05D5" w:rsidP="003D29EB">
            <w:pPr>
              <w:pStyle w:val="Code"/>
              <w:keepNext/>
              <w:keepLines/>
              <w:rPr>
                <w:sz w:val="15"/>
                <w:szCs w:val="15"/>
              </w:rPr>
            </w:pPr>
            <w:smartTag w:uri="urn:schemas-microsoft-com:office:smarttags" w:element="place">
              <w:smartTag w:uri="urn:schemas-microsoft-com:office:smarttags" w:element="country-region">
                <w:r w:rsidRPr="00543EA2">
                  <w:rPr>
                    <w:sz w:val="15"/>
                    <w:szCs w:val="15"/>
                  </w:rPr>
                  <w:t>United States</w:t>
                </w:r>
              </w:smartTag>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CD</w:t>
            </w:r>
          </w:p>
        </w:tc>
        <w:tc>
          <w:tcPr>
            <w:tcW w:w="3023" w:type="dxa"/>
            <w:shd w:val="clear" w:color="auto" w:fill="auto"/>
            <w:noWrap/>
            <w:vAlign w:val="center"/>
          </w:tcPr>
          <w:p w:rsidR="00FA05D5" w:rsidRPr="00543EA2" w:rsidRDefault="00FA05D5" w:rsidP="003D29EB">
            <w:pPr>
              <w:pStyle w:val="Code"/>
              <w:rPr>
                <w:sz w:val="15"/>
                <w:szCs w:val="15"/>
              </w:rPr>
            </w:pPr>
            <w:smartTag w:uri="urn:schemas-microsoft-com:office:smarttags" w:element="place">
              <w:smartTag w:uri="urn:schemas-microsoft-com:office:smarttags" w:element="country-region">
                <w:r w:rsidRPr="00543EA2">
                  <w:rPr>
                    <w:sz w:val="15"/>
                    <w:szCs w:val="15"/>
                  </w:rPr>
                  <w:t>Canada</w:t>
                </w:r>
              </w:smartTag>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EU</w:t>
            </w:r>
          </w:p>
        </w:tc>
        <w:tc>
          <w:tcPr>
            <w:tcW w:w="3023" w:type="dxa"/>
            <w:shd w:val="clear" w:color="auto" w:fill="auto"/>
            <w:noWrap/>
            <w:vAlign w:val="center"/>
          </w:tcPr>
          <w:p w:rsidR="00FA05D5" w:rsidRPr="00543EA2" w:rsidRDefault="00FA05D5" w:rsidP="003D29EB">
            <w:pPr>
              <w:pStyle w:val="Code"/>
              <w:rPr>
                <w:sz w:val="15"/>
                <w:szCs w:val="15"/>
              </w:rPr>
            </w:pPr>
            <w:smartTag w:uri="urn:schemas-microsoft-com:office:smarttags" w:element="place">
              <w:r w:rsidRPr="00543EA2">
                <w:rPr>
                  <w:sz w:val="15"/>
                  <w:szCs w:val="15"/>
                </w:rPr>
                <w:t>Europe</w:t>
              </w:r>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LAC</w:t>
            </w:r>
          </w:p>
        </w:tc>
        <w:tc>
          <w:tcPr>
            <w:tcW w:w="3023" w:type="dxa"/>
            <w:shd w:val="clear" w:color="auto" w:fill="auto"/>
            <w:noWrap/>
            <w:vAlign w:val="center"/>
          </w:tcPr>
          <w:p w:rsidR="00FA05D5" w:rsidRPr="00543EA2" w:rsidRDefault="00FA05D5" w:rsidP="003D29EB">
            <w:pPr>
              <w:pStyle w:val="Code"/>
              <w:rPr>
                <w:sz w:val="15"/>
                <w:szCs w:val="15"/>
              </w:rPr>
            </w:pPr>
            <w:r w:rsidRPr="00543EA2">
              <w:rPr>
                <w:sz w:val="15"/>
                <w:szCs w:val="15"/>
              </w:rPr>
              <w:t>Latin America &amp; Caribbean</w:t>
            </w:r>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AP</w:t>
            </w:r>
          </w:p>
        </w:tc>
        <w:tc>
          <w:tcPr>
            <w:tcW w:w="3023" w:type="dxa"/>
            <w:shd w:val="clear" w:color="auto" w:fill="auto"/>
            <w:noWrap/>
            <w:vAlign w:val="center"/>
          </w:tcPr>
          <w:p w:rsidR="00FA05D5" w:rsidRPr="00543EA2" w:rsidRDefault="00FA05D5" w:rsidP="003D29EB">
            <w:pPr>
              <w:pStyle w:val="Code"/>
              <w:rPr>
                <w:sz w:val="15"/>
                <w:szCs w:val="15"/>
              </w:rPr>
            </w:pPr>
            <w:smartTag w:uri="urn:schemas-microsoft-com:office:smarttags" w:element="place">
              <w:r w:rsidRPr="00543EA2">
                <w:rPr>
                  <w:sz w:val="15"/>
                  <w:szCs w:val="15"/>
                </w:rPr>
                <w:t>Asia</w:t>
              </w:r>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MEA</w:t>
            </w:r>
          </w:p>
        </w:tc>
        <w:tc>
          <w:tcPr>
            <w:tcW w:w="3023" w:type="dxa"/>
            <w:shd w:val="clear" w:color="auto" w:fill="auto"/>
            <w:noWrap/>
            <w:vAlign w:val="center"/>
          </w:tcPr>
          <w:p w:rsidR="00FA05D5" w:rsidRPr="00543EA2" w:rsidRDefault="00FA05D5" w:rsidP="003D29EB">
            <w:pPr>
              <w:pStyle w:val="Code"/>
              <w:rPr>
                <w:sz w:val="15"/>
                <w:szCs w:val="15"/>
              </w:rPr>
            </w:pPr>
            <w:r w:rsidRPr="00543EA2">
              <w:rPr>
                <w:sz w:val="15"/>
                <w:szCs w:val="15"/>
              </w:rPr>
              <w:t xml:space="preserve">Africa / </w:t>
            </w:r>
            <w:smartTag w:uri="urn:schemas-microsoft-com:office:smarttags" w:element="place">
              <w:r w:rsidRPr="00543EA2">
                <w:rPr>
                  <w:sz w:val="15"/>
                  <w:szCs w:val="15"/>
                </w:rPr>
                <w:t>Middle East</w:t>
              </w:r>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MM</w:t>
            </w:r>
          </w:p>
        </w:tc>
        <w:tc>
          <w:tcPr>
            <w:tcW w:w="3023" w:type="dxa"/>
            <w:shd w:val="clear" w:color="auto" w:fill="auto"/>
            <w:noWrap/>
            <w:vAlign w:val="center"/>
          </w:tcPr>
          <w:p w:rsidR="00FA05D5" w:rsidRPr="00543EA2" w:rsidRDefault="00FA05D5" w:rsidP="003D29EB">
            <w:pPr>
              <w:pStyle w:val="Code"/>
              <w:rPr>
                <w:sz w:val="15"/>
                <w:szCs w:val="15"/>
              </w:rPr>
            </w:pPr>
            <w:r w:rsidRPr="00543EA2">
              <w:rPr>
                <w:sz w:val="15"/>
                <w:szCs w:val="15"/>
              </w:rPr>
              <w:t>Major Markets</w:t>
            </w:r>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USCD</w:t>
            </w:r>
          </w:p>
        </w:tc>
        <w:tc>
          <w:tcPr>
            <w:tcW w:w="3023" w:type="dxa"/>
            <w:shd w:val="clear" w:color="auto" w:fill="auto"/>
            <w:noWrap/>
            <w:vAlign w:val="center"/>
          </w:tcPr>
          <w:p w:rsidR="00FA05D5" w:rsidRPr="00543EA2" w:rsidRDefault="00FA05D5" w:rsidP="003D29EB">
            <w:pPr>
              <w:pStyle w:val="Code"/>
              <w:rPr>
                <w:sz w:val="15"/>
                <w:szCs w:val="15"/>
              </w:rPr>
            </w:pPr>
            <w:r w:rsidRPr="00543EA2">
              <w:rPr>
                <w:sz w:val="15"/>
                <w:szCs w:val="15"/>
              </w:rPr>
              <w:t>United States &amp; Canada</w:t>
            </w:r>
          </w:p>
        </w:tc>
      </w:tr>
    </w:tbl>
    <w:p w:rsidR="00AC0316" w:rsidRPr="00D35758" w:rsidRDefault="00AC0316" w:rsidP="00AC0316">
      <w:pPr>
        <w:pStyle w:val="BodyText"/>
        <w:keepNext/>
        <w:keepLines/>
        <w:ind w:firstLine="720"/>
        <w:rPr>
          <w:b/>
          <w:sz w:val="17"/>
          <w:szCs w:val="17"/>
        </w:rPr>
      </w:pPr>
      <w:r>
        <w:br w:type="page"/>
      </w:r>
      <w:r w:rsidRPr="00D35758">
        <w:rPr>
          <w:b/>
          <w:sz w:val="17"/>
          <w:szCs w:val="17"/>
        </w:rPr>
        <w:lastRenderedPageBreak/>
        <w:t>SearchCompanyCriterion</w:t>
      </w:r>
    </w:p>
    <w:p w:rsidR="00AC0316" w:rsidRDefault="00AC0316" w:rsidP="00AC0316">
      <w:pPr>
        <w:pStyle w:val="BodyText"/>
        <w:keepNext/>
        <w:keepLines/>
        <w:ind w:firstLine="720"/>
      </w:pPr>
      <w:r w:rsidRPr="00AC0316">
        <w:rPr>
          <w:sz w:val="17"/>
          <w:szCs w:val="17"/>
        </w:rPr>
        <w:t>Attributes</w:t>
      </w:r>
      <w:r>
        <w:t>:</w:t>
      </w:r>
    </w:p>
    <w:p w:rsidR="00AC0316" w:rsidRDefault="00AC0316" w:rsidP="00AC0316">
      <w:pPr>
        <w:pStyle w:val="BodyText"/>
        <w:numPr>
          <w:ilvl w:val="3"/>
          <w:numId w:val="76"/>
        </w:numPr>
        <w:rPr>
          <w:sz w:val="17"/>
          <w:szCs w:val="17"/>
        </w:rPr>
      </w:pPr>
      <w:r w:rsidRPr="00131B65">
        <w:rPr>
          <w:sz w:val="17"/>
          <w:szCs w:val="17"/>
        </w:rPr>
        <w:t>ExchangeGroup</w:t>
      </w:r>
      <w:r>
        <w:rPr>
          <w:sz w:val="17"/>
          <w:szCs w:val="17"/>
        </w:rPr>
        <w:t>:Ticker – Exchanges can be limited using a symbol that corresponds to a logical grouping of Exchanges. Possible values:</w:t>
      </w:r>
    </w:p>
    <w:p w:rsidR="00AC0316" w:rsidRPr="00D35758" w:rsidRDefault="00AC0316" w:rsidP="00AC0316">
      <w:pPr>
        <w:pStyle w:val="BodyText"/>
        <w:keepNext/>
        <w:keepLines/>
        <w:ind w:firstLine="720"/>
        <w:rPr>
          <w:sz w:val="17"/>
          <w:szCs w:val="17"/>
        </w:rPr>
      </w:pPr>
    </w:p>
    <w:p w:rsidR="00AC0316" w:rsidRDefault="00AC0316"/>
    <w:tbl>
      <w:tblPr>
        <w:tblW w:w="4463" w:type="dxa"/>
        <w:tblInd w:w="29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1440"/>
        <w:gridCol w:w="3023"/>
      </w:tblGrid>
      <w:tr w:rsidR="00AC0316" w:rsidRPr="00543EA2" w:rsidTr="003D29EB">
        <w:trPr>
          <w:trHeight w:val="144"/>
        </w:trPr>
        <w:tc>
          <w:tcPr>
            <w:tcW w:w="1440" w:type="dxa"/>
            <w:shd w:val="clear" w:color="auto" w:fill="auto"/>
            <w:noWrap/>
            <w:vAlign w:val="center"/>
          </w:tcPr>
          <w:p w:rsidR="00AC0316" w:rsidRPr="00543EA2" w:rsidRDefault="00AC0316" w:rsidP="003D29EB">
            <w:pPr>
              <w:pStyle w:val="Code"/>
              <w:rPr>
                <w:sz w:val="15"/>
                <w:szCs w:val="15"/>
              </w:rPr>
            </w:pPr>
            <w:r w:rsidRPr="00543EA2">
              <w:rPr>
                <w:b/>
                <w:sz w:val="15"/>
                <w:szCs w:val="15"/>
              </w:rPr>
              <w:t>exchangeGroup</w:t>
            </w:r>
          </w:p>
        </w:tc>
        <w:tc>
          <w:tcPr>
            <w:tcW w:w="3023" w:type="dxa"/>
            <w:shd w:val="clear" w:color="auto" w:fill="auto"/>
            <w:noWrap/>
            <w:vAlign w:val="center"/>
          </w:tcPr>
          <w:p w:rsidR="00AC0316" w:rsidRPr="00543EA2" w:rsidRDefault="00AC0316" w:rsidP="003D29EB">
            <w:pPr>
              <w:pStyle w:val="Code"/>
              <w:rPr>
                <w:sz w:val="15"/>
                <w:szCs w:val="15"/>
              </w:rPr>
            </w:pPr>
            <w:r w:rsidRPr="00543EA2">
              <w:rPr>
                <w:b/>
                <w:sz w:val="15"/>
                <w:szCs w:val="15"/>
              </w:rPr>
              <w:t>exchangeGroupName</w:t>
            </w:r>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AM</w:t>
            </w:r>
          </w:p>
        </w:tc>
        <w:tc>
          <w:tcPr>
            <w:tcW w:w="3023" w:type="dxa"/>
            <w:shd w:val="clear" w:color="auto" w:fill="auto"/>
            <w:noWrap/>
            <w:vAlign w:val="center"/>
          </w:tcPr>
          <w:p w:rsidR="00FA05D5" w:rsidRPr="00543EA2" w:rsidRDefault="00FA05D5" w:rsidP="003D29EB">
            <w:pPr>
              <w:pStyle w:val="Code"/>
              <w:rPr>
                <w:sz w:val="15"/>
                <w:szCs w:val="15"/>
              </w:rPr>
            </w:pPr>
            <w:r w:rsidRPr="00543EA2">
              <w:rPr>
                <w:sz w:val="15"/>
                <w:szCs w:val="15"/>
              </w:rPr>
              <w:t>AsiaMajor</w:t>
            </w:r>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AUSNZ</w:t>
            </w:r>
          </w:p>
        </w:tc>
        <w:tc>
          <w:tcPr>
            <w:tcW w:w="3023" w:type="dxa"/>
            <w:shd w:val="clear" w:color="auto" w:fill="auto"/>
            <w:noWrap/>
            <w:vAlign w:val="center"/>
          </w:tcPr>
          <w:p w:rsidR="00FA05D5" w:rsidRPr="00543EA2" w:rsidRDefault="00FA05D5" w:rsidP="003D29EB">
            <w:pPr>
              <w:pStyle w:val="Code"/>
              <w:rPr>
                <w:sz w:val="15"/>
                <w:szCs w:val="15"/>
              </w:rPr>
            </w:pPr>
            <w:smartTag w:uri="urn:schemas-microsoft-com:office:smarttags" w:element="country-region">
              <w:r w:rsidRPr="00543EA2">
                <w:rPr>
                  <w:sz w:val="15"/>
                  <w:szCs w:val="15"/>
                </w:rPr>
                <w:t>Australia</w:t>
              </w:r>
            </w:smartTag>
            <w:r w:rsidRPr="00543EA2">
              <w:rPr>
                <w:sz w:val="15"/>
                <w:szCs w:val="15"/>
              </w:rPr>
              <w:t xml:space="preserve"> &amp; </w:t>
            </w:r>
            <w:smartTag w:uri="urn:schemas-microsoft-com:office:smarttags" w:element="place">
              <w:smartTag w:uri="urn:schemas-microsoft-com:office:smarttags" w:element="country-region">
                <w:r w:rsidRPr="00543EA2">
                  <w:rPr>
                    <w:sz w:val="15"/>
                    <w:szCs w:val="15"/>
                  </w:rPr>
                  <w:t>New Zealand</w:t>
                </w:r>
              </w:smartTag>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AUS</w:t>
            </w:r>
          </w:p>
        </w:tc>
        <w:tc>
          <w:tcPr>
            <w:tcW w:w="3023" w:type="dxa"/>
            <w:shd w:val="clear" w:color="auto" w:fill="auto"/>
            <w:noWrap/>
            <w:vAlign w:val="center"/>
          </w:tcPr>
          <w:p w:rsidR="00FA05D5" w:rsidRPr="00543EA2" w:rsidRDefault="00FA05D5" w:rsidP="003D29EB">
            <w:pPr>
              <w:pStyle w:val="Code"/>
              <w:rPr>
                <w:sz w:val="15"/>
                <w:szCs w:val="15"/>
              </w:rPr>
            </w:pPr>
            <w:smartTag w:uri="urn:schemas-microsoft-com:office:smarttags" w:element="place">
              <w:smartTag w:uri="urn:schemas-microsoft-com:office:smarttags" w:element="country-region">
                <w:r w:rsidRPr="00543EA2">
                  <w:rPr>
                    <w:sz w:val="15"/>
                    <w:szCs w:val="15"/>
                  </w:rPr>
                  <w:t>Australia</w:t>
                </w:r>
              </w:smartTag>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EUM</w:t>
            </w:r>
          </w:p>
        </w:tc>
        <w:tc>
          <w:tcPr>
            <w:tcW w:w="3023" w:type="dxa"/>
            <w:shd w:val="clear" w:color="auto" w:fill="auto"/>
            <w:noWrap/>
            <w:vAlign w:val="center"/>
          </w:tcPr>
          <w:p w:rsidR="00FA05D5" w:rsidRPr="00543EA2" w:rsidRDefault="00FA05D5" w:rsidP="003D29EB">
            <w:pPr>
              <w:pStyle w:val="Code"/>
              <w:rPr>
                <w:sz w:val="15"/>
                <w:szCs w:val="15"/>
              </w:rPr>
            </w:pPr>
            <w:r w:rsidRPr="00543EA2">
              <w:rPr>
                <w:sz w:val="15"/>
                <w:szCs w:val="15"/>
              </w:rPr>
              <w:t>EuroMajor</w:t>
            </w:r>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AF</w:t>
            </w:r>
          </w:p>
        </w:tc>
        <w:tc>
          <w:tcPr>
            <w:tcW w:w="3023" w:type="dxa"/>
            <w:shd w:val="clear" w:color="auto" w:fill="auto"/>
            <w:noWrap/>
            <w:vAlign w:val="center"/>
          </w:tcPr>
          <w:p w:rsidR="00FA05D5" w:rsidRPr="00543EA2" w:rsidRDefault="00FA05D5" w:rsidP="003D29EB">
            <w:pPr>
              <w:pStyle w:val="Code"/>
              <w:rPr>
                <w:sz w:val="15"/>
                <w:szCs w:val="15"/>
              </w:rPr>
            </w:pPr>
            <w:smartTag w:uri="urn:schemas-microsoft-com:office:smarttags" w:element="place">
              <w:r w:rsidRPr="00543EA2">
                <w:rPr>
                  <w:sz w:val="15"/>
                  <w:szCs w:val="15"/>
                </w:rPr>
                <w:t>Africa</w:t>
              </w:r>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EUL</w:t>
            </w:r>
          </w:p>
        </w:tc>
        <w:tc>
          <w:tcPr>
            <w:tcW w:w="3023" w:type="dxa"/>
            <w:shd w:val="clear" w:color="auto" w:fill="auto"/>
            <w:noWrap/>
            <w:vAlign w:val="center"/>
          </w:tcPr>
          <w:p w:rsidR="00FA05D5" w:rsidRPr="00543EA2" w:rsidRDefault="00FA05D5" w:rsidP="003D29EB">
            <w:pPr>
              <w:pStyle w:val="Code"/>
              <w:rPr>
                <w:sz w:val="15"/>
                <w:szCs w:val="15"/>
              </w:rPr>
            </w:pPr>
            <w:r w:rsidRPr="00543EA2">
              <w:rPr>
                <w:sz w:val="15"/>
                <w:szCs w:val="15"/>
              </w:rPr>
              <w:t>EuroLand</w:t>
            </w:r>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JP</w:t>
            </w:r>
          </w:p>
        </w:tc>
        <w:tc>
          <w:tcPr>
            <w:tcW w:w="3023" w:type="dxa"/>
            <w:shd w:val="clear" w:color="auto" w:fill="auto"/>
            <w:noWrap/>
            <w:vAlign w:val="center"/>
          </w:tcPr>
          <w:p w:rsidR="00FA05D5" w:rsidRPr="00543EA2" w:rsidRDefault="00FA05D5" w:rsidP="003D29EB">
            <w:pPr>
              <w:pStyle w:val="Code"/>
              <w:rPr>
                <w:sz w:val="15"/>
                <w:szCs w:val="15"/>
              </w:rPr>
            </w:pPr>
            <w:smartTag w:uri="urn:schemas-microsoft-com:office:smarttags" w:element="place">
              <w:smartTag w:uri="urn:schemas-microsoft-com:office:smarttags" w:element="country-region">
                <w:r w:rsidRPr="00543EA2">
                  <w:rPr>
                    <w:sz w:val="15"/>
                    <w:szCs w:val="15"/>
                  </w:rPr>
                  <w:t>Japan</w:t>
                </w:r>
              </w:smartTag>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LA</w:t>
            </w:r>
          </w:p>
        </w:tc>
        <w:tc>
          <w:tcPr>
            <w:tcW w:w="3023" w:type="dxa"/>
            <w:shd w:val="clear" w:color="auto" w:fill="auto"/>
            <w:noWrap/>
            <w:vAlign w:val="center"/>
          </w:tcPr>
          <w:p w:rsidR="00FA05D5" w:rsidRPr="00543EA2" w:rsidRDefault="00FA05D5" w:rsidP="003D29EB">
            <w:pPr>
              <w:pStyle w:val="Code"/>
              <w:rPr>
                <w:sz w:val="15"/>
                <w:szCs w:val="15"/>
              </w:rPr>
            </w:pPr>
            <w:smartTag w:uri="urn:schemas-microsoft-com:office:smarttags" w:element="place">
              <w:r w:rsidRPr="00543EA2">
                <w:rPr>
                  <w:sz w:val="15"/>
                  <w:szCs w:val="15"/>
                </w:rPr>
                <w:t>Latin America</w:t>
              </w:r>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MES</w:t>
            </w:r>
          </w:p>
        </w:tc>
        <w:tc>
          <w:tcPr>
            <w:tcW w:w="3023" w:type="dxa"/>
            <w:shd w:val="clear" w:color="auto" w:fill="auto"/>
            <w:noWrap/>
            <w:vAlign w:val="center"/>
          </w:tcPr>
          <w:p w:rsidR="00FA05D5" w:rsidRPr="00543EA2" w:rsidRDefault="00FA05D5" w:rsidP="003D29EB">
            <w:pPr>
              <w:pStyle w:val="Code"/>
              <w:rPr>
                <w:sz w:val="15"/>
                <w:szCs w:val="15"/>
              </w:rPr>
            </w:pPr>
            <w:smartTag w:uri="urn:schemas-microsoft-com:office:smarttags" w:element="place">
              <w:r w:rsidRPr="00543EA2">
                <w:rPr>
                  <w:sz w:val="15"/>
                  <w:szCs w:val="15"/>
                </w:rPr>
                <w:t>Middle East</w:t>
              </w:r>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NA</w:t>
            </w:r>
          </w:p>
        </w:tc>
        <w:tc>
          <w:tcPr>
            <w:tcW w:w="3023" w:type="dxa"/>
            <w:shd w:val="clear" w:color="auto" w:fill="auto"/>
            <w:noWrap/>
            <w:vAlign w:val="center"/>
          </w:tcPr>
          <w:p w:rsidR="00FA05D5" w:rsidRPr="00543EA2" w:rsidRDefault="00FA05D5" w:rsidP="003D29EB">
            <w:pPr>
              <w:pStyle w:val="Code"/>
              <w:rPr>
                <w:sz w:val="15"/>
                <w:szCs w:val="15"/>
              </w:rPr>
            </w:pPr>
            <w:smartTag w:uri="urn:schemas-microsoft-com:office:smarttags" w:element="place">
              <w:r w:rsidRPr="00543EA2">
                <w:rPr>
                  <w:sz w:val="15"/>
                  <w:szCs w:val="15"/>
                </w:rPr>
                <w:t>North America</w:t>
              </w:r>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smartTag w:uri="urn:schemas-microsoft-com:office:smarttags" w:element="place">
              <w:smartTag w:uri="urn:schemas-microsoft-com:office:smarttags" w:element="country-region">
                <w:r w:rsidRPr="00543EA2">
                  <w:rPr>
                    <w:sz w:val="15"/>
                    <w:szCs w:val="15"/>
                  </w:rPr>
                  <w:t>UK</w:t>
                </w:r>
              </w:smartTag>
            </w:smartTag>
          </w:p>
        </w:tc>
        <w:tc>
          <w:tcPr>
            <w:tcW w:w="3023" w:type="dxa"/>
            <w:shd w:val="clear" w:color="auto" w:fill="auto"/>
            <w:noWrap/>
            <w:vAlign w:val="center"/>
          </w:tcPr>
          <w:p w:rsidR="00FA05D5" w:rsidRPr="00543EA2" w:rsidRDefault="00FA05D5" w:rsidP="003D29EB">
            <w:pPr>
              <w:pStyle w:val="Code"/>
              <w:rPr>
                <w:sz w:val="15"/>
                <w:szCs w:val="15"/>
              </w:rPr>
            </w:pPr>
            <w:smartTag w:uri="urn:schemas-microsoft-com:office:smarttags" w:element="place">
              <w:smartTag w:uri="urn:schemas-microsoft-com:office:smarttags" w:element="country-region">
                <w:r w:rsidRPr="00543EA2">
                  <w:rPr>
                    <w:sz w:val="15"/>
                    <w:szCs w:val="15"/>
                  </w:rPr>
                  <w:t>United Kingdom</w:t>
                </w:r>
              </w:smartTag>
            </w:smartTag>
          </w:p>
        </w:tc>
      </w:tr>
      <w:tr w:rsidR="00FA05D5" w:rsidRPr="00543EA2" w:rsidTr="003D29EB">
        <w:trPr>
          <w:trHeight w:val="144"/>
        </w:trPr>
        <w:tc>
          <w:tcPr>
            <w:tcW w:w="1440" w:type="dxa"/>
            <w:shd w:val="clear" w:color="auto" w:fill="auto"/>
            <w:noWrap/>
            <w:vAlign w:val="center"/>
          </w:tcPr>
          <w:p w:rsidR="00FA05D5" w:rsidRPr="00543EA2" w:rsidRDefault="00FA05D5" w:rsidP="003D29EB">
            <w:pPr>
              <w:pStyle w:val="Code"/>
              <w:rPr>
                <w:sz w:val="15"/>
                <w:szCs w:val="15"/>
              </w:rPr>
            </w:pPr>
            <w:r w:rsidRPr="00543EA2">
              <w:rPr>
                <w:sz w:val="15"/>
                <w:szCs w:val="15"/>
              </w:rPr>
              <w:t>GLNUS</w:t>
            </w:r>
          </w:p>
        </w:tc>
        <w:tc>
          <w:tcPr>
            <w:tcW w:w="3023" w:type="dxa"/>
            <w:shd w:val="clear" w:color="auto" w:fill="auto"/>
            <w:noWrap/>
            <w:vAlign w:val="center"/>
          </w:tcPr>
          <w:p w:rsidR="00FA05D5" w:rsidRPr="00543EA2" w:rsidRDefault="00FA05D5" w:rsidP="003D29EB">
            <w:pPr>
              <w:pStyle w:val="Code"/>
              <w:rPr>
                <w:sz w:val="15"/>
                <w:szCs w:val="15"/>
              </w:rPr>
            </w:pPr>
            <w:r w:rsidRPr="00543EA2">
              <w:rPr>
                <w:sz w:val="15"/>
                <w:szCs w:val="15"/>
              </w:rPr>
              <w:t>GlobalNonUS</w:t>
            </w:r>
          </w:p>
        </w:tc>
      </w:tr>
    </w:tbl>
    <w:p w:rsidR="00FA05D5" w:rsidRDefault="00FA05D5" w:rsidP="00FA05D5">
      <w:pPr>
        <w:jc w:val="left"/>
        <w:rPr>
          <w:sz w:val="17"/>
          <w:szCs w:val="17"/>
        </w:rPr>
      </w:pPr>
    </w:p>
    <w:p w:rsidR="00FA05D5" w:rsidRDefault="00FA05D5" w:rsidP="00FA05D5">
      <w:pPr>
        <w:pStyle w:val="BodyText"/>
        <w:numPr>
          <w:ilvl w:val="1"/>
          <w:numId w:val="11"/>
        </w:numPr>
        <w:rPr>
          <w:sz w:val="17"/>
          <w:szCs w:val="17"/>
        </w:rPr>
      </w:pPr>
      <w:r w:rsidRPr="00884D9B">
        <w:rPr>
          <w:rStyle w:val="CodeChar"/>
        </w:rPr>
        <w:t>Boolean partialMatchFlag</w:t>
      </w:r>
      <w:r>
        <w:rPr>
          <w:sz w:val="17"/>
          <w:szCs w:val="17"/>
        </w:rPr>
        <w:t xml:space="preserve"> – Results for companies are returned where the searchText matches only the beginning characters of the identifier are returned. Specifics:</w:t>
      </w:r>
    </w:p>
    <w:p w:rsidR="00FA05D5" w:rsidRPr="00AC0316" w:rsidRDefault="00FA05D5" w:rsidP="00AC0316">
      <w:pPr>
        <w:numPr>
          <w:ilvl w:val="1"/>
          <w:numId w:val="10"/>
        </w:numPr>
        <w:jc w:val="left"/>
        <w:rPr>
          <w:sz w:val="17"/>
          <w:szCs w:val="17"/>
        </w:rPr>
      </w:pPr>
      <w:r w:rsidRPr="00AC0316">
        <w:rPr>
          <w:sz w:val="17"/>
          <w:szCs w:val="17"/>
        </w:rPr>
        <w:t>If searchText contains fewer than 3 alphanumeric characters, partialMatchFlag is ignored and always treated as an exact match (for performance reasons).</w:t>
      </w:r>
      <w:r w:rsidR="00AC0316" w:rsidRPr="00AC0316">
        <w:rPr>
          <w:sz w:val="17"/>
          <w:szCs w:val="17"/>
        </w:rPr>
        <w:br/>
      </w:r>
      <w:r w:rsidR="00AC0316" w:rsidRPr="00AC0316">
        <w:rPr>
          <w:sz w:val="17"/>
          <w:szCs w:val="17"/>
        </w:rPr>
        <w:br/>
      </w:r>
      <w:r w:rsidR="00DD1E88">
        <w:rPr>
          <w:noProof/>
          <w:sz w:val="17"/>
          <w:szCs w:val="17"/>
        </w:rPr>
        <w:drawing>
          <wp:inline distT="0" distB="0" distL="0" distR="0">
            <wp:extent cx="5343525" cy="2124075"/>
            <wp:effectExtent l="19050" t="0" r="9525" b="0"/>
            <wp:docPr id="1" name="Picture 1" descr="search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results"/>
                    <pic:cNvPicPr>
                      <a:picLocks noChangeAspect="1" noChangeArrowheads="1"/>
                    </pic:cNvPicPr>
                  </pic:nvPicPr>
                  <pic:blipFill>
                    <a:blip r:embed="rId16"/>
                    <a:srcRect/>
                    <a:stretch>
                      <a:fillRect/>
                    </a:stretch>
                  </pic:blipFill>
                  <pic:spPr bwMode="auto">
                    <a:xfrm>
                      <a:off x="0" y="0"/>
                      <a:ext cx="5343525" cy="2124075"/>
                    </a:xfrm>
                    <a:prstGeom prst="rect">
                      <a:avLst/>
                    </a:prstGeom>
                    <a:noFill/>
                    <a:ln w="9525">
                      <a:noFill/>
                      <a:miter lim="800000"/>
                      <a:headEnd/>
                      <a:tailEnd/>
                    </a:ln>
                  </pic:spPr>
                </pic:pic>
              </a:graphicData>
            </a:graphic>
          </wp:inline>
        </w:drawing>
      </w:r>
      <w:r w:rsidR="00AC0316" w:rsidRPr="00AC0316">
        <w:rPr>
          <w:sz w:val="17"/>
          <w:szCs w:val="17"/>
        </w:rPr>
        <w:br/>
      </w:r>
      <w:r w:rsidR="00AC0316" w:rsidRPr="00AC0316">
        <w:rPr>
          <w:sz w:val="17"/>
          <w:szCs w:val="17"/>
        </w:rPr>
        <w:br/>
      </w:r>
      <w:r w:rsidRPr="00A959EE">
        <w:rPr>
          <w:sz w:val="16"/>
          <w:szCs w:val="16"/>
        </w:rPr>
        <w:t xml:space="preserve">Figure </w:t>
      </w:r>
      <w:r w:rsidR="001B6E41" w:rsidRPr="00A959EE">
        <w:rPr>
          <w:sz w:val="16"/>
          <w:szCs w:val="16"/>
        </w:rPr>
        <w:fldChar w:fldCharType="begin"/>
      </w:r>
      <w:r w:rsidRPr="00A959EE">
        <w:rPr>
          <w:sz w:val="16"/>
          <w:szCs w:val="16"/>
        </w:rPr>
        <w:instrText xml:space="preserve"> SEQ Figure \* ARABIC </w:instrText>
      </w:r>
      <w:r w:rsidR="001B6E41" w:rsidRPr="00A959EE">
        <w:rPr>
          <w:sz w:val="16"/>
          <w:szCs w:val="16"/>
        </w:rPr>
        <w:fldChar w:fldCharType="separate"/>
      </w:r>
      <w:r w:rsidR="003C589E">
        <w:rPr>
          <w:noProof/>
          <w:sz w:val="16"/>
          <w:szCs w:val="16"/>
        </w:rPr>
        <w:t>1</w:t>
      </w:r>
      <w:r w:rsidR="001B6E41" w:rsidRPr="00A959EE">
        <w:rPr>
          <w:sz w:val="16"/>
          <w:szCs w:val="16"/>
        </w:rPr>
        <w:fldChar w:fldCharType="end"/>
      </w:r>
      <w:r w:rsidRPr="00A959EE">
        <w:rPr>
          <w:sz w:val="16"/>
          <w:szCs w:val="16"/>
        </w:rPr>
        <w:t xml:space="preserve"> </w:t>
      </w:r>
      <w:r w:rsidRPr="00A959EE">
        <w:rPr>
          <w:noProof/>
          <w:sz w:val="16"/>
          <w:szCs w:val="16"/>
        </w:rPr>
        <w:t>Search for “t” returns a hit for AT&amp;T (NYSE:T)</w:t>
      </w:r>
    </w:p>
    <w:p w:rsidR="00FA05D5" w:rsidRPr="00505C8A" w:rsidRDefault="00FA05D5" w:rsidP="00FA05D5">
      <w:pPr>
        <w:pStyle w:val="BodyText"/>
        <w:rPr>
          <w:sz w:val="17"/>
        </w:rPr>
      </w:pPr>
    </w:p>
    <w:p w:rsidR="00FA05D5" w:rsidRPr="00BA3A52" w:rsidRDefault="00FA05D5" w:rsidP="00FA05D5">
      <w:pPr>
        <w:pStyle w:val="BodyText"/>
        <w:rPr>
          <w:b/>
          <w:bCs/>
          <w:sz w:val="17"/>
        </w:rPr>
      </w:pPr>
      <w:r w:rsidRPr="00BA3A52">
        <w:rPr>
          <w:b/>
          <w:bCs/>
          <w:sz w:val="17"/>
        </w:rPr>
        <w:t>Returns:</w:t>
      </w:r>
    </w:p>
    <w:p w:rsidR="00FA05D5" w:rsidRDefault="00FA05D5" w:rsidP="00FA05D5">
      <w:pPr>
        <w:pStyle w:val="BodyText"/>
        <w:numPr>
          <w:ilvl w:val="0"/>
          <w:numId w:val="148"/>
        </w:numPr>
        <w:rPr>
          <w:sz w:val="17"/>
          <w:szCs w:val="17"/>
        </w:rPr>
      </w:pPr>
      <w:r>
        <w:rPr>
          <w:rStyle w:val="CodeChar"/>
        </w:rPr>
        <w:t xml:space="preserve">An </w:t>
      </w:r>
      <w:r w:rsidRPr="00505C8A">
        <w:rPr>
          <w:rStyle w:val="CodeChar"/>
        </w:rPr>
        <w:t xml:space="preserve">Array of </w:t>
      </w:r>
      <w:r>
        <w:rPr>
          <w:rStyle w:val="CodeChar"/>
        </w:rPr>
        <w:t>Search</w:t>
      </w:r>
      <w:r w:rsidRPr="00505C8A">
        <w:rPr>
          <w:rStyle w:val="CodeChar"/>
        </w:rPr>
        <w:t>CompanyInfo Objects</w:t>
      </w:r>
      <w:r w:rsidRPr="00505C8A">
        <w:t xml:space="preserve"> </w:t>
      </w:r>
      <w:r w:rsidRPr="00EB18E9">
        <w:rPr>
          <w:sz w:val="17"/>
          <w:szCs w:val="17"/>
        </w:rPr>
        <w:t xml:space="preserve">– </w:t>
      </w:r>
      <w:r>
        <w:rPr>
          <w:sz w:val="17"/>
          <w:szCs w:val="17"/>
        </w:rPr>
        <w:t xml:space="preserve">Each </w:t>
      </w:r>
      <w:r w:rsidRPr="00EB18E9">
        <w:rPr>
          <w:sz w:val="17"/>
          <w:szCs w:val="17"/>
        </w:rPr>
        <w:t>contain</w:t>
      </w:r>
      <w:r>
        <w:rPr>
          <w:sz w:val="17"/>
          <w:szCs w:val="17"/>
        </w:rPr>
        <w:t>s</w:t>
      </w:r>
      <w:r w:rsidRPr="00EB18E9">
        <w:rPr>
          <w:sz w:val="17"/>
          <w:szCs w:val="17"/>
        </w:rPr>
        <w:t xml:space="preserve"> basic </w:t>
      </w:r>
      <w:r>
        <w:rPr>
          <w:sz w:val="17"/>
          <w:szCs w:val="17"/>
        </w:rPr>
        <w:t>search result data about a Company</w:t>
      </w:r>
      <w:r w:rsidRPr="00EB18E9">
        <w:rPr>
          <w:sz w:val="17"/>
          <w:szCs w:val="17"/>
        </w:rPr>
        <w:t xml:space="preserve">. </w:t>
      </w:r>
    </w:p>
    <w:p w:rsidR="00FA05D5" w:rsidRDefault="00FA05D5" w:rsidP="00FA05D5">
      <w:pPr>
        <w:pStyle w:val="Code"/>
        <w:ind w:left="360"/>
        <w:rPr>
          <w:rFonts w:ascii="Verdana" w:hAnsi="Verdana"/>
          <w:sz w:val="17"/>
          <w:szCs w:val="17"/>
        </w:rPr>
      </w:pPr>
    </w:p>
    <w:p w:rsidR="00FA05D5" w:rsidRPr="00BA3A52" w:rsidRDefault="00FA05D5" w:rsidP="00FA05D5">
      <w:pPr>
        <w:pStyle w:val="Code"/>
        <w:keepNext/>
        <w:keepLines/>
        <w:ind w:left="720"/>
        <w:rPr>
          <w:rFonts w:ascii="Verdana" w:hAnsi="Verdana"/>
          <w:b/>
          <w:sz w:val="17"/>
          <w:szCs w:val="17"/>
        </w:rPr>
      </w:pPr>
      <w:r>
        <w:rPr>
          <w:rFonts w:ascii="Verdana" w:hAnsi="Verdana"/>
          <w:b/>
          <w:sz w:val="17"/>
          <w:szCs w:val="17"/>
        </w:rPr>
        <w:t>Search</w:t>
      </w:r>
      <w:r w:rsidRPr="00BA3A52">
        <w:rPr>
          <w:rFonts w:ascii="Verdana" w:hAnsi="Verdana"/>
          <w:b/>
          <w:sz w:val="17"/>
          <w:szCs w:val="17"/>
        </w:rPr>
        <w:t>CompanyInfo</w:t>
      </w:r>
    </w:p>
    <w:p w:rsidR="00FA05D5" w:rsidRDefault="00FA05D5" w:rsidP="00FA05D5">
      <w:pPr>
        <w:pStyle w:val="Code"/>
        <w:keepNext/>
        <w:keepLines/>
        <w:ind w:left="720"/>
        <w:rPr>
          <w:rFonts w:ascii="Verdana" w:hAnsi="Verdana"/>
          <w:sz w:val="17"/>
          <w:szCs w:val="17"/>
        </w:rPr>
      </w:pPr>
      <w:r>
        <w:rPr>
          <w:rFonts w:ascii="Verdana" w:hAnsi="Verdana"/>
          <w:sz w:val="17"/>
          <w:szCs w:val="17"/>
        </w:rPr>
        <w:t>Attributes:</w:t>
      </w:r>
    </w:p>
    <w:p w:rsidR="00FA05D5" w:rsidRDefault="00FA05D5" w:rsidP="00FA05D5">
      <w:pPr>
        <w:numPr>
          <w:ilvl w:val="1"/>
          <w:numId w:val="9"/>
        </w:numPr>
        <w:jc w:val="left"/>
        <w:rPr>
          <w:rStyle w:val="CodeChar"/>
          <w:rFonts w:ascii="Verdana" w:hAnsi="Verdana" w:cs="Times New Roman"/>
          <w:sz w:val="17"/>
          <w:szCs w:val="17"/>
        </w:rPr>
      </w:pPr>
      <w:r w:rsidRPr="00521FA3">
        <w:rPr>
          <w:rStyle w:val="CodeChar"/>
        </w:rPr>
        <w:t>Integer searchCompany</w:t>
      </w:r>
      <w:r>
        <w:rPr>
          <w:rStyle w:val="CodeChar"/>
        </w:rPr>
        <w:t>CriterionIndex</w:t>
      </w:r>
      <w:r>
        <w:rPr>
          <w:rStyle w:val="CodeChar"/>
          <w:rFonts w:ascii="Verdana" w:hAnsi="Verdana" w:cs="Times New Roman"/>
          <w:sz w:val="17"/>
          <w:szCs w:val="17"/>
        </w:rPr>
        <w:t xml:space="preserve"> – Indicates which element in the </w:t>
      </w:r>
      <w:r>
        <w:rPr>
          <w:rFonts w:ascii="Courier New" w:hAnsi="Courier New" w:cs="Courier New"/>
          <w:sz w:val="17"/>
          <w:szCs w:val="17"/>
        </w:rPr>
        <w:t>SearchCompanyCriterion()</w:t>
      </w:r>
      <w:r>
        <w:rPr>
          <w:rStyle w:val="CodeChar"/>
          <w:rFonts w:ascii="Verdana" w:hAnsi="Verdana" w:cs="Times New Roman"/>
          <w:sz w:val="17"/>
          <w:szCs w:val="17"/>
        </w:rPr>
        <w:t xml:space="preserve"> array this search hit relates to. This is a 0-based index; matches for the first item of the given  </w:t>
      </w:r>
      <w:r>
        <w:rPr>
          <w:rFonts w:ascii="Courier New" w:hAnsi="Courier New" w:cs="Courier New"/>
          <w:sz w:val="17"/>
          <w:szCs w:val="17"/>
        </w:rPr>
        <w:t>SearchCompanyCriterion()</w:t>
      </w:r>
      <w:r>
        <w:rPr>
          <w:rStyle w:val="CodeChar"/>
          <w:rFonts w:ascii="Verdana" w:hAnsi="Verdana" w:cs="Times New Roman"/>
          <w:sz w:val="17"/>
          <w:szCs w:val="17"/>
        </w:rPr>
        <w:t xml:space="preserve"> array have </w:t>
      </w:r>
      <w:r w:rsidRPr="00D94361">
        <w:rPr>
          <w:rStyle w:val="CodeChar"/>
        </w:rPr>
        <w:t>searchCompanyCriterionIndex</w:t>
      </w:r>
      <w:r>
        <w:rPr>
          <w:rStyle w:val="CodeChar"/>
          <w:rFonts w:ascii="Verdana" w:hAnsi="Verdana" w:cs="Times New Roman"/>
          <w:sz w:val="17"/>
          <w:szCs w:val="17"/>
        </w:rPr>
        <w:t xml:space="preserve"> = 0.  </w:t>
      </w:r>
    </w:p>
    <w:p w:rsidR="00FA05D5" w:rsidRDefault="00FA05D5" w:rsidP="00FA05D5">
      <w:pPr>
        <w:keepNext/>
        <w:keepLines/>
        <w:numPr>
          <w:ilvl w:val="1"/>
          <w:numId w:val="9"/>
        </w:numPr>
        <w:jc w:val="left"/>
        <w:rPr>
          <w:rStyle w:val="CodeChar"/>
          <w:rFonts w:ascii="Verdana" w:hAnsi="Verdana" w:cs="Times New Roman"/>
          <w:sz w:val="17"/>
          <w:szCs w:val="17"/>
        </w:rPr>
      </w:pPr>
      <w:r w:rsidRPr="00521FA3">
        <w:rPr>
          <w:rStyle w:val="CodeChar"/>
        </w:rPr>
        <w:lastRenderedPageBreak/>
        <w:t>Integer searchCompanyResultTypeID</w:t>
      </w:r>
      <w:r>
        <w:rPr>
          <w:rStyle w:val="CodeChar"/>
          <w:rFonts w:ascii="Verdana" w:hAnsi="Verdana" w:cs="Times New Roman"/>
          <w:sz w:val="17"/>
          <w:szCs w:val="17"/>
        </w:rPr>
        <w:t xml:space="preserve"> – Indicates how this SearchCompanyInfo relates to the search text that was entered by the user. </w:t>
      </w:r>
      <w:r w:rsidRPr="00521FA3">
        <w:rPr>
          <w:rStyle w:val="CodeChar"/>
        </w:rPr>
        <w:t>SearchCompanyInfo</w:t>
      </w:r>
      <w:r>
        <w:rPr>
          <w:rStyle w:val="CodeChar"/>
          <w:rFonts w:ascii="Verdana" w:hAnsi="Verdana" w:cs="Times New Roman"/>
          <w:sz w:val="17"/>
          <w:szCs w:val="17"/>
        </w:rPr>
        <w:t xml:space="preserve"> elements are sorted first on this field, then </w:t>
      </w:r>
      <w:r w:rsidRPr="00521FA3">
        <w:rPr>
          <w:rStyle w:val="CodeChar"/>
        </w:rPr>
        <w:t>companyName</w:t>
      </w:r>
      <w:r>
        <w:rPr>
          <w:rStyle w:val="CodeChar"/>
          <w:rFonts w:ascii="Verdana" w:hAnsi="Verdana" w:cs="Times New Roman"/>
          <w:sz w:val="17"/>
          <w:szCs w:val="17"/>
        </w:rPr>
        <w:t>. Possible values:</w:t>
      </w:r>
    </w:p>
    <w:p w:rsidR="00FA05D5" w:rsidRDefault="00FA05D5" w:rsidP="00FA05D5">
      <w:pPr>
        <w:keepNext/>
        <w:keepLines/>
        <w:jc w:val="left"/>
        <w:rPr>
          <w:color w:val="000000"/>
          <w:sz w:val="17"/>
        </w:rPr>
      </w:pPr>
    </w:p>
    <w:tbl>
      <w:tblPr>
        <w:tblW w:w="9180" w:type="dxa"/>
        <w:tblInd w:w="1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397"/>
        <w:gridCol w:w="8783"/>
      </w:tblGrid>
      <w:tr w:rsidR="00FA05D5" w:rsidRPr="00543EA2" w:rsidTr="003D29EB">
        <w:trPr>
          <w:trHeight w:val="144"/>
        </w:trPr>
        <w:tc>
          <w:tcPr>
            <w:tcW w:w="397" w:type="dxa"/>
            <w:shd w:val="clear" w:color="auto" w:fill="auto"/>
            <w:noWrap/>
            <w:vAlign w:val="center"/>
          </w:tcPr>
          <w:p w:rsidR="00FA05D5" w:rsidRPr="00543EA2" w:rsidRDefault="00FA05D5" w:rsidP="003D29EB">
            <w:pPr>
              <w:pStyle w:val="Code"/>
              <w:keepNext/>
              <w:keepLines/>
              <w:jc w:val="center"/>
              <w:rPr>
                <w:b/>
                <w:sz w:val="15"/>
                <w:szCs w:val="15"/>
              </w:rPr>
            </w:pPr>
            <w:r w:rsidRPr="00543EA2">
              <w:rPr>
                <w:b/>
                <w:sz w:val="15"/>
                <w:szCs w:val="15"/>
              </w:rPr>
              <w:t>ID</w:t>
            </w:r>
          </w:p>
        </w:tc>
        <w:tc>
          <w:tcPr>
            <w:tcW w:w="8783" w:type="dxa"/>
            <w:shd w:val="clear" w:color="auto" w:fill="auto"/>
            <w:noWrap/>
            <w:vAlign w:val="center"/>
          </w:tcPr>
          <w:p w:rsidR="00FA05D5" w:rsidRPr="00543EA2" w:rsidRDefault="00FA05D5" w:rsidP="003D29EB">
            <w:pPr>
              <w:pStyle w:val="Code"/>
              <w:keepNext/>
              <w:keepLines/>
              <w:rPr>
                <w:b/>
                <w:sz w:val="15"/>
                <w:szCs w:val="15"/>
              </w:rPr>
            </w:pPr>
            <w:r w:rsidRPr="00543EA2">
              <w:rPr>
                <w:b/>
                <w:sz w:val="15"/>
                <w:szCs w:val="15"/>
              </w:rPr>
              <w:t>Search Company Result Type</w:t>
            </w:r>
          </w:p>
        </w:tc>
      </w:tr>
      <w:tr w:rsidR="00FA05D5" w:rsidRPr="00543EA2" w:rsidTr="003D29EB">
        <w:trPr>
          <w:trHeight w:val="144"/>
        </w:trPr>
        <w:tc>
          <w:tcPr>
            <w:tcW w:w="397"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1</w:t>
            </w:r>
          </w:p>
        </w:tc>
        <w:tc>
          <w:tcPr>
            <w:tcW w:w="8783" w:type="dxa"/>
            <w:shd w:val="clear" w:color="auto" w:fill="auto"/>
            <w:noWrap/>
            <w:vAlign w:val="center"/>
          </w:tcPr>
          <w:p w:rsidR="00FA05D5" w:rsidRPr="004D61D2" w:rsidRDefault="00FA05D5" w:rsidP="003D29EB">
            <w:pPr>
              <w:pStyle w:val="Code"/>
              <w:keepNext/>
              <w:keepLines/>
              <w:rPr>
                <w:sz w:val="15"/>
                <w:szCs w:val="15"/>
              </w:rPr>
            </w:pPr>
            <w:r w:rsidRPr="004D61D2">
              <w:rPr>
                <w:color w:val="000000"/>
                <w:sz w:val="15"/>
                <w:szCs w:val="15"/>
              </w:rPr>
              <w:t>Companies where the primary ticker symbol exactly matches the searchText (e.g. “MSFT”)</w:t>
            </w:r>
          </w:p>
        </w:tc>
      </w:tr>
      <w:tr w:rsidR="00FA05D5" w:rsidRPr="00543EA2" w:rsidTr="003D29EB">
        <w:trPr>
          <w:trHeight w:val="144"/>
        </w:trPr>
        <w:tc>
          <w:tcPr>
            <w:tcW w:w="397"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2</w:t>
            </w:r>
          </w:p>
        </w:tc>
        <w:tc>
          <w:tcPr>
            <w:tcW w:w="8783" w:type="dxa"/>
            <w:shd w:val="clear" w:color="auto" w:fill="auto"/>
            <w:noWrap/>
            <w:vAlign w:val="center"/>
          </w:tcPr>
          <w:p w:rsidR="00FA05D5" w:rsidRPr="004D61D2" w:rsidRDefault="00FA05D5" w:rsidP="003D29EB">
            <w:pPr>
              <w:pStyle w:val="Code"/>
              <w:keepNext/>
              <w:keepLines/>
              <w:rPr>
                <w:sz w:val="15"/>
                <w:szCs w:val="15"/>
              </w:rPr>
            </w:pPr>
            <w:r w:rsidRPr="004D61D2">
              <w:rPr>
                <w:sz w:val="15"/>
                <w:szCs w:val="15"/>
              </w:rPr>
              <w:t xml:space="preserve">Companies where the primary exchange symbol + primary ticker symbol </w:t>
            </w:r>
          </w:p>
          <w:p w:rsidR="00FA05D5" w:rsidRPr="004D61D2" w:rsidRDefault="00FA05D5" w:rsidP="003D29EB">
            <w:pPr>
              <w:pStyle w:val="Code"/>
              <w:keepNext/>
              <w:keepLines/>
              <w:rPr>
                <w:color w:val="000000"/>
                <w:sz w:val="15"/>
                <w:szCs w:val="15"/>
              </w:rPr>
            </w:pPr>
            <w:r w:rsidRPr="004D61D2">
              <w:rPr>
                <w:sz w:val="15"/>
                <w:szCs w:val="15"/>
              </w:rPr>
              <w:t>exactly matches the searchText (e.g. “NYSE:MSFT”)</w:t>
            </w:r>
          </w:p>
        </w:tc>
      </w:tr>
      <w:tr w:rsidR="00FA05D5" w:rsidRPr="00543EA2" w:rsidTr="003D29EB">
        <w:trPr>
          <w:trHeight w:val="144"/>
        </w:trPr>
        <w:tc>
          <w:tcPr>
            <w:tcW w:w="397"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3</w:t>
            </w:r>
          </w:p>
        </w:tc>
        <w:tc>
          <w:tcPr>
            <w:tcW w:w="8783" w:type="dxa"/>
            <w:shd w:val="clear" w:color="auto" w:fill="auto"/>
            <w:noWrap/>
            <w:vAlign w:val="center"/>
          </w:tcPr>
          <w:p w:rsidR="00FA05D5" w:rsidRPr="004D61D2" w:rsidRDefault="00FA05D5" w:rsidP="003D29EB">
            <w:pPr>
              <w:pStyle w:val="Code"/>
              <w:keepNext/>
              <w:keepLines/>
              <w:rPr>
                <w:sz w:val="15"/>
                <w:szCs w:val="15"/>
              </w:rPr>
            </w:pPr>
            <w:r w:rsidRPr="004D61D2">
              <w:rPr>
                <w:sz w:val="15"/>
                <w:szCs w:val="15"/>
              </w:rPr>
              <w:t xml:space="preserve">Companies where the searchText matches the beginning </w:t>
            </w:r>
          </w:p>
          <w:p w:rsidR="00FA05D5" w:rsidRPr="004D61D2" w:rsidRDefault="00FA05D5" w:rsidP="003D29EB">
            <w:pPr>
              <w:pStyle w:val="Code"/>
              <w:keepNext/>
              <w:keepLines/>
              <w:rPr>
                <w:color w:val="000000"/>
                <w:sz w:val="15"/>
                <w:szCs w:val="15"/>
              </w:rPr>
            </w:pPr>
            <w:r w:rsidRPr="004D61D2">
              <w:rPr>
                <w:sz w:val="15"/>
                <w:szCs w:val="15"/>
              </w:rPr>
              <w:t>of the primary ticker symbol (e.g. “MSF”)</w:t>
            </w:r>
          </w:p>
        </w:tc>
      </w:tr>
      <w:tr w:rsidR="00FA05D5" w:rsidRPr="00543EA2" w:rsidTr="003D29EB">
        <w:trPr>
          <w:trHeight w:val="144"/>
        </w:trPr>
        <w:tc>
          <w:tcPr>
            <w:tcW w:w="397"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4</w:t>
            </w:r>
          </w:p>
        </w:tc>
        <w:tc>
          <w:tcPr>
            <w:tcW w:w="8783" w:type="dxa"/>
            <w:shd w:val="clear" w:color="auto" w:fill="auto"/>
            <w:noWrap/>
            <w:vAlign w:val="center"/>
          </w:tcPr>
          <w:p w:rsidR="00FA05D5" w:rsidRPr="004D61D2" w:rsidRDefault="00FA05D5" w:rsidP="003D29EB">
            <w:pPr>
              <w:pStyle w:val="Code"/>
              <w:keepNext/>
              <w:keepLines/>
              <w:rPr>
                <w:color w:val="000000"/>
                <w:sz w:val="15"/>
                <w:szCs w:val="15"/>
              </w:rPr>
            </w:pPr>
            <w:r w:rsidRPr="004D61D2">
              <w:rPr>
                <w:color w:val="000000"/>
                <w:sz w:val="15"/>
                <w:szCs w:val="15"/>
              </w:rPr>
              <w:t xml:space="preserve">Companies where a secondary ticker symbol </w:t>
            </w:r>
          </w:p>
          <w:p w:rsidR="00FA05D5" w:rsidRPr="004D61D2" w:rsidRDefault="00FA05D5" w:rsidP="003D29EB">
            <w:pPr>
              <w:pStyle w:val="Code"/>
              <w:keepNext/>
              <w:keepLines/>
              <w:rPr>
                <w:sz w:val="15"/>
                <w:szCs w:val="15"/>
              </w:rPr>
            </w:pPr>
            <w:r w:rsidRPr="004D61D2">
              <w:rPr>
                <w:color w:val="000000"/>
                <w:sz w:val="15"/>
                <w:szCs w:val="15"/>
              </w:rPr>
              <w:t>exactly matches the searchText (e.g. “MSF”)</w:t>
            </w:r>
          </w:p>
        </w:tc>
      </w:tr>
      <w:tr w:rsidR="00FA05D5" w:rsidRPr="00543EA2" w:rsidTr="003D29EB">
        <w:trPr>
          <w:trHeight w:val="144"/>
        </w:trPr>
        <w:tc>
          <w:tcPr>
            <w:tcW w:w="397"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5</w:t>
            </w:r>
          </w:p>
        </w:tc>
        <w:tc>
          <w:tcPr>
            <w:tcW w:w="8783" w:type="dxa"/>
            <w:shd w:val="clear" w:color="auto" w:fill="auto"/>
            <w:noWrap/>
            <w:vAlign w:val="center"/>
          </w:tcPr>
          <w:p w:rsidR="00FA05D5" w:rsidRPr="004D61D2" w:rsidRDefault="00FA05D5" w:rsidP="003D29EB">
            <w:pPr>
              <w:pStyle w:val="Code"/>
              <w:keepNext/>
              <w:keepLines/>
              <w:rPr>
                <w:color w:val="000000"/>
                <w:sz w:val="15"/>
                <w:szCs w:val="15"/>
              </w:rPr>
            </w:pPr>
            <w:r w:rsidRPr="004D61D2">
              <w:rPr>
                <w:color w:val="000000"/>
                <w:sz w:val="15"/>
                <w:szCs w:val="15"/>
              </w:rPr>
              <w:t xml:space="preserve">Public Companies where the searchText matches the beginning </w:t>
            </w:r>
          </w:p>
          <w:p w:rsidR="00FA05D5" w:rsidRPr="004D61D2" w:rsidRDefault="00FA05D5" w:rsidP="003D29EB">
            <w:pPr>
              <w:pStyle w:val="Code"/>
              <w:keepNext/>
              <w:keepLines/>
              <w:rPr>
                <w:sz w:val="15"/>
                <w:szCs w:val="15"/>
              </w:rPr>
            </w:pPr>
            <w:r w:rsidRPr="004D61D2">
              <w:rPr>
                <w:color w:val="000000"/>
                <w:sz w:val="15"/>
                <w:szCs w:val="15"/>
              </w:rPr>
              <w:t>of the company name (e.g. “Microsoft”)</w:t>
            </w:r>
          </w:p>
        </w:tc>
      </w:tr>
      <w:tr w:rsidR="00FA05D5" w:rsidRPr="00543EA2" w:rsidTr="003D29EB">
        <w:trPr>
          <w:trHeight w:val="144"/>
        </w:trPr>
        <w:tc>
          <w:tcPr>
            <w:tcW w:w="397"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6</w:t>
            </w:r>
          </w:p>
        </w:tc>
        <w:tc>
          <w:tcPr>
            <w:tcW w:w="8783" w:type="dxa"/>
            <w:shd w:val="clear" w:color="auto" w:fill="auto"/>
            <w:noWrap/>
            <w:vAlign w:val="center"/>
          </w:tcPr>
          <w:p w:rsidR="00FA05D5" w:rsidRPr="004D61D2" w:rsidRDefault="00FA05D5" w:rsidP="003D29EB">
            <w:pPr>
              <w:pStyle w:val="Code"/>
              <w:keepNext/>
              <w:keepLines/>
              <w:rPr>
                <w:sz w:val="15"/>
                <w:szCs w:val="15"/>
              </w:rPr>
            </w:pPr>
            <w:r w:rsidRPr="004D61D2">
              <w:rPr>
                <w:color w:val="000000"/>
                <w:sz w:val="15"/>
                <w:szCs w:val="15"/>
              </w:rPr>
              <w:t>Companies where the searchText matches the beginning of an alternate company name (which is either a former company name, or an “otherwise known as” alias)</w:t>
            </w:r>
          </w:p>
        </w:tc>
      </w:tr>
      <w:tr w:rsidR="00FA05D5" w:rsidRPr="00543EA2" w:rsidTr="003D29EB">
        <w:trPr>
          <w:trHeight w:val="144"/>
        </w:trPr>
        <w:tc>
          <w:tcPr>
            <w:tcW w:w="397"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7</w:t>
            </w:r>
          </w:p>
        </w:tc>
        <w:tc>
          <w:tcPr>
            <w:tcW w:w="8783" w:type="dxa"/>
            <w:shd w:val="clear" w:color="auto" w:fill="auto"/>
            <w:noWrap/>
            <w:vAlign w:val="center"/>
          </w:tcPr>
          <w:p w:rsidR="00FA05D5" w:rsidRPr="004D61D2" w:rsidRDefault="00FA05D5" w:rsidP="003D29EB">
            <w:pPr>
              <w:pStyle w:val="Code"/>
              <w:keepNext/>
              <w:keepLines/>
              <w:rPr>
                <w:color w:val="000000"/>
                <w:sz w:val="15"/>
                <w:szCs w:val="15"/>
              </w:rPr>
            </w:pPr>
            <w:r w:rsidRPr="004D61D2">
              <w:rPr>
                <w:color w:val="000000"/>
                <w:sz w:val="15"/>
                <w:szCs w:val="15"/>
              </w:rPr>
              <w:t>Non-Public Companies where the searchText matches the beginning of the company name</w:t>
            </w:r>
          </w:p>
        </w:tc>
      </w:tr>
      <w:tr w:rsidR="00FA05D5" w:rsidRPr="00543EA2" w:rsidTr="003D29EB">
        <w:trPr>
          <w:trHeight w:val="144"/>
        </w:trPr>
        <w:tc>
          <w:tcPr>
            <w:tcW w:w="397"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8</w:t>
            </w:r>
          </w:p>
        </w:tc>
        <w:tc>
          <w:tcPr>
            <w:tcW w:w="8783" w:type="dxa"/>
            <w:shd w:val="clear" w:color="auto" w:fill="auto"/>
            <w:noWrap/>
            <w:vAlign w:val="center"/>
          </w:tcPr>
          <w:p w:rsidR="00FA05D5" w:rsidRPr="004D61D2" w:rsidRDefault="00FA05D5" w:rsidP="003D29EB">
            <w:pPr>
              <w:pStyle w:val="Code"/>
              <w:keepNext/>
              <w:keepLines/>
              <w:rPr>
                <w:color w:val="000000"/>
                <w:sz w:val="15"/>
                <w:szCs w:val="15"/>
              </w:rPr>
            </w:pPr>
            <w:r w:rsidRPr="004D61D2">
              <w:rPr>
                <w:color w:val="000000"/>
                <w:sz w:val="15"/>
                <w:szCs w:val="15"/>
              </w:rPr>
              <w:t>ISIN, CUSIP, SEDOL hits</w:t>
            </w:r>
          </w:p>
        </w:tc>
      </w:tr>
      <w:tr w:rsidR="00FA05D5" w:rsidRPr="00543EA2" w:rsidTr="003D29EB">
        <w:trPr>
          <w:trHeight w:val="144"/>
        </w:trPr>
        <w:tc>
          <w:tcPr>
            <w:tcW w:w="397"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9</w:t>
            </w:r>
          </w:p>
        </w:tc>
        <w:tc>
          <w:tcPr>
            <w:tcW w:w="8783" w:type="dxa"/>
            <w:shd w:val="clear" w:color="auto" w:fill="auto"/>
            <w:noWrap/>
            <w:vAlign w:val="center"/>
          </w:tcPr>
          <w:p w:rsidR="00FA05D5" w:rsidRPr="004D61D2" w:rsidRDefault="00FA05D5" w:rsidP="003D29EB">
            <w:pPr>
              <w:pStyle w:val="Code"/>
              <w:keepNext/>
              <w:keepLines/>
              <w:rPr>
                <w:color w:val="000000"/>
                <w:sz w:val="15"/>
                <w:szCs w:val="15"/>
              </w:rPr>
            </w:pPr>
            <w:r w:rsidRPr="004D61D2">
              <w:rPr>
                <w:color w:val="000000"/>
                <w:sz w:val="15"/>
                <w:szCs w:val="15"/>
              </w:rPr>
              <w:t>Other matches</w:t>
            </w:r>
          </w:p>
        </w:tc>
      </w:tr>
    </w:tbl>
    <w:p w:rsidR="00FA05D5" w:rsidRPr="00521FA3" w:rsidRDefault="00FA05D5" w:rsidP="00FA05D5">
      <w:pPr>
        <w:keepNext/>
        <w:keepLines/>
        <w:jc w:val="left"/>
        <w:rPr>
          <w:rStyle w:val="CodeChar"/>
          <w:rFonts w:ascii="Verdana" w:hAnsi="Verdana" w:cs="Times New Roman"/>
          <w:color w:val="000000"/>
          <w:sz w:val="17"/>
        </w:rPr>
      </w:pPr>
    </w:p>
    <w:p w:rsidR="00FA05D5" w:rsidRPr="00E471E9" w:rsidRDefault="00FA05D5" w:rsidP="00FA05D5">
      <w:pPr>
        <w:numPr>
          <w:ilvl w:val="1"/>
          <w:numId w:val="9"/>
        </w:numPr>
        <w:jc w:val="left"/>
        <w:rPr>
          <w:rStyle w:val="CodeChar"/>
          <w:rFonts w:ascii="Verdana" w:hAnsi="Verdana" w:cs="Times New Roman"/>
          <w:sz w:val="17"/>
          <w:szCs w:val="17"/>
        </w:rPr>
      </w:pPr>
      <w:r>
        <w:rPr>
          <w:rStyle w:val="CodeChar"/>
        </w:rPr>
        <w:t xml:space="preserve">Integer companyID – </w:t>
      </w:r>
      <w:r>
        <w:rPr>
          <w:sz w:val="17"/>
        </w:rPr>
        <w:t>Th</w:t>
      </w:r>
      <w:r w:rsidRPr="00E471E9">
        <w:rPr>
          <w:sz w:val="17"/>
        </w:rPr>
        <w:t>e unique identifier of this Company</w:t>
      </w:r>
      <w:r>
        <w:rPr>
          <w:sz w:val="17"/>
        </w:rPr>
        <w:t>.</w:t>
      </w:r>
      <w:r w:rsidR="00CF41FA">
        <w:rPr>
          <w:sz w:val="17"/>
        </w:rPr>
        <w:br/>
      </w:r>
    </w:p>
    <w:p w:rsidR="00FA05D5" w:rsidRPr="003D29EB" w:rsidRDefault="00FA05D5" w:rsidP="00FA05D5">
      <w:pPr>
        <w:numPr>
          <w:ilvl w:val="1"/>
          <w:numId w:val="9"/>
        </w:numPr>
        <w:jc w:val="left"/>
        <w:rPr>
          <w:sz w:val="17"/>
          <w:szCs w:val="17"/>
        </w:rPr>
      </w:pPr>
      <w:r w:rsidRPr="00DA0B97">
        <w:rPr>
          <w:rStyle w:val="CodeChar"/>
        </w:rPr>
        <w:t xml:space="preserve">String </w:t>
      </w:r>
      <w:r>
        <w:rPr>
          <w:rStyle w:val="CodeChar"/>
        </w:rPr>
        <w:t>companyN</w:t>
      </w:r>
      <w:r w:rsidRPr="00DA0B97">
        <w:rPr>
          <w:rStyle w:val="CodeChar"/>
        </w:rPr>
        <w:t>ame</w:t>
      </w:r>
      <w:r>
        <w:t xml:space="preserve"> – </w:t>
      </w:r>
      <w:r w:rsidRPr="003D29EB">
        <w:rPr>
          <w:sz w:val="17"/>
          <w:szCs w:val="17"/>
        </w:rPr>
        <w:t>(1-100 characters) The name of this Company. (W1252)</w:t>
      </w:r>
      <w:r w:rsidR="00CF41FA">
        <w:rPr>
          <w:sz w:val="17"/>
          <w:szCs w:val="17"/>
        </w:rPr>
        <w:br/>
      </w:r>
    </w:p>
    <w:p w:rsidR="00FA05D5" w:rsidRDefault="00FA05D5" w:rsidP="00FA05D5">
      <w:pPr>
        <w:numPr>
          <w:ilvl w:val="1"/>
          <w:numId w:val="9"/>
        </w:numPr>
        <w:jc w:val="left"/>
        <w:rPr>
          <w:rStyle w:val="CodeChar"/>
          <w:rFonts w:ascii="Verdana" w:hAnsi="Verdana" w:cs="Times New Roman"/>
          <w:sz w:val="17"/>
          <w:szCs w:val="17"/>
        </w:rPr>
      </w:pPr>
      <w:r w:rsidRPr="003D37B0">
        <w:rPr>
          <w:rStyle w:val="CodeChar"/>
        </w:rPr>
        <w:t>String alternateCompanyName</w:t>
      </w:r>
      <w:r>
        <w:rPr>
          <w:rStyle w:val="CodeChar"/>
          <w:rFonts w:ascii="Verdana" w:hAnsi="Verdana" w:cs="Times New Roman"/>
          <w:sz w:val="17"/>
          <w:szCs w:val="17"/>
        </w:rPr>
        <w:t xml:space="preserve"> – (0-100 characters) An alternate or former company name. This is only populated if the alternate company name matched the search, otherwise it is empty. Note that if there are multiple alternate company name matches, there will be multiple </w:t>
      </w:r>
      <w:r w:rsidRPr="00ED654D">
        <w:rPr>
          <w:rStyle w:val="CodeChar"/>
        </w:rPr>
        <w:t>SearchCompanyInfo</w:t>
      </w:r>
      <w:r>
        <w:rPr>
          <w:rStyle w:val="CodeChar"/>
          <w:rFonts w:ascii="Verdana" w:hAnsi="Verdana" w:cs="Times New Roman"/>
          <w:sz w:val="17"/>
          <w:szCs w:val="17"/>
        </w:rPr>
        <w:t xml:space="preserve"> elements with the same </w:t>
      </w:r>
      <w:r w:rsidRPr="00ED654D">
        <w:rPr>
          <w:rStyle w:val="CodeChar"/>
        </w:rPr>
        <w:t>companyID</w:t>
      </w:r>
      <w:r>
        <w:rPr>
          <w:rStyle w:val="CodeChar"/>
          <w:rFonts w:ascii="Verdana" w:hAnsi="Verdana" w:cs="Times New Roman"/>
          <w:sz w:val="17"/>
          <w:szCs w:val="17"/>
        </w:rPr>
        <w:t>.</w:t>
      </w:r>
      <w:r>
        <w:t xml:space="preserve"> </w:t>
      </w:r>
      <w:r w:rsidRPr="00BC0DA6">
        <w:rPr>
          <w:sz w:val="14"/>
          <w:szCs w:val="14"/>
        </w:rPr>
        <w:t>(W1252)</w:t>
      </w:r>
      <w:r w:rsidR="00CF41FA">
        <w:rPr>
          <w:sz w:val="14"/>
          <w:szCs w:val="14"/>
        </w:rPr>
        <w:br/>
      </w:r>
    </w:p>
    <w:p w:rsidR="00FA05D5" w:rsidRPr="00DA0B97" w:rsidRDefault="00FA05D5" w:rsidP="00FA05D5">
      <w:pPr>
        <w:numPr>
          <w:ilvl w:val="1"/>
          <w:numId w:val="9"/>
        </w:numPr>
        <w:jc w:val="left"/>
        <w:rPr>
          <w:sz w:val="17"/>
          <w:szCs w:val="17"/>
        </w:rPr>
      </w:pPr>
      <w:r w:rsidRPr="00E85282">
        <w:rPr>
          <w:rStyle w:val="CodeChar"/>
        </w:rPr>
        <w:t>Integer primaryTrading</w:t>
      </w:r>
      <w:r w:rsidRPr="00FB5846">
        <w:rPr>
          <w:rStyle w:val="CodeChar"/>
        </w:rPr>
        <w:t>ItemI</w:t>
      </w:r>
      <w:r w:rsidRPr="00FB5846">
        <w:rPr>
          <w:rFonts w:ascii="Courier New" w:hAnsi="Courier New" w:cs="Courier New"/>
          <w:sz w:val="17"/>
          <w:szCs w:val="17"/>
        </w:rPr>
        <w:t>d</w:t>
      </w:r>
      <w:r>
        <w:rPr>
          <w:sz w:val="17"/>
          <w:szCs w:val="17"/>
        </w:rPr>
        <w:t xml:space="preserve"> – The most important security issued by the company, listed on the most important exchange (see Reference Data section). This is determined by CIQ Research according to a combination of automatic rules and individual research.  See </w:t>
      </w:r>
      <w:r w:rsidRPr="00FB5846">
        <w:rPr>
          <w:rFonts w:ascii="Courier New" w:hAnsi="Courier New" w:cs="Courier New"/>
          <w:sz w:val="16"/>
          <w:szCs w:val="16"/>
        </w:rPr>
        <w:t>TradingItemInfo</w:t>
      </w:r>
      <w:r>
        <w:rPr>
          <w:sz w:val="17"/>
          <w:szCs w:val="17"/>
        </w:rPr>
        <w:t xml:space="preserve"> in </w:t>
      </w:r>
      <w:r w:rsidRPr="00FB5846">
        <w:rPr>
          <w:rFonts w:ascii="Courier New" w:hAnsi="Courier New" w:cs="Courier New"/>
          <w:sz w:val="16"/>
          <w:szCs w:val="16"/>
        </w:rPr>
        <w:t>GetCompantyinfo</w:t>
      </w:r>
      <w:r>
        <w:rPr>
          <w:sz w:val="17"/>
          <w:szCs w:val="17"/>
        </w:rPr>
        <w:t xml:space="preserve"> for more.</w:t>
      </w:r>
      <w:r w:rsidR="00CF41FA">
        <w:rPr>
          <w:sz w:val="17"/>
          <w:szCs w:val="17"/>
        </w:rPr>
        <w:br/>
      </w:r>
    </w:p>
    <w:p w:rsidR="00FA05D5" w:rsidRDefault="00FA05D5" w:rsidP="00FA05D5">
      <w:pPr>
        <w:numPr>
          <w:ilvl w:val="1"/>
          <w:numId w:val="9"/>
        </w:numPr>
        <w:jc w:val="left"/>
        <w:rPr>
          <w:rStyle w:val="CodeChar"/>
          <w:rFonts w:ascii="Verdana" w:hAnsi="Verdana" w:cs="Times New Roman"/>
          <w:sz w:val="17"/>
          <w:szCs w:val="17"/>
        </w:rPr>
      </w:pPr>
      <w:r w:rsidRPr="003D37B0">
        <w:rPr>
          <w:rStyle w:val="CodeChar"/>
        </w:rPr>
        <w:t xml:space="preserve">String </w:t>
      </w:r>
      <w:r>
        <w:rPr>
          <w:rStyle w:val="CodeChar"/>
        </w:rPr>
        <w:t>securitySymbol</w:t>
      </w:r>
      <w:r>
        <w:rPr>
          <w:rStyle w:val="CodeChar"/>
          <w:rFonts w:ascii="Verdana" w:hAnsi="Verdana" w:cs="Times New Roman"/>
          <w:sz w:val="17"/>
          <w:szCs w:val="17"/>
        </w:rPr>
        <w:t xml:space="preserve"> – (0-100 characters) If the search hit was for a CUSIP, ISIN, or SEDOL, this attribute returns the full security symbol that matched the search. Note that if there are multiple security  symbol matches, there will be multiple </w:t>
      </w:r>
      <w:r w:rsidRPr="00ED654D">
        <w:rPr>
          <w:rStyle w:val="CodeChar"/>
        </w:rPr>
        <w:t>SearchCompanyInfo</w:t>
      </w:r>
      <w:r>
        <w:rPr>
          <w:rStyle w:val="CodeChar"/>
          <w:rFonts w:ascii="Verdana" w:hAnsi="Verdana" w:cs="Times New Roman"/>
          <w:sz w:val="17"/>
          <w:szCs w:val="17"/>
        </w:rPr>
        <w:t xml:space="preserve"> elements with the same </w:t>
      </w:r>
      <w:r w:rsidRPr="00ED654D">
        <w:rPr>
          <w:rStyle w:val="CodeChar"/>
        </w:rPr>
        <w:t>companyID</w:t>
      </w:r>
      <w:r>
        <w:rPr>
          <w:rStyle w:val="CodeChar"/>
          <w:rFonts w:ascii="Verdana" w:hAnsi="Verdana" w:cs="Times New Roman"/>
          <w:sz w:val="17"/>
          <w:szCs w:val="17"/>
        </w:rPr>
        <w:t>.</w:t>
      </w:r>
      <w:r>
        <w:t xml:space="preserve"> </w:t>
      </w:r>
      <w:r w:rsidRPr="00BC0DA6">
        <w:rPr>
          <w:sz w:val="14"/>
          <w:szCs w:val="14"/>
        </w:rPr>
        <w:t>(W1252)</w:t>
      </w:r>
      <w:r w:rsidR="00CF41FA">
        <w:rPr>
          <w:sz w:val="14"/>
          <w:szCs w:val="14"/>
        </w:rPr>
        <w:br/>
      </w:r>
    </w:p>
    <w:p w:rsidR="00FA05D5" w:rsidRDefault="00FA05D5" w:rsidP="00FA05D5">
      <w:pPr>
        <w:numPr>
          <w:ilvl w:val="1"/>
          <w:numId w:val="9"/>
        </w:numPr>
        <w:jc w:val="left"/>
        <w:rPr>
          <w:sz w:val="17"/>
          <w:szCs w:val="17"/>
        </w:rPr>
      </w:pPr>
      <w:r w:rsidRPr="00DA0B97">
        <w:rPr>
          <w:rStyle w:val="CodeChar"/>
        </w:rPr>
        <w:t xml:space="preserve">String </w:t>
      </w:r>
      <w:r>
        <w:rPr>
          <w:rStyle w:val="CodeChar"/>
        </w:rPr>
        <w:t>t</w:t>
      </w:r>
      <w:r w:rsidRPr="00DA0B97">
        <w:rPr>
          <w:rStyle w:val="CodeChar"/>
        </w:rPr>
        <w:t>ickerSymbol</w:t>
      </w:r>
      <w:r>
        <w:t xml:space="preserve"> </w:t>
      </w:r>
      <w:r w:rsidRPr="00DA0B97">
        <w:rPr>
          <w:sz w:val="17"/>
          <w:szCs w:val="17"/>
        </w:rPr>
        <w:t>–</w:t>
      </w:r>
      <w:r>
        <w:rPr>
          <w:sz w:val="17"/>
          <w:szCs w:val="17"/>
        </w:rPr>
        <w:t xml:space="preserve"> T</w:t>
      </w:r>
      <w:r w:rsidRPr="00DA0B97">
        <w:rPr>
          <w:sz w:val="17"/>
          <w:szCs w:val="17"/>
        </w:rPr>
        <w:t xml:space="preserve">icker symbol of the </w:t>
      </w:r>
      <w:r>
        <w:rPr>
          <w:sz w:val="17"/>
          <w:szCs w:val="17"/>
        </w:rPr>
        <w:t xml:space="preserve">search result. If the search result matched on ticker (primary or secondary), this is the matched ticker. If the search result matched on company name or alternate company name, this is the ticker symbol of the primary trading item for this Company. If the search result matched on CUSIP, ISIN, or SEDOL, </w:t>
      </w:r>
      <w:r w:rsidRPr="0056626B">
        <w:rPr>
          <w:rStyle w:val="CodeChar"/>
        </w:rPr>
        <w:t>tickerSymbol</w:t>
      </w:r>
      <w:r>
        <w:rPr>
          <w:sz w:val="17"/>
          <w:szCs w:val="17"/>
        </w:rPr>
        <w:t xml:space="preserve"> is an empty string. </w:t>
      </w:r>
      <w:r>
        <w:rPr>
          <w:rStyle w:val="CodeChar"/>
          <w:rFonts w:ascii="Verdana" w:hAnsi="Verdana" w:cs="Times New Roman"/>
          <w:sz w:val="17"/>
          <w:szCs w:val="17"/>
        </w:rPr>
        <w:t xml:space="preserve">Note that if there are multiple ticker  symbol matches, there will be multiple </w:t>
      </w:r>
      <w:r w:rsidRPr="00ED654D">
        <w:rPr>
          <w:rStyle w:val="CodeChar"/>
        </w:rPr>
        <w:t>SearchCompanyInfo</w:t>
      </w:r>
      <w:r>
        <w:rPr>
          <w:rStyle w:val="CodeChar"/>
          <w:rFonts w:ascii="Verdana" w:hAnsi="Verdana" w:cs="Times New Roman"/>
          <w:sz w:val="17"/>
          <w:szCs w:val="17"/>
        </w:rPr>
        <w:t xml:space="preserve"> elements with the same </w:t>
      </w:r>
      <w:r w:rsidRPr="00ED654D">
        <w:rPr>
          <w:rStyle w:val="CodeChar"/>
        </w:rPr>
        <w:t>companyID</w:t>
      </w:r>
      <w:r>
        <w:rPr>
          <w:rStyle w:val="CodeChar"/>
          <w:rFonts w:ascii="Verdana" w:hAnsi="Verdana" w:cs="Times New Roman"/>
          <w:sz w:val="17"/>
          <w:szCs w:val="17"/>
        </w:rPr>
        <w:t>.</w:t>
      </w:r>
      <w:r>
        <w:t xml:space="preserve"> </w:t>
      </w:r>
      <w:r w:rsidRPr="00BC0DA6">
        <w:rPr>
          <w:sz w:val="14"/>
          <w:szCs w:val="14"/>
        </w:rPr>
        <w:t>(W1252)</w:t>
      </w:r>
      <w:r w:rsidR="00CF41FA">
        <w:rPr>
          <w:sz w:val="14"/>
          <w:szCs w:val="14"/>
        </w:rPr>
        <w:br/>
      </w:r>
    </w:p>
    <w:p w:rsidR="00FA05D5" w:rsidRDefault="00FA05D5" w:rsidP="00FA05D5">
      <w:pPr>
        <w:numPr>
          <w:ilvl w:val="1"/>
          <w:numId w:val="9"/>
        </w:numPr>
        <w:jc w:val="left"/>
        <w:rPr>
          <w:sz w:val="17"/>
          <w:szCs w:val="17"/>
        </w:rPr>
      </w:pPr>
      <w:r w:rsidRPr="00720BA3">
        <w:rPr>
          <w:rStyle w:val="CodeChar"/>
        </w:rPr>
        <w:t xml:space="preserve">Integer </w:t>
      </w:r>
      <w:r>
        <w:rPr>
          <w:rStyle w:val="CodeChar"/>
        </w:rPr>
        <w:t>e</w:t>
      </w:r>
      <w:r w:rsidRPr="00720BA3">
        <w:rPr>
          <w:rStyle w:val="CodeChar"/>
        </w:rPr>
        <w:t>xchangeID</w:t>
      </w:r>
      <w:r>
        <w:rPr>
          <w:sz w:val="17"/>
          <w:szCs w:val="17"/>
        </w:rPr>
        <w:t xml:space="preserve"> – Exchange of the search result (see Reference Data section). If the search result matched on ticker (primary or secondary), this is the Exchange of the matched ticker. If the search result matched on company name or alternate company name, this is the Exchange of the primary trading item for this Company. If the search result matched on CUSIP, ISIN, or SEDOL, </w:t>
      </w:r>
      <w:r>
        <w:rPr>
          <w:rStyle w:val="CodeChar"/>
        </w:rPr>
        <w:t>exchangeID</w:t>
      </w:r>
      <w:r>
        <w:rPr>
          <w:sz w:val="17"/>
          <w:szCs w:val="17"/>
        </w:rPr>
        <w:t xml:space="preserve"> is 0.</w:t>
      </w:r>
      <w:r w:rsidR="00CF41FA">
        <w:rPr>
          <w:sz w:val="17"/>
          <w:szCs w:val="17"/>
        </w:rPr>
        <w:br/>
      </w:r>
    </w:p>
    <w:p w:rsidR="00150100" w:rsidRDefault="00FA05D5" w:rsidP="00150100">
      <w:pPr>
        <w:numPr>
          <w:ilvl w:val="1"/>
          <w:numId w:val="9"/>
        </w:numPr>
        <w:jc w:val="left"/>
        <w:rPr>
          <w:sz w:val="17"/>
        </w:rPr>
      </w:pPr>
      <w:r w:rsidRPr="00DA0B97">
        <w:rPr>
          <w:rStyle w:val="CodeChar"/>
        </w:rPr>
        <w:t>Integer primaryIndustryID</w:t>
      </w:r>
      <w:r>
        <w:t xml:space="preserve"> </w:t>
      </w:r>
      <w:r w:rsidRPr="00DA0B97">
        <w:rPr>
          <w:sz w:val="17"/>
        </w:rPr>
        <w:t xml:space="preserve">– </w:t>
      </w:r>
      <w:r>
        <w:rPr>
          <w:sz w:val="17"/>
        </w:rPr>
        <w:t>R</w:t>
      </w:r>
      <w:r w:rsidRPr="00DA0B97">
        <w:rPr>
          <w:sz w:val="17"/>
        </w:rPr>
        <w:t>elates to Industry Ref Dat</w:t>
      </w:r>
      <w:r>
        <w:rPr>
          <w:sz w:val="17"/>
        </w:rPr>
        <w:t>a which is equivalent to GICS.</w:t>
      </w:r>
      <w:r w:rsidR="00150100">
        <w:rPr>
          <w:sz w:val="17"/>
        </w:rPr>
        <w:br/>
      </w:r>
    </w:p>
    <w:p w:rsidR="00150100" w:rsidRPr="00150100" w:rsidRDefault="00150100" w:rsidP="00150100">
      <w:pPr>
        <w:ind w:left="1080"/>
        <w:jc w:val="left"/>
        <w:rPr>
          <w:sz w:val="17"/>
          <w:szCs w:val="17"/>
        </w:rPr>
      </w:pPr>
      <w:r>
        <w:rPr>
          <w:sz w:val="17"/>
        </w:rPr>
        <w:br w:type="page"/>
      </w:r>
    </w:p>
    <w:p w:rsidR="00150100" w:rsidRPr="00150100" w:rsidRDefault="000A5585" w:rsidP="00150100">
      <w:pPr>
        <w:numPr>
          <w:ilvl w:val="1"/>
          <w:numId w:val="9"/>
        </w:numPr>
        <w:jc w:val="left"/>
        <w:rPr>
          <w:sz w:val="17"/>
          <w:szCs w:val="17"/>
        </w:rPr>
      </w:pPr>
      <w:r w:rsidRPr="00DA0B97">
        <w:rPr>
          <w:rStyle w:val="CodeChar"/>
        </w:rPr>
        <w:lastRenderedPageBreak/>
        <w:t xml:space="preserve">Integer </w:t>
      </w:r>
      <w:r>
        <w:rPr>
          <w:rStyle w:val="CodeChar"/>
        </w:rPr>
        <w:t>templateTypeID</w:t>
      </w:r>
      <w:r>
        <w:t xml:space="preserve"> </w:t>
      </w:r>
      <w:r w:rsidRPr="00DA0B97">
        <w:rPr>
          <w:sz w:val="17"/>
        </w:rPr>
        <w:t xml:space="preserve">– </w:t>
      </w:r>
      <w:r>
        <w:rPr>
          <w:sz w:val="17"/>
        </w:rPr>
        <w:t>R</w:t>
      </w:r>
      <w:r w:rsidRPr="00DA0B97">
        <w:rPr>
          <w:sz w:val="17"/>
        </w:rPr>
        <w:t xml:space="preserve">elates to </w:t>
      </w:r>
      <w:r w:rsidR="00E94E20">
        <w:rPr>
          <w:sz w:val="17"/>
        </w:rPr>
        <w:t>the</w:t>
      </w:r>
      <w:r w:rsidR="00150100">
        <w:rPr>
          <w:sz w:val="17"/>
        </w:rPr>
        <w:t xml:space="preserve"> financial template types for a specific company. Output Types</w:t>
      </w:r>
      <w:r w:rsidR="00846BE5">
        <w:rPr>
          <w:sz w:val="17"/>
        </w:rPr>
        <w:t xml:space="preserve"> below.</w:t>
      </w:r>
      <w:r w:rsidR="00150100" w:rsidRPr="00EF5738">
        <w:rPr>
          <w:sz w:val="17"/>
        </w:rPr>
        <w:br/>
      </w:r>
    </w:p>
    <w:tbl>
      <w:tblPr>
        <w:tblStyle w:val="TableGrid5"/>
        <w:tblW w:w="3780" w:type="dxa"/>
        <w:tblInd w:w="1620" w:type="dxa"/>
        <w:tblLook w:val="0000"/>
      </w:tblPr>
      <w:tblGrid>
        <w:gridCol w:w="540"/>
        <w:gridCol w:w="3240"/>
      </w:tblGrid>
      <w:tr w:rsidR="00150100" w:rsidRPr="004E1A4D" w:rsidTr="00150100">
        <w:trPr>
          <w:trHeight w:val="144"/>
        </w:trPr>
        <w:tc>
          <w:tcPr>
            <w:tcW w:w="540" w:type="dxa"/>
            <w:noWrap/>
            <w:vAlign w:val="center"/>
          </w:tcPr>
          <w:p w:rsidR="00150100" w:rsidRPr="0043046F" w:rsidRDefault="00150100" w:rsidP="00150100">
            <w:pPr>
              <w:pStyle w:val="Code"/>
              <w:jc w:val="center"/>
              <w:rPr>
                <w:b/>
                <w:szCs w:val="16"/>
              </w:rPr>
            </w:pPr>
            <w:r w:rsidRPr="0043046F">
              <w:rPr>
                <w:b/>
                <w:szCs w:val="16"/>
              </w:rPr>
              <w:t>ID</w:t>
            </w:r>
          </w:p>
        </w:tc>
        <w:tc>
          <w:tcPr>
            <w:tcW w:w="3240" w:type="dxa"/>
            <w:noWrap/>
            <w:vAlign w:val="center"/>
          </w:tcPr>
          <w:p w:rsidR="00150100" w:rsidRPr="0043046F" w:rsidRDefault="00150100" w:rsidP="00150100">
            <w:pPr>
              <w:pStyle w:val="Code"/>
              <w:rPr>
                <w:b/>
                <w:szCs w:val="16"/>
              </w:rPr>
            </w:pPr>
            <w:r>
              <w:rPr>
                <w:b/>
                <w:szCs w:val="16"/>
              </w:rPr>
              <w:t>Name</w:t>
            </w:r>
          </w:p>
        </w:tc>
      </w:tr>
      <w:tr w:rsidR="00150100" w:rsidRPr="004E1A4D" w:rsidTr="00150100">
        <w:trPr>
          <w:trHeight w:val="144"/>
        </w:trPr>
        <w:tc>
          <w:tcPr>
            <w:tcW w:w="540" w:type="dxa"/>
            <w:noWrap/>
            <w:vAlign w:val="center"/>
          </w:tcPr>
          <w:p w:rsidR="00150100" w:rsidRPr="004E1A4D" w:rsidRDefault="00150100" w:rsidP="00150100">
            <w:pPr>
              <w:pStyle w:val="Code"/>
              <w:jc w:val="center"/>
              <w:rPr>
                <w:sz w:val="15"/>
                <w:szCs w:val="15"/>
              </w:rPr>
            </w:pPr>
            <w:r>
              <w:rPr>
                <w:sz w:val="15"/>
                <w:szCs w:val="15"/>
              </w:rPr>
              <w:t>1</w:t>
            </w:r>
          </w:p>
        </w:tc>
        <w:tc>
          <w:tcPr>
            <w:tcW w:w="3240" w:type="dxa"/>
            <w:noWrap/>
            <w:vAlign w:val="center"/>
          </w:tcPr>
          <w:p w:rsidR="00150100" w:rsidRPr="004E1A4D" w:rsidRDefault="00150100" w:rsidP="00150100">
            <w:pPr>
              <w:pStyle w:val="Code"/>
              <w:rPr>
                <w:sz w:val="15"/>
                <w:szCs w:val="15"/>
              </w:rPr>
            </w:pPr>
            <w:r>
              <w:rPr>
                <w:sz w:val="15"/>
                <w:szCs w:val="15"/>
              </w:rPr>
              <w:t>Standard</w:t>
            </w:r>
          </w:p>
        </w:tc>
      </w:tr>
      <w:tr w:rsidR="00150100" w:rsidRPr="004E1A4D" w:rsidTr="00150100">
        <w:trPr>
          <w:trHeight w:val="144"/>
        </w:trPr>
        <w:tc>
          <w:tcPr>
            <w:tcW w:w="540" w:type="dxa"/>
            <w:noWrap/>
            <w:vAlign w:val="center"/>
          </w:tcPr>
          <w:p w:rsidR="00150100" w:rsidRPr="004E1A4D" w:rsidRDefault="00150100" w:rsidP="00150100">
            <w:pPr>
              <w:pStyle w:val="Code"/>
              <w:jc w:val="center"/>
              <w:rPr>
                <w:sz w:val="15"/>
                <w:szCs w:val="15"/>
              </w:rPr>
            </w:pPr>
            <w:r>
              <w:rPr>
                <w:sz w:val="15"/>
                <w:szCs w:val="15"/>
              </w:rPr>
              <w:t>2</w:t>
            </w:r>
          </w:p>
        </w:tc>
        <w:tc>
          <w:tcPr>
            <w:tcW w:w="3240" w:type="dxa"/>
            <w:noWrap/>
            <w:vAlign w:val="center"/>
          </w:tcPr>
          <w:p w:rsidR="00150100" w:rsidRPr="004E1A4D" w:rsidRDefault="00150100" w:rsidP="00150100">
            <w:pPr>
              <w:pStyle w:val="Code"/>
              <w:rPr>
                <w:sz w:val="15"/>
                <w:szCs w:val="15"/>
              </w:rPr>
            </w:pPr>
            <w:r>
              <w:rPr>
                <w:sz w:val="15"/>
                <w:szCs w:val="15"/>
              </w:rPr>
              <w:t>Banks</w:t>
            </w:r>
          </w:p>
        </w:tc>
      </w:tr>
      <w:tr w:rsidR="00150100" w:rsidRPr="004E1A4D" w:rsidTr="00150100">
        <w:trPr>
          <w:trHeight w:val="144"/>
        </w:trPr>
        <w:tc>
          <w:tcPr>
            <w:tcW w:w="540" w:type="dxa"/>
            <w:noWrap/>
            <w:vAlign w:val="center"/>
          </w:tcPr>
          <w:p w:rsidR="00150100" w:rsidRPr="004E1A4D" w:rsidRDefault="00150100" w:rsidP="00150100">
            <w:pPr>
              <w:pStyle w:val="Code"/>
              <w:jc w:val="center"/>
              <w:rPr>
                <w:sz w:val="15"/>
                <w:szCs w:val="15"/>
              </w:rPr>
            </w:pPr>
            <w:r>
              <w:rPr>
                <w:sz w:val="15"/>
                <w:szCs w:val="15"/>
              </w:rPr>
              <w:t>3</w:t>
            </w:r>
          </w:p>
        </w:tc>
        <w:tc>
          <w:tcPr>
            <w:tcW w:w="3240" w:type="dxa"/>
            <w:noWrap/>
            <w:vAlign w:val="center"/>
          </w:tcPr>
          <w:p w:rsidR="00150100" w:rsidRPr="004E1A4D" w:rsidRDefault="00150100" w:rsidP="00150100">
            <w:pPr>
              <w:pStyle w:val="Code"/>
              <w:rPr>
                <w:sz w:val="15"/>
                <w:szCs w:val="15"/>
              </w:rPr>
            </w:pPr>
            <w:r>
              <w:rPr>
                <w:sz w:val="15"/>
                <w:szCs w:val="15"/>
              </w:rPr>
              <w:t>Insurance</w:t>
            </w:r>
          </w:p>
        </w:tc>
      </w:tr>
      <w:tr w:rsidR="00150100" w:rsidRPr="004E1A4D" w:rsidTr="00150100">
        <w:trPr>
          <w:trHeight w:val="144"/>
        </w:trPr>
        <w:tc>
          <w:tcPr>
            <w:tcW w:w="540" w:type="dxa"/>
            <w:noWrap/>
            <w:vAlign w:val="center"/>
          </w:tcPr>
          <w:p w:rsidR="00150100" w:rsidRDefault="00150100" w:rsidP="00150100">
            <w:pPr>
              <w:pStyle w:val="Code"/>
              <w:jc w:val="center"/>
              <w:rPr>
                <w:sz w:val="15"/>
                <w:szCs w:val="15"/>
              </w:rPr>
            </w:pPr>
            <w:r>
              <w:rPr>
                <w:sz w:val="15"/>
                <w:szCs w:val="15"/>
              </w:rPr>
              <w:t>4</w:t>
            </w:r>
          </w:p>
        </w:tc>
        <w:tc>
          <w:tcPr>
            <w:tcW w:w="3240" w:type="dxa"/>
            <w:noWrap/>
            <w:vAlign w:val="center"/>
          </w:tcPr>
          <w:p w:rsidR="00150100" w:rsidRDefault="00150100" w:rsidP="00150100">
            <w:pPr>
              <w:pStyle w:val="Code"/>
              <w:rPr>
                <w:sz w:val="15"/>
                <w:szCs w:val="15"/>
              </w:rPr>
            </w:pPr>
            <w:r>
              <w:rPr>
                <w:sz w:val="15"/>
                <w:szCs w:val="15"/>
              </w:rPr>
              <w:t>Utility</w:t>
            </w:r>
          </w:p>
        </w:tc>
      </w:tr>
      <w:tr w:rsidR="00150100" w:rsidRPr="004E1A4D" w:rsidTr="00150100">
        <w:trPr>
          <w:trHeight w:val="144"/>
        </w:trPr>
        <w:tc>
          <w:tcPr>
            <w:tcW w:w="540" w:type="dxa"/>
            <w:noWrap/>
            <w:vAlign w:val="center"/>
          </w:tcPr>
          <w:p w:rsidR="00150100" w:rsidRDefault="00150100" w:rsidP="00150100">
            <w:pPr>
              <w:pStyle w:val="Code"/>
              <w:jc w:val="center"/>
              <w:rPr>
                <w:sz w:val="15"/>
                <w:szCs w:val="15"/>
              </w:rPr>
            </w:pPr>
            <w:r>
              <w:rPr>
                <w:sz w:val="15"/>
                <w:szCs w:val="15"/>
              </w:rPr>
              <w:t>5</w:t>
            </w:r>
          </w:p>
        </w:tc>
        <w:tc>
          <w:tcPr>
            <w:tcW w:w="3240" w:type="dxa"/>
            <w:noWrap/>
            <w:vAlign w:val="center"/>
          </w:tcPr>
          <w:p w:rsidR="00150100" w:rsidRDefault="00150100" w:rsidP="00150100">
            <w:pPr>
              <w:pStyle w:val="Code"/>
              <w:rPr>
                <w:sz w:val="15"/>
                <w:szCs w:val="15"/>
              </w:rPr>
            </w:pPr>
            <w:r>
              <w:rPr>
                <w:sz w:val="15"/>
                <w:szCs w:val="15"/>
              </w:rPr>
              <w:t>REIT</w:t>
            </w:r>
          </w:p>
        </w:tc>
      </w:tr>
      <w:tr w:rsidR="00150100" w:rsidRPr="004E1A4D" w:rsidTr="00150100">
        <w:trPr>
          <w:trHeight w:val="144"/>
        </w:trPr>
        <w:tc>
          <w:tcPr>
            <w:tcW w:w="540" w:type="dxa"/>
            <w:noWrap/>
            <w:vAlign w:val="center"/>
          </w:tcPr>
          <w:p w:rsidR="00150100" w:rsidRDefault="00150100" w:rsidP="00150100">
            <w:pPr>
              <w:pStyle w:val="Code"/>
              <w:jc w:val="center"/>
              <w:rPr>
                <w:sz w:val="15"/>
                <w:szCs w:val="15"/>
              </w:rPr>
            </w:pPr>
            <w:r>
              <w:rPr>
                <w:sz w:val="15"/>
                <w:szCs w:val="15"/>
              </w:rPr>
              <w:t>7</w:t>
            </w:r>
          </w:p>
        </w:tc>
        <w:tc>
          <w:tcPr>
            <w:tcW w:w="3240" w:type="dxa"/>
            <w:noWrap/>
            <w:vAlign w:val="center"/>
          </w:tcPr>
          <w:p w:rsidR="00150100" w:rsidRPr="00CD6BD3" w:rsidRDefault="00150100" w:rsidP="00150100">
            <w:pPr>
              <w:pStyle w:val="Code"/>
              <w:rPr>
                <w:sz w:val="15"/>
                <w:szCs w:val="15"/>
              </w:rPr>
            </w:pPr>
            <w:r>
              <w:rPr>
                <w:sz w:val="15"/>
                <w:szCs w:val="15"/>
              </w:rPr>
              <w:t>Financial Services</w:t>
            </w:r>
          </w:p>
        </w:tc>
      </w:tr>
      <w:tr w:rsidR="00150100" w:rsidRPr="004E1A4D" w:rsidTr="00150100">
        <w:trPr>
          <w:trHeight w:val="144"/>
        </w:trPr>
        <w:tc>
          <w:tcPr>
            <w:tcW w:w="540" w:type="dxa"/>
            <w:noWrap/>
            <w:vAlign w:val="center"/>
          </w:tcPr>
          <w:p w:rsidR="00150100" w:rsidRDefault="00150100" w:rsidP="00150100">
            <w:pPr>
              <w:pStyle w:val="Code"/>
              <w:jc w:val="center"/>
              <w:rPr>
                <w:sz w:val="15"/>
                <w:szCs w:val="15"/>
              </w:rPr>
            </w:pPr>
            <w:r>
              <w:rPr>
                <w:sz w:val="15"/>
                <w:szCs w:val="15"/>
              </w:rPr>
              <w:t>8</w:t>
            </w:r>
          </w:p>
        </w:tc>
        <w:tc>
          <w:tcPr>
            <w:tcW w:w="3240" w:type="dxa"/>
            <w:noWrap/>
            <w:vAlign w:val="center"/>
          </w:tcPr>
          <w:p w:rsidR="00150100" w:rsidRPr="00CD6BD3" w:rsidRDefault="00150100" w:rsidP="00150100">
            <w:pPr>
              <w:pStyle w:val="Code"/>
              <w:rPr>
                <w:sz w:val="15"/>
                <w:szCs w:val="15"/>
              </w:rPr>
            </w:pPr>
            <w:r>
              <w:rPr>
                <w:sz w:val="15"/>
                <w:szCs w:val="15"/>
              </w:rPr>
              <w:t>Brokerage</w:t>
            </w:r>
          </w:p>
        </w:tc>
      </w:tr>
    </w:tbl>
    <w:p w:rsidR="000A5585" w:rsidRDefault="000A5585" w:rsidP="00150100">
      <w:pPr>
        <w:ind w:left="1080"/>
        <w:jc w:val="left"/>
        <w:rPr>
          <w:sz w:val="17"/>
          <w:szCs w:val="17"/>
        </w:rPr>
      </w:pPr>
    </w:p>
    <w:p w:rsidR="00FA05D5" w:rsidRDefault="00FA05D5" w:rsidP="006405F1">
      <w:pPr>
        <w:numPr>
          <w:ilvl w:val="1"/>
          <w:numId w:val="9"/>
        </w:numPr>
        <w:jc w:val="left"/>
        <w:rPr>
          <w:sz w:val="17"/>
          <w:szCs w:val="17"/>
        </w:rPr>
      </w:pPr>
      <w:r w:rsidRPr="00D40BB9">
        <w:rPr>
          <w:rStyle w:val="CodeChar"/>
        </w:rPr>
        <w:t>Integer ultimateParentCompanyID</w:t>
      </w:r>
      <w:r>
        <w:rPr>
          <w:sz w:val="17"/>
          <w:szCs w:val="17"/>
        </w:rPr>
        <w:t xml:space="preserve"> – The top-level corporate parent of the Company for this search result, according to Current Subsidiary, Merged Entity, and Current Investment Arm company relationships.  If the search result is for Company A, and Company A is a subsidiary of Company B, which in turn is a subsidiary of Company C, then Company A’s ultimateParentCompanyID will be Company C.</w:t>
      </w:r>
    </w:p>
    <w:p w:rsidR="00150100" w:rsidRDefault="00150100" w:rsidP="00150100">
      <w:pPr>
        <w:ind w:left="1080"/>
        <w:jc w:val="left"/>
        <w:rPr>
          <w:sz w:val="17"/>
          <w:szCs w:val="17"/>
        </w:rPr>
      </w:pPr>
    </w:p>
    <w:p w:rsidR="00FA05D5" w:rsidRPr="00DA0B97" w:rsidRDefault="00FA05D5" w:rsidP="00FA05D5">
      <w:pPr>
        <w:numPr>
          <w:ilvl w:val="1"/>
          <w:numId w:val="9"/>
        </w:numPr>
        <w:jc w:val="left"/>
        <w:rPr>
          <w:sz w:val="17"/>
          <w:szCs w:val="17"/>
        </w:rPr>
      </w:pPr>
      <w:r w:rsidRPr="00DA0B97">
        <w:rPr>
          <w:rStyle w:val="CodeChar"/>
        </w:rPr>
        <w:t>Integer companyTypeID</w:t>
      </w:r>
      <w:r>
        <w:t xml:space="preserve"> – </w:t>
      </w:r>
      <w:r w:rsidRPr="006D32FC">
        <w:rPr>
          <w:sz w:val="17"/>
          <w:szCs w:val="17"/>
        </w:rPr>
        <w:t>Relates to Company Type Ref Data:</w:t>
      </w:r>
      <w:r>
        <w:br/>
      </w:r>
    </w:p>
    <w:tbl>
      <w:tblPr>
        <w:tblW w:w="4320" w:type="dxa"/>
        <w:tblInd w:w="1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780"/>
      </w:tblGrid>
      <w:tr w:rsidR="00FA05D5" w:rsidRPr="00543EA2" w:rsidTr="003D29EB">
        <w:trPr>
          <w:trHeight w:val="216"/>
        </w:trPr>
        <w:tc>
          <w:tcPr>
            <w:tcW w:w="540" w:type="dxa"/>
            <w:shd w:val="clear" w:color="auto" w:fill="auto"/>
            <w:noWrap/>
            <w:vAlign w:val="center"/>
          </w:tcPr>
          <w:p w:rsidR="00FA05D5" w:rsidRPr="00543EA2" w:rsidRDefault="00FA05D5" w:rsidP="003D29EB">
            <w:pPr>
              <w:pStyle w:val="Code"/>
              <w:jc w:val="center"/>
              <w:rPr>
                <w:b/>
                <w:szCs w:val="16"/>
              </w:rPr>
            </w:pPr>
            <w:r w:rsidRPr="00543EA2">
              <w:rPr>
                <w:b/>
                <w:szCs w:val="16"/>
              </w:rPr>
              <w:t>ID</w:t>
            </w:r>
          </w:p>
        </w:tc>
        <w:tc>
          <w:tcPr>
            <w:tcW w:w="3780" w:type="dxa"/>
            <w:shd w:val="clear" w:color="auto" w:fill="auto"/>
            <w:noWrap/>
            <w:vAlign w:val="center"/>
          </w:tcPr>
          <w:p w:rsidR="00FA05D5" w:rsidRPr="00543EA2" w:rsidRDefault="00FA05D5" w:rsidP="003D29EB">
            <w:pPr>
              <w:pStyle w:val="Code"/>
              <w:rPr>
                <w:b/>
                <w:szCs w:val="16"/>
              </w:rPr>
            </w:pPr>
            <w:r w:rsidRPr="00543EA2">
              <w:rPr>
                <w:b/>
                <w:szCs w:val="16"/>
              </w:rPr>
              <w:t>companyTypeName</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Public Investment Firm</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2</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Private Investment Firm</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3</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Assets/Products</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4</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Public Company</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5</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Private Company</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6</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Corporate VC</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7</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Financial Service VC</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8</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Index</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9</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Private Fund</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10</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Investment Group</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11</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Fund Family</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12</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Currency Rate</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13</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Public Fund</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14</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Private Standalone Fund</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15</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Public Standalone Fund</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16</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Interest Rate</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17</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Educational Institution</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18</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Arts Institution</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19</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Labor Union</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20</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Government Institution</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21</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Religious Institution</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22</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Trade Association</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23</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Foundation/Charitable Institution</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24</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Industry</w:t>
            </w:r>
          </w:p>
        </w:tc>
      </w:tr>
    </w:tbl>
    <w:p w:rsidR="00150100" w:rsidRDefault="00150100" w:rsidP="00FA05D5">
      <w:pPr>
        <w:pStyle w:val="BodyText"/>
        <w:rPr>
          <w:sz w:val="17"/>
          <w:szCs w:val="17"/>
        </w:rPr>
      </w:pPr>
    </w:p>
    <w:p w:rsidR="00FA05D5" w:rsidRDefault="00150100" w:rsidP="00FA05D5">
      <w:pPr>
        <w:pStyle w:val="BodyText"/>
        <w:rPr>
          <w:sz w:val="17"/>
          <w:szCs w:val="17"/>
        </w:rPr>
      </w:pPr>
      <w:r>
        <w:rPr>
          <w:sz w:val="17"/>
          <w:szCs w:val="17"/>
        </w:rPr>
        <w:br w:type="page"/>
      </w:r>
    </w:p>
    <w:p w:rsidR="00FA05D5" w:rsidRPr="00EB35C0" w:rsidRDefault="00FA05D5" w:rsidP="00FA05D5">
      <w:pPr>
        <w:keepNext/>
        <w:keepLines/>
        <w:numPr>
          <w:ilvl w:val="1"/>
          <w:numId w:val="9"/>
        </w:numPr>
        <w:jc w:val="left"/>
        <w:rPr>
          <w:sz w:val="17"/>
          <w:szCs w:val="17"/>
        </w:rPr>
      </w:pPr>
      <w:r w:rsidRPr="00DA0B97">
        <w:rPr>
          <w:rStyle w:val="CodeChar"/>
        </w:rPr>
        <w:lastRenderedPageBreak/>
        <w:t>Integer companyStatusTypeID</w:t>
      </w:r>
      <w:r>
        <w:t xml:space="preserve"> – </w:t>
      </w:r>
      <w:r w:rsidRPr="003D29EB">
        <w:rPr>
          <w:sz w:val="17"/>
          <w:szCs w:val="17"/>
        </w:rPr>
        <w:t>Relates to Company Status Type Ref Data:</w:t>
      </w:r>
    </w:p>
    <w:p w:rsidR="00FA05D5" w:rsidRDefault="00FA05D5" w:rsidP="00FA05D5">
      <w:pPr>
        <w:pStyle w:val="Code"/>
        <w:keepNext/>
        <w:keepLines/>
        <w:rPr>
          <w:rFonts w:ascii="Verdana" w:hAnsi="Verdana"/>
          <w:sz w:val="17"/>
          <w:szCs w:val="17"/>
        </w:rPr>
      </w:pPr>
    </w:p>
    <w:tbl>
      <w:tblPr>
        <w:tblW w:w="4320" w:type="dxa"/>
        <w:tblInd w:w="1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780"/>
      </w:tblGrid>
      <w:tr w:rsidR="00FA05D5" w:rsidRPr="00543EA2" w:rsidTr="003D29EB">
        <w:trPr>
          <w:trHeight w:val="216"/>
        </w:trPr>
        <w:tc>
          <w:tcPr>
            <w:tcW w:w="540" w:type="dxa"/>
            <w:shd w:val="clear" w:color="auto" w:fill="auto"/>
            <w:noWrap/>
            <w:vAlign w:val="center"/>
          </w:tcPr>
          <w:p w:rsidR="00FA05D5" w:rsidRPr="00543EA2" w:rsidRDefault="00FA05D5" w:rsidP="003D29EB">
            <w:pPr>
              <w:pStyle w:val="Code"/>
              <w:keepNext/>
              <w:keepLines/>
              <w:jc w:val="center"/>
              <w:rPr>
                <w:b/>
                <w:szCs w:val="16"/>
              </w:rPr>
            </w:pPr>
            <w:r w:rsidRPr="00543EA2">
              <w:rPr>
                <w:b/>
                <w:szCs w:val="16"/>
              </w:rPr>
              <w:t>ID</w:t>
            </w:r>
          </w:p>
        </w:tc>
        <w:tc>
          <w:tcPr>
            <w:tcW w:w="3780" w:type="dxa"/>
            <w:shd w:val="clear" w:color="auto" w:fill="auto"/>
            <w:noWrap/>
            <w:vAlign w:val="center"/>
          </w:tcPr>
          <w:p w:rsidR="00FA05D5" w:rsidRPr="00543EA2" w:rsidRDefault="00FA05D5" w:rsidP="003D29EB">
            <w:pPr>
              <w:pStyle w:val="Code"/>
              <w:keepNext/>
              <w:keepLines/>
              <w:rPr>
                <w:b/>
                <w:szCs w:val="16"/>
              </w:rPr>
            </w:pPr>
            <w:r w:rsidRPr="00543EA2">
              <w:rPr>
                <w:b/>
                <w:szCs w:val="16"/>
              </w:rPr>
              <w:t>companyStatusTypeName</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1</w:t>
            </w:r>
          </w:p>
        </w:tc>
        <w:tc>
          <w:tcPr>
            <w:tcW w:w="3780" w:type="dxa"/>
            <w:shd w:val="clear" w:color="auto" w:fill="auto"/>
            <w:noWrap/>
            <w:vAlign w:val="center"/>
          </w:tcPr>
          <w:p w:rsidR="00FA05D5" w:rsidRPr="004D61D2" w:rsidRDefault="00FA05D5" w:rsidP="003D29EB">
            <w:pPr>
              <w:pStyle w:val="Code"/>
              <w:keepNext/>
              <w:keepLines/>
              <w:rPr>
                <w:sz w:val="15"/>
                <w:szCs w:val="15"/>
              </w:rPr>
            </w:pPr>
            <w:r w:rsidRPr="004D61D2">
              <w:rPr>
                <w:sz w:val="15"/>
                <w:szCs w:val="15"/>
              </w:rPr>
              <w:t>Operating</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2</w:t>
            </w:r>
          </w:p>
        </w:tc>
        <w:tc>
          <w:tcPr>
            <w:tcW w:w="3780" w:type="dxa"/>
            <w:shd w:val="clear" w:color="auto" w:fill="auto"/>
            <w:noWrap/>
            <w:vAlign w:val="center"/>
          </w:tcPr>
          <w:p w:rsidR="00FA05D5" w:rsidRPr="004D61D2" w:rsidRDefault="00FA05D5" w:rsidP="003D29EB">
            <w:pPr>
              <w:pStyle w:val="Code"/>
              <w:keepNext/>
              <w:keepLines/>
              <w:rPr>
                <w:sz w:val="15"/>
                <w:szCs w:val="15"/>
              </w:rPr>
            </w:pPr>
            <w:r w:rsidRPr="004D61D2">
              <w:rPr>
                <w:sz w:val="15"/>
                <w:szCs w:val="15"/>
              </w:rPr>
              <w:t>Operating Subsidiary</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4</w:t>
            </w:r>
          </w:p>
        </w:tc>
        <w:tc>
          <w:tcPr>
            <w:tcW w:w="3780" w:type="dxa"/>
            <w:shd w:val="clear" w:color="auto" w:fill="auto"/>
            <w:noWrap/>
            <w:vAlign w:val="center"/>
          </w:tcPr>
          <w:p w:rsidR="00FA05D5" w:rsidRPr="004D61D2" w:rsidRDefault="00FA05D5" w:rsidP="003D29EB">
            <w:pPr>
              <w:pStyle w:val="Code"/>
              <w:keepNext/>
              <w:keepLines/>
              <w:rPr>
                <w:sz w:val="15"/>
                <w:szCs w:val="15"/>
              </w:rPr>
            </w:pPr>
            <w:r w:rsidRPr="004D61D2">
              <w:rPr>
                <w:sz w:val="15"/>
                <w:szCs w:val="15"/>
              </w:rPr>
              <w:t>Reorganizing</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keepNext/>
              <w:keepLines/>
              <w:jc w:val="center"/>
              <w:rPr>
                <w:sz w:val="15"/>
                <w:szCs w:val="15"/>
              </w:rPr>
            </w:pPr>
            <w:r w:rsidRPr="004D61D2">
              <w:rPr>
                <w:sz w:val="15"/>
                <w:szCs w:val="15"/>
              </w:rPr>
              <w:t>5</w:t>
            </w:r>
          </w:p>
        </w:tc>
        <w:tc>
          <w:tcPr>
            <w:tcW w:w="3780" w:type="dxa"/>
            <w:shd w:val="clear" w:color="auto" w:fill="auto"/>
            <w:noWrap/>
            <w:vAlign w:val="center"/>
          </w:tcPr>
          <w:p w:rsidR="00FA05D5" w:rsidRPr="004D61D2" w:rsidRDefault="00FA05D5" w:rsidP="003D29EB">
            <w:pPr>
              <w:pStyle w:val="Code"/>
              <w:keepNext/>
              <w:keepLines/>
              <w:rPr>
                <w:sz w:val="15"/>
                <w:szCs w:val="15"/>
              </w:rPr>
            </w:pPr>
            <w:r w:rsidRPr="004D61D2">
              <w:rPr>
                <w:sz w:val="15"/>
                <w:szCs w:val="15"/>
              </w:rPr>
              <w:t>Out of Business</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6</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Acquired</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7</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No Longer Investing</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8</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Launched</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9</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First Close</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10</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Secondary Close</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11</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Final Close</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12</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Fully Invested</w:t>
            </w:r>
          </w:p>
        </w:tc>
      </w:tr>
      <w:tr w:rsidR="00FA05D5" w:rsidRPr="003D29EB"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13</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Fully Liquidated</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14</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Withdrawn</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15</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Investing</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16</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Pre-Event Profile</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17</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Non-Operating Shell Company</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18</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Inactive Index, Exchange Rate, or Interest Rate</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19</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Liquidating</w:t>
            </w:r>
          </w:p>
        </w:tc>
      </w:tr>
      <w:tr w:rsidR="00FA05D5" w:rsidRPr="00543EA2" w:rsidTr="003D29EB">
        <w:trPr>
          <w:trHeight w:val="216"/>
        </w:trPr>
        <w:tc>
          <w:tcPr>
            <w:tcW w:w="540" w:type="dxa"/>
            <w:shd w:val="clear" w:color="auto" w:fill="auto"/>
            <w:noWrap/>
            <w:vAlign w:val="center"/>
          </w:tcPr>
          <w:p w:rsidR="00FA05D5" w:rsidRPr="004D61D2" w:rsidRDefault="00FA05D5" w:rsidP="003D29EB">
            <w:pPr>
              <w:pStyle w:val="Code"/>
              <w:jc w:val="center"/>
              <w:rPr>
                <w:sz w:val="15"/>
                <w:szCs w:val="15"/>
              </w:rPr>
            </w:pPr>
            <w:r w:rsidRPr="004D61D2">
              <w:rPr>
                <w:sz w:val="15"/>
                <w:szCs w:val="15"/>
              </w:rPr>
              <w:t>20</w:t>
            </w:r>
          </w:p>
        </w:tc>
        <w:tc>
          <w:tcPr>
            <w:tcW w:w="3780" w:type="dxa"/>
            <w:shd w:val="clear" w:color="auto" w:fill="auto"/>
            <w:noWrap/>
            <w:vAlign w:val="center"/>
          </w:tcPr>
          <w:p w:rsidR="00FA05D5" w:rsidRPr="004D61D2" w:rsidRDefault="00FA05D5" w:rsidP="003D29EB">
            <w:pPr>
              <w:pStyle w:val="Code"/>
              <w:rPr>
                <w:sz w:val="15"/>
                <w:szCs w:val="15"/>
              </w:rPr>
            </w:pPr>
            <w:r w:rsidRPr="004D61D2">
              <w:rPr>
                <w:sz w:val="15"/>
                <w:szCs w:val="15"/>
              </w:rPr>
              <w:t>Active</w:t>
            </w:r>
          </w:p>
        </w:tc>
      </w:tr>
    </w:tbl>
    <w:p w:rsidR="00FA05D5" w:rsidRPr="00E471E9" w:rsidRDefault="00FA05D5" w:rsidP="00FA05D5">
      <w:pPr>
        <w:pStyle w:val="BodyText"/>
        <w:rPr>
          <w:rStyle w:val="CodeChar"/>
          <w:rFonts w:ascii="Verdana" w:hAnsi="Verdana" w:cs="Times New Roman"/>
          <w:sz w:val="17"/>
          <w:szCs w:val="17"/>
        </w:rPr>
      </w:pPr>
    </w:p>
    <w:p w:rsidR="00FA05D5" w:rsidRPr="00505C8A" w:rsidRDefault="00FA05D5" w:rsidP="00FA05D5">
      <w:pPr>
        <w:pStyle w:val="BodyText"/>
        <w:rPr>
          <w:sz w:val="17"/>
        </w:rPr>
      </w:pPr>
    </w:p>
    <w:p w:rsidR="00FA05D5" w:rsidRPr="00505C8A" w:rsidRDefault="00FA05D5" w:rsidP="00FA05D5">
      <w:pPr>
        <w:pStyle w:val="BodyText"/>
        <w:rPr>
          <w:b/>
          <w:sz w:val="17"/>
        </w:rPr>
      </w:pPr>
      <w:r w:rsidRPr="00505C8A">
        <w:rPr>
          <w:b/>
          <w:sz w:val="17"/>
        </w:rPr>
        <w:t>Exceptions:</w:t>
      </w:r>
    </w:p>
    <w:p w:rsidR="00FA05D5" w:rsidRPr="00465836" w:rsidRDefault="00FA05D5" w:rsidP="00FA05D5">
      <w:pPr>
        <w:pStyle w:val="BodyText"/>
        <w:numPr>
          <w:ilvl w:val="0"/>
          <w:numId w:val="31"/>
        </w:numPr>
        <w:rPr>
          <w:color w:val="000000"/>
          <w:sz w:val="17"/>
        </w:rPr>
      </w:pPr>
      <w:r w:rsidRPr="00505C8A">
        <w:rPr>
          <w:sz w:val="17"/>
        </w:rPr>
        <w:t>An excep</w:t>
      </w:r>
      <w:r w:rsidRPr="00465836">
        <w:rPr>
          <w:color w:val="000000"/>
          <w:sz w:val="17"/>
        </w:rPr>
        <w:t>tion will be thrown if the request cannot be authenticated via a session cookie.</w:t>
      </w:r>
    </w:p>
    <w:p w:rsidR="00FA05D5" w:rsidRDefault="00FA05D5" w:rsidP="00FA05D5">
      <w:pPr>
        <w:pStyle w:val="BodyText"/>
        <w:numPr>
          <w:ilvl w:val="0"/>
          <w:numId w:val="31"/>
        </w:numPr>
        <w:rPr>
          <w:color w:val="000000"/>
          <w:sz w:val="17"/>
        </w:rPr>
      </w:pPr>
      <w:r w:rsidRPr="00213625">
        <w:rPr>
          <w:color w:val="000000"/>
          <w:sz w:val="17"/>
        </w:rPr>
        <w:t xml:space="preserve">An exception will be thrown if </w:t>
      </w:r>
      <w:r w:rsidRPr="00655C6A">
        <w:rPr>
          <w:rStyle w:val="CodeChar"/>
        </w:rPr>
        <w:t>searchText</w:t>
      </w:r>
      <w:r w:rsidRPr="00213625">
        <w:rPr>
          <w:color w:val="000000"/>
          <w:sz w:val="17"/>
        </w:rPr>
        <w:t xml:space="preserve"> is empty.</w:t>
      </w:r>
    </w:p>
    <w:p w:rsidR="00FA05D5" w:rsidRPr="00213625" w:rsidRDefault="00FA05D5" w:rsidP="00FA05D5">
      <w:pPr>
        <w:pStyle w:val="BodyText"/>
        <w:numPr>
          <w:ilvl w:val="0"/>
          <w:numId w:val="31"/>
        </w:numPr>
        <w:rPr>
          <w:color w:val="000000"/>
          <w:sz w:val="17"/>
        </w:rPr>
      </w:pPr>
      <w:r>
        <w:rPr>
          <w:color w:val="000000"/>
          <w:sz w:val="17"/>
        </w:rPr>
        <w:t xml:space="preserve">An exception will be thrown if more than 500 </w:t>
      </w:r>
      <w:r>
        <w:rPr>
          <w:rFonts w:ascii="Courier New" w:hAnsi="Courier New" w:cs="Courier New"/>
          <w:sz w:val="17"/>
          <w:szCs w:val="17"/>
        </w:rPr>
        <w:t>SearchCompanyCriterion</w:t>
      </w:r>
      <w:r>
        <w:rPr>
          <w:color w:val="000000"/>
          <w:sz w:val="17"/>
        </w:rPr>
        <w:t xml:space="preserve"> objects are supplied.</w:t>
      </w:r>
    </w:p>
    <w:p w:rsidR="00FA05D5" w:rsidRDefault="00FA05D5" w:rsidP="00FA05D5">
      <w:pPr>
        <w:pStyle w:val="Code"/>
      </w:pPr>
    </w:p>
    <w:p w:rsidR="00AB1B00" w:rsidRDefault="00AB1B00" w:rsidP="00FA05D5">
      <w:pPr>
        <w:pStyle w:val="Code"/>
        <w:rPr>
          <w:rFonts w:ascii="Verdana" w:hAnsi="Verdana"/>
          <w:b/>
          <w:sz w:val="17"/>
          <w:szCs w:val="17"/>
        </w:rPr>
      </w:pPr>
    </w:p>
    <w:p w:rsidR="00AB1B00" w:rsidRPr="00AB1B00" w:rsidRDefault="00AB1B00" w:rsidP="00AB1B00">
      <w:pPr>
        <w:pStyle w:val="BodyText"/>
        <w:keepNext/>
        <w:keepLines/>
        <w:rPr>
          <w:rFonts w:cs="Arial"/>
          <w:b/>
          <w:sz w:val="17"/>
          <w:szCs w:val="17"/>
        </w:rPr>
      </w:pPr>
      <w:r w:rsidRPr="00AB1B00">
        <w:rPr>
          <w:rFonts w:cs="Arial"/>
          <w:b/>
          <w:sz w:val="17"/>
          <w:szCs w:val="17"/>
        </w:rPr>
        <w:t>Web Services Description Language (WSDL)</w:t>
      </w:r>
      <w:r w:rsidRPr="00AB1B00">
        <w:rPr>
          <w:rFonts w:cs="Arial"/>
          <w:b/>
          <w:sz w:val="17"/>
          <w:szCs w:val="17"/>
        </w:rPr>
        <w:br/>
      </w:r>
    </w:p>
    <w:p w:rsidR="00FA05D5" w:rsidRPr="00AB1B00" w:rsidRDefault="00AB1B00" w:rsidP="001911BA">
      <w:pPr>
        <w:pStyle w:val="BodyText"/>
        <w:keepNext/>
        <w:keepLines/>
        <w:rPr>
          <w:rStyle w:val="Hyperlink"/>
          <w:sz w:val="17"/>
          <w:szCs w:val="17"/>
        </w:rPr>
      </w:pPr>
      <w:r w:rsidRPr="00AB1B00">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r w:rsidR="00846BE5" w:rsidRPr="00AB1B00">
        <w:rPr>
          <w:rStyle w:val="Hyperlink"/>
          <w:sz w:val="17"/>
          <w:szCs w:val="17"/>
        </w:rPr>
        <w:br/>
      </w:r>
    </w:p>
    <w:p w:rsidR="00AB1B00" w:rsidRPr="00AB1B00" w:rsidRDefault="007F2F13" w:rsidP="00AB1B00">
      <w:pPr>
        <w:pStyle w:val="BodyText"/>
        <w:keepNext/>
        <w:keepLines/>
        <w:rPr>
          <w:rStyle w:val="Hyperlink"/>
          <w:rFonts w:cs="Courier New"/>
          <w:sz w:val="17"/>
          <w:szCs w:val="17"/>
          <w:u w:val="none"/>
        </w:rPr>
      </w:pPr>
      <w:r>
        <w:rPr>
          <w:rStyle w:val="Hyperlink"/>
          <w:rFonts w:cs="Courier New"/>
          <w:b/>
          <w:sz w:val="17"/>
          <w:szCs w:val="17"/>
          <w:u w:val="none"/>
        </w:rPr>
        <w:t xml:space="preserve">Client Note: </w:t>
      </w:r>
      <w:r w:rsidR="00AB1B00" w:rsidRPr="004D1962">
        <w:rPr>
          <w:rStyle w:val="Hyperlink"/>
          <w:rFonts w:cs="Courier New"/>
          <w:color w:val="000000"/>
          <w:sz w:val="17"/>
          <w:szCs w:val="17"/>
          <w:u w:val="none"/>
        </w:rPr>
        <w:t xml:space="preserve">Login </w:t>
      </w:r>
      <w:r w:rsidRPr="004D1962">
        <w:rPr>
          <w:rStyle w:val="Hyperlink"/>
          <w:rFonts w:cs="Courier New"/>
          <w:color w:val="000000"/>
          <w:sz w:val="17"/>
          <w:szCs w:val="17"/>
          <w:u w:val="none"/>
        </w:rPr>
        <w:t>u</w:t>
      </w:r>
      <w:r w:rsidR="00AB1B00" w:rsidRPr="004D1962">
        <w:rPr>
          <w:rStyle w:val="Hyperlink"/>
          <w:rFonts w:cs="Courier New"/>
          <w:color w:val="000000"/>
          <w:sz w:val="17"/>
          <w:szCs w:val="17"/>
          <w:u w:val="none"/>
        </w:rPr>
        <w:t>sing the supplied UserName and Password provided by Client Support or your Client Development representative.</w:t>
      </w:r>
    </w:p>
    <w:p w:rsidR="00AB1B00" w:rsidRDefault="00AB1B00" w:rsidP="00846BE5">
      <w:pPr>
        <w:pStyle w:val="BodyText"/>
        <w:keepNext/>
        <w:keepLines/>
        <w:rPr>
          <w:rStyle w:val="Hyperlink"/>
          <w:rFonts w:ascii="Courier New" w:hAnsi="Courier New" w:cs="Courier New"/>
          <w:sz w:val="16"/>
          <w:szCs w:val="16"/>
          <w:u w:val="none"/>
        </w:rPr>
      </w:pPr>
    </w:p>
    <w:p w:rsidR="00AB1B00" w:rsidRPr="00846BE5" w:rsidRDefault="00AB1B00" w:rsidP="00846BE5">
      <w:pPr>
        <w:pStyle w:val="BodyText"/>
        <w:keepNext/>
        <w:keepLines/>
        <w:rPr>
          <w:rStyle w:val="Hyperlink"/>
          <w:rFonts w:ascii="Courier New" w:hAnsi="Courier New" w:cs="Courier New"/>
          <w:sz w:val="16"/>
          <w:szCs w:val="16"/>
          <w:u w:val="none"/>
        </w:rPr>
      </w:pPr>
    </w:p>
    <w:p w:rsidR="007F2F13" w:rsidRPr="007F2F13" w:rsidRDefault="007F2F13" w:rsidP="007F2F13">
      <w:pPr>
        <w:jc w:val="left"/>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7F2F13" w:rsidTr="007F2F13">
        <w:trPr>
          <w:trHeight w:val="413"/>
        </w:trPr>
        <w:tc>
          <w:tcPr>
            <w:tcW w:w="5000" w:type="pct"/>
            <w:shd w:val="clear" w:color="auto" w:fill="F3F3F3"/>
            <w:vAlign w:val="center"/>
          </w:tcPr>
          <w:p w:rsidR="007F2F13" w:rsidRDefault="007F2F13" w:rsidP="007F2F13">
            <w:pPr>
              <w:pStyle w:val="Heading3"/>
              <w:keepNext/>
              <w:keepLines/>
              <w:rPr>
                <w:rFonts w:ascii="Verdana" w:hAnsi="Verdana"/>
                <w:sz w:val="22"/>
              </w:rPr>
            </w:pPr>
            <w:bookmarkStart w:id="15" w:name="_Toc164223232"/>
            <w:bookmarkStart w:id="16" w:name="_Toc182205261"/>
            <w:bookmarkStart w:id="17" w:name="_Toc214012045"/>
            <w:r>
              <w:rPr>
                <w:rFonts w:ascii="Verdana" w:hAnsi="Verdana"/>
                <w:sz w:val="22"/>
              </w:rPr>
              <w:lastRenderedPageBreak/>
              <w:t>Appendices</w:t>
            </w:r>
            <w:bookmarkEnd w:id="15"/>
            <w:bookmarkEnd w:id="16"/>
            <w:bookmarkEnd w:id="17"/>
          </w:p>
        </w:tc>
      </w:tr>
    </w:tbl>
    <w:p w:rsidR="007F2F13" w:rsidRPr="007F2F13" w:rsidRDefault="007F2F13" w:rsidP="007F2F13">
      <w:pPr>
        <w:pStyle w:val="BodyText"/>
        <w:rPr>
          <w:b/>
          <w:bCs/>
          <w:sz w:val="17"/>
          <w:szCs w:val="17"/>
        </w:rPr>
      </w:pPr>
    </w:p>
    <w:p w:rsidR="007F2F13" w:rsidRPr="007F2F13" w:rsidRDefault="007F2F13" w:rsidP="007F2F13">
      <w:pPr>
        <w:pStyle w:val="BodyText"/>
        <w:numPr>
          <w:ilvl w:val="0"/>
          <w:numId w:val="209"/>
        </w:numPr>
        <w:rPr>
          <w:sz w:val="17"/>
          <w:szCs w:val="17"/>
        </w:rPr>
      </w:pPr>
      <w:r w:rsidRPr="007F2F13">
        <w:rPr>
          <w:b/>
          <w:sz w:val="17"/>
          <w:szCs w:val="17"/>
        </w:rPr>
        <w:t xml:space="preserve">Windows-1252 A </w:t>
      </w:r>
      <w:hyperlink r:id="rId17" w:tooltip="Character encoding" w:history="1">
        <w:r w:rsidRPr="007F2F13">
          <w:rPr>
            <w:rStyle w:val="Hyperlink"/>
            <w:b/>
            <w:color w:val="auto"/>
            <w:sz w:val="17"/>
            <w:szCs w:val="17"/>
            <w:u w:val="none"/>
          </w:rPr>
          <w:t>character encoding</w:t>
        </w:r>
      </w:hyperlink>
      <w:r w:rsidRPr="007F2F13">
        <w:rPr>
          <w:b/>
          <w:sz w:val="17"/>
          <w:szCs w:val="17"/>
        </w:rPr>
        <w:t xml:space="preserve"> of the </w:t>
      </w:r>
      <w:hyperlink r:id="rId18" w:tooltip="Latin alphabet" w:history="1">
        <w:r w:rsidRPr="007F2F13">
          <w:rPr>
            <w:rStyle w:val="Hyperlink"/>
            <w:b/>
            <w:color w:val="auto"/>
            <w:sz w:val="17"/>
            <w:szCs w:val="17"/>
            <w:u w:val="none"/>
          </w:rPr>
          <w:t>Latin alphabet</w:t>
        </w:r>
      </w:hyperlink>
      <w:r w:rsidRPr="007F2F13">
        <w:rPr>
          <w:sz w:val="17"/>
          <w:szCs w:val="17"/>
        </w:rPr>
        <w:t xml:space="preserve">, used by default in the legacy components of </w:t>
      </w:r>
      <w:hyperlink r:id="rId19" w:tooltip="Microsoft Windows" w:history="1">
        <w:r w:rsidRPr="007F2F13">
          <w:rPr>
            <w:rStyle w:val="Hyperlink"/>
            <w:color w:val="auto"/>
            <w:sz w:val="17"/>
            <w:szCs w:val="17"/>
            <w:u w:val="none"/>
          </w:rPr>
          <w:t>Microsoft Windows</w:t>
        </w:r>
      </w:hyperlink>
      <w:r w:rsidRPr="007F2F13">
        <w:rPr>
          <w:sz w:val="17"/>
          <w:szCs w:val="17"/>
        </w:rPr>
        <w:t xml:space="preserve"> in English and some other Western languages. The encoding is a superset of </w:t>
      </w:r>
      <w:hyperlink r:id="rId20" w:tooltip="ISO/IEC 8859-1" w:history="1">
        <w:r w:rsidRPr="007F2F13">
          <w:rPr>
            <w:rStyle w:val="Hyperlink"/>
            <w:color w:val="auto"/>
            <w:sz w:val="17"/>
            <w:szCs w:val="17"/>
            <w:u w:val="none"/>
          </w:rPr>
          <w:t>ISO 8859-1</w:t>
        </w:r>
      </w:hyperlink>
      <w:r w:rsidRPr="007F2F13">
        <w:rPr>
          <w:sz w:val="17"/>
          <w:szCs w:val="17"/>
        </w:rPr>
        <w:t xml:space="preserve">, but differs from the IANA's ISO-8859-1 by using displayable characters rather than control characters in the 0x80 to 0x9F range. It is known to Windows by the </w:t>
      </w:r>
      <w:hyperlink r:id="rId21" w:tooltip="Code page" w:history="1">
        <w:r w:rsidRPr="007F2F13">
          <w:rPr>
            <w:rStyle w:val="Hyperlink"/>
            <w:color w:val="auto"/>
            <w:sz w:val="17"/>
            <w:szCs w:val="17"/>
            <w:u w:val="none"/>
          </w:rPr>
          <w:t>code page</w:t>
        </w:r>
      </w:hyperlink>
      <w:r w:rsidRPr="007F2F13">
        <w:rPr>
          <w:sz w:val="17"/>
          <w:szCs w:val="17"/>
        </w:rPr>
        <w:t xml:space="preserve"> number 1252, and by the </w:t>
      </w:r>
      <w:hyperlink r:id="rId22" w:tooltip="Internet Assigned Numbers Authority" w:history="1">
        <w:r w:rsidRPr="007F2F13">
          <w:rPr>
            <w:rStyle w:val="Hyperlink"/>
            <w:color w:val="auto"/>
            <w:sz w:val="17"/>
            <w:szCs w:val="17"/>
            <w:u w:val="none"/>
          </w:rPr>
          <w:t>IANA</w:t>
        </w:r>
      </w:hyperlink>
      <w:r w:rsidRPr="007F2F13">
        <w:rPr>
          <w:sz w:val="17"/>
          <w:szCs w:val="17"/>
        </w:rPr>
        <w:t xml:space="preserve">-approved name "windows-1252". This code page also contains all the printable characters that are in </w:t>
      </w:r>
      <w:hyperlink r:id="rId23" w:tooltip="ISO/IEC 8859-15" w:history="1">
        <w:r w:rsidRPr="007F2F13">
          <w:rPr>
            <w:rStyle w:val="Hyperlink"/>
            <w:color w:val="auto"/>
            <w:sz w:val="17"/>
            <w:szCs w:val="17"/>
            <w:u w:val="none"/>
          </w:rPr>
          <w:t>ISO 8859-15</w:t>
        </w:r>
      </w:hyperlink>
      <w:r w:rsidRPr="007F2F13">
        <w:rPr>
          <w:sz w:val="17"/>
          <w:szCs w:val="17"/>
        </w:rPr>
        <w:t xml:space="preserve"> (though some are mapped to different </w:t>
      </w:r>
      <w:hyperlink r:id="rId24" w:tooltip="Code point" w:history="1">
        <w:r w:rsidRPr="007F2F13">
          <w:rPr>
            <w:rStyle w:val="Hyperlink"/>
            <w:color w:val="auto"/>
            <w:sz w:val="17"/>
            <w:szCs w:val="17"/>
            <w:u w:val="none"/>
          </w:rPr>
          <w:t>code points</w:t>
        </w:r>
      </w:hyperlink>
      <w:r w:rsidRPr="007F2F13">
        <w:rPr>
          <w:sz w:val="17"/>
          <w:szCs w:val="17"/>
        </w:rPr>
        <w:t>).</w:t>
      </w:r>
      <w:r w:rsidRPr="007F2F13">
        <w:rPr>
          <w:sz w:val="17"/>
          <w:szCs w:val="17"/>
        </w:rPr>
        <w:br/>
      </w:r>
    </w:p>
    <w:p w:rsidR="007F2F13" w:rsidRPr="007F2F13" w:rsidRDefault="007F2F13" w:rsidP="007F2F13">
      <w:pPr>
        <w:pStyle w:val="BodyText"/>
        <w:numPr>
          <w:ilvl w:val="0"/>
          <w:numId w:val="209"/>
        </w:numPr>
        <w:rPr>
          <w:sz w:val="17"/>
          <w:szCs w:val="17"/>
        </w:rPr>
      </w:pPr>
      <w:r w:rsidRPr="007F2F13">
        <w:rPr>
          <w:b/>
          <w:bCs/>
          <w:sz w:val="17"/>
          <w:szCs w:val="17"/>
        </w:rPr>
        <w:t>Extensible Markup Language</w:t>
      </w:r>
      <w:r w:rsidRPr="007F2F13">
        <w:rPr>
          <w:b/>
          <w:sz w:val="17"/>
          <w:szCs w:val="17"/>
        </w:rPr>
        <w:t xml:space="preserve"> (</w:t>
      </w:r>
      <w:r w:rsidRPr="007F2F13">
        <w:rPr>
          <w:b/>
          <w:bCs/>
          <w:sz w:val="17"/>
          <w:szCs w:val="17"/>
        </w:rPr>
        <w:t>XML</w:t>
      </w:r>
      <w:r w:rsidRPr="007F2F13">
        <w:rPr>
          <w:b/>
          <w:sz w:val="17"/>
          <w:szCs w:val="17"/>
        </w:rPr>
        <w:t>)</w:t>
      </w:r>
      <w:r w:rsidRPr="007F2F13">
        <w:rPr>
          <w:sz w:val="17"/>
          <w:szCs w:val="17"/>
        </w:rPr>
        <w:t xml:space="preserve"> is a general-purpose </w:t>
      </w:r>
      <w:hyperlink r:id="rId25" w:tooltip="Markup language" w:history="1">
        <w:r w:rsidRPr="007F2F13">
          <w:rPr>
            <w:rStyle w:val="Hyperlink"/>
            <w:color w:val="000000"/>
            <w:sz w:val="17"/>
            <w:szCs w:val="17"/>
            <w:u w:val="none"/>
          </w:rPr>
          <w:t>markup language</w:t>
        </w:r>
      </w:hyperlink>
      <w:r w:rsidRPr="007F2F13">
        <w:rPr>
          <w:sz w:val="17"/>
          <w:szCs w:val="17"/>
        </w:rPr>
        <w:t xml:space="preserve">. Its primary purpose is to facilitate the sharing of data across different information systems, particularly via the </w:t>
      </w:r>
      <w:hyperlink r:id="rId26" w:tooltip="Internet" w:history="1">
        <w:r w:rsidRPr="007F2F13">
          <w:rPr>
            <w:rStyle w:val="Hyperlink"/>
            <w:color w:val="000000"/>
            <w:sz w:val="17"/>
            <w:szCs w:val="17"/>
            <w:u w:val="none"/>
          </w:rPr>
          <w:t>Internet</w:t>
        </w:r>
      </w:hyperlink>
      <w:r w:rsidRPr="007F2F13">
        <w:rPr>
          <w:sz w:val="17"/>
          <w:szCs w:val="17"/>
        </w:rPr>
        <w:t>.</w:t>
      </w:r>
      <w:r w:rsidRPr="007F2F13">
        <w:rPr>
          <w:b/>
          <w:bCs/>
          <w:sz w:val="17"/>
          <w:szCs w:val="17"/>
        </w:rPr>
        <w:br/>
      </w:r>
    </w:p>
    <w:p w:rsidR="00FA05D5" w:rsidRDefault="007F2F13" w:rsidP="007F2F13">
      <w:pPr>
        <w:pStyle w:val="BodyText"/>
        <w:numPr>
          <w:ilvl w:val="0"/>
          <w:numId w:val="209"/>
        </w:numPr>
      </w:pPr>
      <w:r w:rsidRPr="007F2F13">
        <w:rPr>
          <w:rStyle w:val="termdef"/>
          <w:rFonts w:cs="Arial"/>
          <w:b/>
          <w:bCs/>
          <w:color w:val="000000"/>
          <w:sz w:val="17"/>
          <w:szCs w:val="17"/>
        </w:rPr>
        <w:t>dateTime [</w:t>
      </w:r>
      <w:r w:rsidRPr="007F2F13">
        <w:rPr>
          <w:rStyle w:val="termdef"/>
          <w:rFonts w:cs="Arial"/>
          <w:b/>
          <w:color w:val="000000"/>
          <w:sz w:val="17"/>
          <w:szCs w:val="17"/>
        </w:rPr>
        <w:t>Definition:]</w:t>
      </w:r>
      <w:r w:rsidRPr="007F2F13">
        <w:rPr>
          <w:rStyle w:val="termdef"/>
          <w:rFonts w:cs="Arial"/>
          <w:color w:val="000000"/>
          <w:sz w:val="17"/>
          <w:szCs w:val="17"/>
        </w:rPr>
        <w:t xml:space="preserve">  values may be viewed as objects with integer-valued year, month, day, hour and minute properties, a decimal-valued second property, and a boolean timezoned property. Each such object also has one decimal-valued method or computed property, timeOnTimeline, whose value is always a decimal number; the values are dimensioned in seconds, the integer 0 is 0001-01-01T00:00:00 and the value of timeOnTimeline for other </w:t>
      </w:r>
      <w:r w:rsidRPr="007F2F13">
        <w:rPr>
          <w:rStyle w:val="termdef"/>
          <w:rFonts w:cs="Arial"/>
          <w:bCs/>
          <w:color w:val="000000"/>
          <w:sz w:val="17"/>
          <w:szCs w:val="17"/>
        </w:rPr>
        <w:t>dateTime</w:t>
      </w:r>
      <w:r w:rsidRPr="007F2F13">
        <w:rPr>
          <w:rStyle w:val="termdef"/>
          <w:rFonts w:cs="Arial"/>
          <w:color w:val="000000"/>
          <w:sz w:val="17"/>
          <w:szCs w:val="17"/>
        </w:rPr>
        <w:t xml:space="preserve"> values is computed using the Gregorian algorithm as modified for leap-seconds. The timeOnTimeline values form two related "timelines", one for timezoned values and one for non-timezoned values. Each timeline is a copy of the </w:t>
      </w:r>
      <w:hyperlink r:id="rId27" w:anchor="dt-value-space#dt-value-space" w:history="1">
        <w:r w:rsidRPr="007F2F13">
          <w:rPr>
            <w:rStyle w:val="arrow"/>
            <w:rFonts w:cs="Arial"/>
            <w:color w:val="000000"/>
            <w:sz w:val="17"/>
            <w:szCs w:val="17"/>
          </w:rPr>
          <w:t>·</w:t>
        </w:r>
        <w:r w:rsidRPr="007F2F13">
          <w:rPr>
            <w:rStyle w:val="Hyperlink"/>
            <w:rFonts w:cs="Arial"/>
            <w:color w:val="000000"/>
            <w:sz w:val="17"/>
            <w:szCs w:val="17"/>
          </w:rPr>
          <w:t>value space</w:t>
        </w:r>
        <w:r w:rsidRPr="007F2F13">
          <w:rPr>
            <w:rStyle w:val="arrow"/>
            <w:rFonts w:cs="Arial"/>
            <w:color w:val="000000"/>
            <w:sz w:val="17"/>
            <w:szCs w:val="17"/>
          </w:rPr>
          <w:t>·</w:t>
        </w:r>
      </w:hyperlink>
      <w:r w:rsidRPr="007F2F13">
        <w:rPr>
          <w:rStyle w:val="termdef"/>
          <w:rFonts w:cs="Arial"/>
          <w:color w:val="000000"/>
          <w:sz w:val="17"/>
          <w:szCs w:val="17"/>
        </w:rPr>
        <w:t xml:space="preserve"> of </w:t>
      </w:r>
      <w:hyperlink r:id="rId28" w:anchor="decimal#decimal" w:history="1">
        <w:r w:rsidRPr="007F2F13">
          <w:rPr>
            <w:rStyle w:val="Hyperlink"/>
            <w:rFonts w:cs="Arial"/>
            <w:color w:val="000000"/>
            <w:sz w:val="17"/>
            <w:szCs w:val="17"/>
          </w:rPr>
          <w:t>decimal</w:t>
        </w:r>
      </w:hyperlink>
      <w:r w:rsidRPr="007F2F13">
        <w:rPr>
          <w:rStyle w:val="termdef"/>
          <w:rFonts w:cs="Arial"/>
          <w:color w:val="000000"/>
          <w:sz w:val="17"/>
          <w:szCs w:val="17"/>
        </w:rPr>
        <w:t xml:space="preserve">, with integers given units of seconds. </w:t>
      </w:r>
      <w:r w:rsidRPr="007F2F13">
        <w:rPr>
          <w:rFonts w:cs="Arial"/>
          <w:color w:val="000000"/>
          <w:sz w:val="17"/>
          <w:szCs w:val="17"/>
        </w:rPr>
        <w:br/>
      </w:r>
      <w:r w:rsidRPr="007F2F13">
        <w:rPr>
          <w:rFonts w:cs="Arial"/>
          <w:color w:val="000000"/>
          <w:sz w:val="17"/>
          <w:szCs w:val="17"/>
        </w:rPr>
        <w:br/>
        <w:t xml:space="preserve">The </w:t>
      </w:r>
      <w:hyperlink r:id="rId29" w:anchor="dt-value-space#dt-value-space" w:history="1">
        <w:r w:rsidRPr="007F2F13">
          <w:rPr>
            <w:rStyle w:val="arrow"/>
            <w:rFonts w:cs="Arial"/>
            <w:color w:val="000000"/>
            <w:sz w:val="17"/>
            <w:szCs w:val="17"/>
          </w:rPr>
          <w:t>·</w:t>
        </w:r>
        <w:r w:rsidRPr="007F2F13">
          <w:rPr>
            <w:rStyle w:val="Hyperlink"/>
            <w:rFonts w:cs="Arial"/>
            <w:color w:val="000000"/>
            <w:sz w:val="17"/>
            <w:szCs w:val="17"/>
          </w:rPr>
          <w:t>value space</w:t>
        </w:r>
        <w:r w:rsidRPr="007F2F13">
          <w:rPr>
            <w:rStyle w:val="arrow"/>
            <w:rFonts w:cs="Arial"/>
            <w:color w:val="000000"/>
            <w:sz w:val="17"/>
            <w:szCs w:val="17"/>
          </w:rPr>
          <w:t>·</w:t>
        </w:r>
      </w:hyperlink>
      <w:r w:rsidRPr="007F2F13">
        <w:rPr>
          <w:rFonts w:cs="Arial"/>
          <w:color w:val="000000"/>
          <w:sz w:val="17"/>
          <w:szCs w:val="17"/>
        </w:rPr>
        <w:t xml:space="preserve"> of </w:t>
      </w:r>
      <w:r w:rsidRPr="007F2F13">
        <w:rPr>
          <w:rFonts w:cs="Arial"/>
          <w:bCs/>
          <w:color w:val="000000"/>
          <w:sz w:val="17"/>
          <w:szCs w:val="17"/>
        </w:rPr>
        <w:t>dateTime</w:t>
      </w:r>
      <w:r w:rsidRPr="007F2F13">
        <w:rPr>
          <w:rFonts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timeOnTimeline value to schema users, and there is no requirement that a timeline-based implementation use the particular origin described here in its internal representation. Other interpretations of the </w:t>
      </w:r>
      <w:hyperlink r:id="rId30" w:anchor="dt-value-space#dt-value-space" w:history="1">
        <w:r w:rsidRPr="007F2F13">
          <w:rPr>
            <w:rStyle w:val="arrow"/>
            <w:rFonts w:cs="Arial"/>
            <w:color w:val="000000"/>
            <w:sz w:val="17"/>
            <w:szCs w:val="17"/>
          </w:rPr>
          <w:t>·</w:t>
        </w:r>
        <w:r w:rsidRPr="007F2F13">
          <w:rPr>
            <w:rStyle w:val="Hyperlink"/>
            <w:rFonts w:cs="Arial"/>
            <w:color w:val="000000"/>
            <w:sz w:val="17"/>
            <w:szCs w:val="17"/>
          </w:rPr>
          <w:t>value space</w:t>
        </w:r>
        <w:r w:rsidRPr="007F2F13">
          <w:rPr>
            <w:rStyle w:val="arrow"/>
            <w:rFonts w:cs="Arial"/>
            <w:color w:val="000000"/>
            <w:sz w:val="17"/>
            <w:szCs w:val="17"/>
          </w:rPr>
          <w:t>·</w:t>
        </w:r>
      </w:hyperlink>
      <w:r w:rsidRPr="007F2F13">
        <w:rPr>
          <w:rFonts w:cs="Arial"/>
          <w:color w:val="000000"/>
          <w:sz w:val="17"/>
          <w:szCs w:val="17"/>
        </w:rPr>
        <w:t xml:space="preserve"> which lead to the same results (i.e., are isomorphic) are of course acceptable. </w:t>
      </w:r>
      <w:r w:rsidRPr="007F2F13">
        <w:rPr>
          <w:rFonts w:cs="Arial"/>
          <w:color w:val="000000"/>
          <w:sz w:val="17"/>
          <w:szCs w:val="17"/>
        </w:rPr>
        <w:br/>
      </w:r>
      <w:r w:rsidRPr="007F2F13">
        <w:rPr>
          <w:rFonts w:cs="Arial"/>
          <w:color w:val="000000"/>
          <w:sz w:val="17"/>
          <w:szCs w:val="17"/>
        </w:rPr>
        <w:br/>
        <w:t xml:space="preserve">All timezoned times are Coordinated Universal Time (UTC, sometimes called "Greenwich Mean Time"). Other timezones indicated in lexical representations are converted to UTC during conversion of literals to values. "Local" or untimezoned times are presumed to be the time in the timezone of some unspecified locality as prescribed by the appropriate legal authority; currently there are no legally prescribed timezones which are durations whose magnitude is greater than 14 hours. The value of each numeric-valued property (other than timeOnTimeline) is limited to the maximum value within the interval determined by the next-higher property. For example, the day value can never be 32, and cannot even be 29 for month 02 and year 2002 (February 2002).  For more details </w:t>
      </w:r>
      <w:hyperlink r:id="rId31" w:anchor="dateTime" w:history="1">
        <w:r w:rsidRPr="007F2F13">
          <w:rPr>
            <w:rStyle w:val="Hyperlink"/>
            <w:rFonts w:cs="Arial"/>
            <w:sz w:val="17"/>
            <w:szCs w:val="17"/>
          </w:rPr>
          <w:t>http://www.w3.org/TR/xmlschema-2/#dateTime</w:t>
        </w:r>
      </w:hyperlink>
    </w:p>
    <w:sectPr w:rsidR="00FA05D5" w:rsidSect="00044B78">
      <w:headerReference w:type="default" r:id="rId32"/>
      <w:footerReference w:type="default" r:id="rId33"/>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019" w:rsidRDefault="007F3019">
      <w:r>
        <w:separator/>
      </w:r>
    </w:p>
  </w:endnote>
  <w:endnote w:type="continuationSeparator" w:id="1">
    <w:p w:rsidR="007F3019" w:rsidRDefault="007F30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BE8" w:rsidRDefault="006B1BE8" w:rsidP="00AB1B00">
    <w:pPr>
      <w:pStyle w:val="Footer"/>
      <w:jc w:val="left"/>
    </w:pPr>
    <w:r>
      <w:t xml:space="preserve">Author: Shawn West swest@capitaliq.com | Last Updated: </w:t>
    </w:r>
    <w:fldSimple w:instr=" DATE \@ &quot;M/d/yyyy&quot; ">
      <w:r w:rsidR="00551C3C">
        <w:rPr>
          <w:noProof/>
        </w:rPr>
        <w:t>11/21/2008</w:t>
      </w:r>
    </w:fldSimple>
    <w:r>
      <w:t xml:space="preserve">                                                                                              Version 1.4</w:t>
    </w:r>
  </w:p>
  <w:p w:rsidR="006B1BE8" w:rsidRDefault="006B1B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019" w:rsidRDefault="007F3019">
      <w:r>
        <w:separator/>
      </w:r>
    </w:p>
  </w:footnote>
  <w:footnote w:type="continuationSeparator" w:id="1">
    <w:p w:rsidR="007F3019" w:rsidRDefault="007F30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6B1BE8">
      <w:tc>
        <w:tcPr>
          <w:tcW w:w="2500" w:type="pct"/>
          <w:vAlign w:val="bottom"/>
        </w:tcPr>
        <w:p w:rsidR="006B1BE8" w:rsidRDefault="006B1BE8">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785156" r:id="rId2"/>
            </w:object>
          </w:r>
        </w:p>
      </w:tc>
      <w:tc>
        <w:tcPr>
          <w:tcW w:w="2500" w:type="pct"/>
          <w:vAlign w:val="bottom"/>
        </w:tcPr>
        <w:p w:rsidR="006B1BE8" w:rsidRDefault="006B1BE8">
          <w:pPr>
            <w:pStyle w:val="Header"/>
            <w:jc w:val="right"/>
          </w:pPr>
          <w:r>
            <w:tab/>
            <w:t xml:space="preserve">- Page </w:t>
          </w:r>
          <w:fldSimple w:instr=" PAGE ">
            <w:r w:rsidR="00551C3C">
              <w:rPr>
                <w:noProof/>
              </w:rPr>
              <w:t>1</w:t>
            </w:r>
          </w:fldSimple>
          <w:r>
            <w:t xml:space="preserve"> of </w:t>
          </w:r>
          <w:fldSimple w:instr=" NUMPAGES   \* MERGEFORMAT ">
            <w:r w:rsidR="00551C3C">
              <w:rPr>
                <w:noProof/>
              </w:rPr>
              <w:t>11</w:t>
            </w:r>
          </w:fldSimple>
          <w:r>
            <w:t>-</w:t>
          </w:r>
        </w:p>
      </w:tc>
    </w:tr>
    <w:tr w:rsidR="006B1BE8">
      <w:trPr>
        <w:trHeight w:val="480"/>
      </w:trPr>
      <w:tc>
        <w:tcPr>
          <w:tcW w:w="2500" w:type="pct"/>
          <w:gridSpan w:val="2"/>
          <w:vAlign w:val="bottom"/>
        </w:tcPr>
        <w:p w:rsidR="006B1BE8" w:rsidRDefault="006B1BE8">
          <w:pPr>
            <w:pStyle w:val="Title"/>
          </w:pPr>
          <w:r>
            <w:t>CIQ Technology Services Specification: Company Resolution (Lookup)</w:t>
          </w:r>
        </w:p>
      </w:tc>
    </w:tr>
  </w:tbl>
  <w:p w:rsidR="006B1BE8" w:rsidRDefault="006B1B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59A"/>
    <w:multiLevelType w:val="hybridMultilevel"/>
    <w:tmpl w:val="9F88CB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7335A3"/>
    <w:multiLevelType w:val="hybridMultilevel"/>
    <w:tmpl w:val="E0FA70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02603F"/>
    <w:multiLevelType w:val="hybridMultilevel"/>
    <w:tmpl w:val="4192F32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EB2AFB"/>
    <w:multiLevelType w:val="hybridMultilevel"/>
    <w:tmpl w:val="126C16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A47312"/>
    <w:multiLevelType w:val="hybridMultilevel"/>
    <w:tmpl w:val="A2BA22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3E0503"/>
    <w:multiLevelType w:val="hybridMultilevel"/>
    <w:tmpl w:val="C84216EA"/>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320A38"/>
    <w:multiLevelType w:val="hybridMultilevel"/>
    <w:tmpl w:val="13ACF1E8"/>
    <w:lvl w:ilvl="0" w:tplc="FB36DD34">
      <w:start w:val="1"/>
      <w:numFmt w:val="decimal"/>
      <w:lvlText w:val="%1."/>
      <w:lvlJc w:val="left"/>
      <w:pPr>
        <w:tabs>
          <w:tab w:val="num" w:pos="720"/>
        </w:tabs>
        <w:ind w:left="720" w:hanging="360"/>
      </w:pPr>
      <w:rPr>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9B17502"/>
    <w:multiLevelType w:val="hybridMultilevel"/>
    <w:tmpl w:val="5296DC76"/>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0A3961F7"/>
    <w:multiLevelType w:val="hybridMultilevel"/>
    <w:tmpl w:val="1F2C472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0A4C4993"/>
    <w:multiLevelType w:val="hybridMultilevel"/>
    <w:tmpl w:val="A2AE556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A576EB7"/>
    <w:multiLevelType w:val="hybridMultilevel"/>
    <w:tmpl w:val="5E74FB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FC25F7"/>
    <w:multiLevelType w:val="hybridMultilevel"/>
    <w:tmpl w:val="564C38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B1D0751"/>
    <w:multiLevelType w:val="hybridMultilevel"/>
    <w:tmpl w:val="D848DD9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B2E0830"/>
    <w:multiLevelType w:val="hybridMultilevel"/>
    <w:tmpl w:val="7C3CA7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BE75C2A"/>
    <w:multiLevelType w:val="hybridMultilevel"/>
    <w:tmpl w:val="C180FC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D634362"/>
    <w:multiLevelType w:val="hybridMultilevel"/>
    <w:tmpl w:val="97B0DF92"/>
    <w:lvl w:ilvl="0" w:tplc="0409001B">
      <w:start w:val="1"/>
      <w:numFmt w:val="lowerRoman"/>
      <w:lvlText w:val="%1."/>
      <w:lvlJc w:val="right"/>
      <w:pPr>
        <w:tabs>
          <w:tab w:val="num" w:pos="2340"/>
        </w:tabs>
        <w:ind w:left="234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0D842EA0"/>
    <w:multiLevelType w:val="hybridMultilevel"/>
    <w:tmpl w:val="E2B60F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D873181"/>
    <w:multiLevelType w:val="hybridMultilevel"/>
    <w:tmpl w:val="99CEEB3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D966F82"/>
    <w:multiLevelType w:val="hybridMultilevel"/>
    <w:tmpl w:val="5F9C4AE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0DD132D1"/>
    <w:multiLevelType w:val="hybridMultilevel"/>
    <w:tmpl w:val="7B90D14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DE239E7"/>
    <w:multiLevelType w:val="hybridMultilevel"/>
    <w:tmpl w:val="1FF2E9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0DE712F1"/>
    <w:multiLevelType w:val="hybridMultilevel"/>
    <w:tmpl w:val="A5EAAB3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0E0D29CB"/>
    <w:multiLevelType w:val="hybridMultilevel"/>
    <w:tmpl w:val="24CE750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E2F4B3E"/>
    <w:multiLevelType w:val="hybridMultilevel"/>
    <w:tmpl w:val="8E282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0E976FE3"/>
    <w:multiLevelType w:val="hybridMultilevel"/>
    <w:tmpl w:val="726651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0FBD6860"/>
    <w:multiLevelType w:val="hybridMultilevel"/>
    <w:tmpl w:val="D30058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03C1069"/>
    <w:multiLevelType w:val="hybridMultilevel"/>
    <w:tmpl w:val="631E0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0BF1C2C"/>
    <w:multiLevelType w:val="hybridMultilevel"/>
    <w:tmpl w:val="DF08B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0D1620F"/>
    <w:multiLevelType w:val="hybridMultilevel"/>
    <w:tmpl w:val="5C6AB5E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12AA2FCE"/>
    <w:multiLevelType w:val="hybridMultilevel"/>
    <w:tmpl w:val="6BB44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3A96058"/>
    <w:multiLevelType w:val="hybridMultilevel"/>
    <w:tmpl w:val="9C9C729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13EB44A8"/>
    <w:multiLevelType w:val="hybridMultilevel"/>
    <w:tmpl w:val="2FC635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14FC3AAC"/>
    <w:multiLevelType w:val="hybridMultilevel"/>
    <w:tmpl w:val="15CA6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1621336A"/>
    <w:multiLevelType w:val="hybridMultilevel"/>
    <w:tmpl w:val="4D1A36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16527F19"/>
    <w:multiLevelType w:val="hybridMultilevel"/>
    <w:tmpl w:val="10249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7CE68B3"/>
    <w:multiLevelType w:val="hybridMultilevel"/>
    <w:tmpl w:val="CD6C4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1844119E"/>
    <w:multiLevelType w:val="hybridMultilevel"/>
    <w:tmpl w:val="30FC84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184F4422"/>
    <w:multiLevelType w:val="hybridMultilevel"/>
    <w:tmpl w:val="1938E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188A1434"/>
    <w:multiLevelType w:val="hybridMultilevel"/>
    <w:tmpl w:val="6BAC11C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18D1313A"/>
    <w:multiLevelType w:val="hybridMultilevel"/>
    <w:tmpl w:val="7082A3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19516191"/>
    <w:multiLevelType w:val="hybridMultilevel"/>
    <w:tmpl w:val="A9222F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196C7A81"/>
    <w:multiLevelType w:val="hybridMultilevel"/>
    <w:tmpl w:val="161EE9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97846A0"/>
    <w:multiLevelType w:val="hybridMultilevel"/>
    <w:tmpl w:val="6EF4E7B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1AE3292D"/>
    <w:multiLevelType w:val="hybridMultilevel"/>
    <w:tmpl w:val="BFB878F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AF431C6"/>
    <w:multiLevelType w:val="hybridMultilevel"/>
    <w:tmpl w:val="616E1D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1AF8641B"/>
    <w:multiLevelType w:val="hybridMultilevel"/>
    <w:tmpl w:val="4D94A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1B902CDC"/>
    <w:multiLevelType w:val="hybridMultilevel"/>
    <w:tmpl w:val="6068E3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1BDB5634"/>
    <w:multiLevelType w:val="hybridMultilevel"/>
    <w:tmpl w:val="AEB259E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1D377C5E"/>
    <w:multiLevelType w:val="hybridMultilevel"/>
    <w:tmpl w:val="0E4CECB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1D5C12F8"/>
    <w:multiLevelType w:val="hybridMultilevel"/>
    <w:tmpl w:val="D49AA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1E81781F"/>
    <w:multiLevelType w:val="hybridMultilevel"/>
    <w:tmpl w:val="FFDAF0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1F384D17"/>
    <w:multiLevelType w:val="hybridMultilevel"/>
    <w:tmpl w:val="431AD1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1F652627"/>
    <w:multiLevelType w:val="hybridMultilevel"/>
    <w:tmpl w:val="DFD46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1FDC689D"/>
    <w:multiLevelType w:val="hybridMultilevel"/>
    <w:tmpl w:val="218C74BC"/>
    <w:lvl w:ilvl="0" w:tplc="19F4288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nsid w:val="204D6162"/>
    <w:multiLevelType w:val="multilevel"/>
    <w:tmpl w:val="D05A9F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206E42A2"/>
    <w:multiLevelType w:val="hybridMultilevel"/>
    <w:tmpl w:val="FBC8ED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208C444D"/>
    <w:multiLevelType w:val="hybridMultilevel"/>
    <w:tmpl w:val="E97007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20D714B8"/>
    <w:multiLevelType w:val="hybridMultilevel"/>
    <w:tmpl w:val="00D071A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223D3E17"/>
    <w:multiLevelType w:val="hybridMultilevel"/>
    <w:tmpl w:val="80F603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22E57502"/>
    <w:multiLevelType w:val="hybridMultilevel"/>
    <w:tmpl w:val="2A56AB3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24200E6E"/>
    <w:multiLevelType w:val="hybridMultilevel"/>
    <w:tmpl w:val="81E49C7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2578277B"/>
    <w:multiLevelType w:val="hybridMultilevel"/>
    <w:tmpl w:val="CCA68A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25E164E6"/>
    <w:multiLevelType w:val="hybridMultilevel"/>
    <w:tmpl w:val="11C03EB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26595B62"/>
    <w:multiLevelType w:val="hybridMultilevel"/>
    <w:tmpl w:val="324E2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265A119F"/>
    <w:multiLevelType w:val="hybridMultilevel"/>
    <w:tmpl w:val="799CC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2677700E"/>
    <w:multiLevelType w:val="hybridMultilevel"/>
    <w:tmpl w:val="D3F63F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271037FC"/>
    <w:multiLevelType w:val="hybridMultilevel"/>
    <w:tmpl w:val="D71CF98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27924895"/>
    <w:multiLevelType w:val="hybridMultilevel"/>
    <w:tmpl w:val="60C035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289E6DF2"/>
    <w:multiLevelType w:val="hybridMultilevel"/>
    <w:tmpl w:val="70804C98"/>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28AF0DBB"/>
    <w:multiLevelType w:val="hybridMultilevel"/>
    <w:tmpl w:val="CFB01F82"/>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28DF40AC"/>
    <w:multiLevelType w:val="hybridMultilevel"/>
    <w:tmpl w:val="7F765E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292D5B89"/>
    <w:multiLevelType w:val="hybridMultilevel"/>
    <w:tmpl w:val="C88C27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29640FEA"/>
    <w:multiLevelType w:val="hybridMultilevel"/>
    <w:tmpl w:val="503202F0"/>
    <w:lvl w:ilvl="0" w:tplc="E826B9A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296B278E"/>
    <w:multiLevelType w:val="hybridMultilevel"/>
    <w:tmpl w:val="332ED0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298B6638"/>
    <w:multiLevelType w:val="hybridMultilevel"/>
    <w:tmpl w:val="6C7AE0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29C1034D"/>
    <w:multiLevelType w:val="hybridMultilevel"/>
    <w:tmpl w:val="9BF8DDF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29F25DAE"/>
    <w:multiLevelType w:val="hybridMultilevel"/>
    <w:tmpl w:val="722C7E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2A37283D"/>
    <w:multiLevelType w:val="hybridMultilevel"/>
    <w:tmpl w:val="B00893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2A9D77A5"/>
    <w:multiLevelType w:val="hybridMultilevel"/>
    <w:tmpl w:val="811EF1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2CF865C5"/>
    <w:multiLevelType w:val="hybridMultilevel"/>
    <w:tmpl w:val="4D1C960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2E733E73"/>
    <w:multiLevelType w:val="hybridMultilevel"/>
    <w:tmpl w:val="FDAE8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2EEE2C94"/>
    <w:multiLevelType w:val="hybridMultilevel"/>
    <w:tmpl w:val="AABC610C"/>
    <w:lvl w:ilvl="0" w:tplc="ED1290DE">
      <w:start w:val="1"/>
      <w:numFmt w:val="bullet"/>
      <w:pStyle w:val="BulletLis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800"/>
        </w:tabs>
        <w:ind w:left="1800" w:hanging="360"/>
      </w:pPr>
      <w:rPr>
        <w:rFonts w:ascii="Courier New" w:hAnsi="Courier New" w:cs="Courier New" w:hint="default"/>
        <w:sz w:val="16"/>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4">
    <w:nsid w:val="2F4E724E"/>
    <w:multiLevelType w:val="hybridMultilevel"/>
    <w:tmpl w:val="F2C631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30793CF8"/>
    <w:multiLevelType w:val="hybridMultilevel"/>
    <w:tmpl w:val="6E5C2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30BC5899"/>
    <w:multiLevelType w:val="hybridMultilevel"/>
    <w:tmpl w:val="5B86A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32B92708"/>
    <w:multiLevelType w:val="hybridMultilevel"/>
    <w:tmpl w:val="4CDE33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32E53198"/>
    <w:multiLevelType w:val="hybridMultilevel"/>
    <w:tmpl w:val="BF048E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33D00230"/>
    <w:multiLevelType w:val="hybridMultilevel"/>
    <w:tmpl w:val="49A21D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rPr>
        <w:b w:val="0"/>
      </w:rPr>
    </w:lvl>
    <w:lvl w:ilvl="3" w:tplc="04090019">
      <w:start w:val="1"/>
      <w:numFmt w:val="lowerLetter"/>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90">
    <w:nsid w:val="34903105"/>
    <w:multiLevelType w:val="hybridMultilevel"/>
    <w:tmpl w:val="7E0863E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34BB1B38"/>
    <w:multiLevelType w:val="hybridMultilevel"/>
    <w:tmpl w:val="D05A9F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359C515D"/>
    <w:multiLevelType w:val="hybridMultilevel"/>
    <w:tmpl w:val="25302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35C90D90"/>
    <w:multiLevelType w:val="hybridMultilevel"/>
    <w:tmpl w:val="FFEE1852"/>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35F11703"/>
    <w:multiLevelType w:val="hybridMultilevel"/>
    <w:tmpl w:val="E89655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37FA268E"/>
    <w:multiLevelType w:val="hybridMultilevel"/>
    <w:tmpl w:val="81AE70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3909513E"/>
    <w:multiLevelType w:val="hybridMultilevel"/>
    <w:tmpl w:val="EE2C9E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397611A2"/>
    <w:multiLevelType w:val="hybridMultilevel"/>
    <w:tmpl w:val="652226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39AA6888"/>
    <w:multiLevelType w:val="hybridMultilevel"/>
    <w:tmpl w:val="039EF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39FC4636"/>
    <w:multiLevelType w:val="hybridMultilevel"/>
    <w:tmpl w:val="959CF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3A8E0A2E"/>
    <w:multiLevelType w:val="hybridMultilevel"/>
    <w:tmpl w:val="6920759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3B0B5479"/>
    <w:multiLevelType w:val="hybridMultilevel"/>
    <w:tmpl w:val="E42C1E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3B1D7472"/>
    <w:multiLevelType w:val="hybridMultilevel"/>
    <w:tmpl w:val="0F0E00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3B8C20F9"/>
    <w:multiLevelType w:val="hybridMultilevel"/>
    <w:tmpl w:val="3B2426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3BEB68AE"/>
    <w:multiLevelType w:val="hybridMultilevel"/>
    <w:tmpl w:val="68923A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3D093822"/>
    <w:multiLevelType w:val="hybridMultilevel"/>
    <w:tmpl w:val="44A831F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3D4840C5"/>
    <w:multiLevelType w:val="hybridMultilevel"/>
    <w:tmpl w:val="0032D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3DC73452"/>
    <w:multiLevelType w:val="hybridMultilevel"/>
    <w:tmpl w:val="E550C94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3DE23C50"/>
    <w:multiLevelType w:val="hybridMultilevel"/>
    <w:tmpl w:val="35686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3DE701BC"/>
    <w:multiLevelType w:val="hybridMultilevel"/>
    <w:tmpl w:val="672EACC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3EF03B94"/>
    <w:multiLevelType w:val="hybridMultilevel"/>
    <w:tmpl w:val="A24CAEA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3F6D77E4"/>
    <w:multiLevelType w:val="hybridMultilevel"/>
    <w:tmpl w:val="58565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3F7C3287"/>
    <w:multiLevelType w:val="hybridMultilevel"/>
    <w:tmpl w:val="505C4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F7E103B"/>
    <w:multiLevelType w:val="hybridMultilevel"/>
    <w:tmpl w:val="FFAE45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40275A9C"/>
    <w:multiLevelType w:val="hybridMultilevel"/>
    <w:tmpl w:val="D262A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41F74FB5"/>
    <w:multiLevelType w:val="hybridMultilevel"/>
    <w:tmpl w:val="372AD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42917606"/>
    <w:multiLevelType w:val="hybridMultilevel"/>
    <w:tmpl w:val="3718E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43334B12"/>
    <w:multiLevelType w:val="hybridMultilevel"/>
    <w:tmpl w:val="82EE4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437A70F8"/>
    <w:multiLevelType w:val="hybridMultilevel"/>
    <w:tmpl w:val="5AE6839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455810D2"/>
    <w:multiLevelType w:val="hybridMultilevel"/>
    <w:tmpl w:val="0B6447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nsid w:val="464C15B0"/>
    <w:multiLevelType w:val="hybridMultilevel"/>
    <w:tmpl w:val="8B04C0E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nsid w:val="47705C16"/>
    <w:multiLevelType w:val="hybridMultilevel"/>
    <w:tmpl w:val="1C761A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47D1667A"/>
    <w:multiLevelType w:val="hybridMultilevel"/>
    <w:tmpl w:val="4A32EF6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47D454F7"/>
    <w:multiLevelType w:val="hybridMultilevel"/>
    <w:tmpl w:val="9E28DB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48511F95"/>
    <w:multiLevelType w:val="hybridMultilevel"/>
    <w:tmpl w:val="7DB625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489E23EF"/>
    <w:multiLevelType w:val="hybridMultilevel"/>
    <w:tmpl w:val="6F105A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48C91CB4"/>
    <w:multiLevelType w:val="hybridMultilevel"/>
    <w:tmpl w:val="938CE4EC"/>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nsid w:val="4937032F"/>
    <w:multiLevelType w:val="hybridMultilevel"/>
    <w:tmpl w:val="896A4D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nsid w:val="49881B3A"/>
    <w:multiLevelType w:val="hybridMultilevel"/>
    <w:tmpl w:val="5DF26F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49AD2ED3"/>
    <w:multiLevelType w:val="hybridMultilevel"/>
    <w:tmpl w:val="FE886E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4A1726B0"/>
    <w:multiLevelType w:val="hybridMultilevel"/>
    <w:tmpl w:val="DA6263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4B7A4D02"/>
    <w:multiLevelType w:val="hybridMultilevel"/>
    <w:tmpl w:val="262EFA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4B95590F"/>
    <w:multiLevelType w:val="hybridMultilevel"/>
    <w:tmpl w:val="D834E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4BEC681C"/>
    <w:multiLevelType w:val="hybridMultilevel"/>
    <w:tmpl w:val="802CA6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4C0472C9"/>
    <w:multiLevelType w:val="hybridMultilevel"/>
    <w:tmpl w:val="9A425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4D910754"/>
    <w:multiLevelType w:val="hybridMultilevel"/>
    <w:tmpl w:val="B94C2E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4EFA13C3"/>
    <w:multiLevelType w:val="hybridMultilevel"/>
    <w:tmpl w:val="81A891A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nsid w:val="5110229E"/>
    <w:multiLevelType w:val="hybridMultilevel"/>
    <w:tmpl w:val="A198BA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512A0537"/>
    <w:multiLevelType w:val="hybridMultilevel"/>
    <w:tmpl w:val="90D01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nsid w:val="52507FC8"/>
    <w:multiLevelType w:val="hybridMultilevel"/>
    <w:tmpl w:val="BEF2E72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52CC2BBE"/>
    <w:multiLevelType w:val="hybridMultilevel"/>
    <w:tmpl w:val="9F9EE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541B6171"/>
    <w:multiLevelType w:val="hybridMultilevel"/>
    <w:tmpl w:val="F4C02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nsid w:val="55154E6F"/>
    <w:multiLevelType w:val="hybridMultilevel"/>
    <w:tmpl w:val="72300FD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58A75293"/>
    <w:multiLevelType w:val="hybridMultilevel"/>
    <w:tmpl w:val="C586292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nsid w:val="59013EB5"/>
    <w:multiLevelType w:val="hybridMultilevel"/>
    <w:tmpl w:val="4F8C1EC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nsid w:val="5906002C"/>
    <w:multiLevelType w:val="hybridMultilevel"/>
    <w:tmpl w:val="9C8AC9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nsid w:val="59526E0C"/>
    <w:multiLevelType w:val="hybridMultilevel"/>
    <w:tmpl w:val="04E66FD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nsid w:val="59C930DD"/>
    <w:multiLevelType w:val="hybridMultilevel"/>
    <w:tmpl w:val="B854F09A"/>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nsid w:val="5AAC541C"/>
    <w:multiLevelType w:val="hybridMultilevel"/>
    <w:tmpl w:val="9B40858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0">
    <w:nsid w:val="5DC7780F"/>
    <w:multiLevelType w:val="hybridMultilevel"/>
    <w:tmpl w:val="35C6531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nsid w:val="5E4018AE"/>
    <w:multiLevelType w:val="hybridMultilevel"/>
    <w:tmpl w:val="F15A98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nsid w:val="5E5E0EAE"/>
    <w:multiLevelType w:val="hybridMultilevel"/>
    <w:tmpl w:val="B5BEBF7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nsid w:val="5E623137"/>
    <w:multiLevelType w:val="hybridMultilevel"/>
    <w:tmpl w:val="6AF0EC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nsid w:val="5ED8507C"/>
    <w:multiLevelType w:val="hybridMultilevel"/>
    <w:tmpl w:val="E414872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nsid w:val="5F74385D"/>
    <w:multiLevelType w:val="hybridMultilevel"/>
    <w:tmpl w:val="15BE766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nsid w:val="5F952D75"/>
    <w:multiLevelType w:val="hybridMultilevel"/>
    <w:tmpl w:val="1E9239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nsid w:val="5FA204B7"/>
    <w:multiLevelType w:val="hybridMultilevel"/>
    <w:tmpl w:val="3ED62390"/>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nsid w:val="603A5CEC"/>
    <w:multiLevelType w:val="hybridMultilevel"/>
    <w:tmpl w:val="3F586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nsid w:val="603C1757"/>
    <w:multiLevelType w:val="hybridMultilevel"/>
    <w:tmpl w:val="584A7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nsid w:val="62D3097B"/>
    <w:multiLevelType w:val="hybridMultilevel"/>
    <w:tmpl w:val="D22ED02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nsid w:val="65AD5BFB"/>
    <w:multiLevelType w:val="hybridMultilevel"/>
    <w:tmpl w:val="DBF4D8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2">
    <w:nsid w:val="65F4115F"/>
    <w:multiLevelType w:val="hybridMultilevel"/>
    <w:tmpl w:val="22E8A1D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nsid w:val="65FC340D"/>
    <w:multiLevelType w:val="hybridMultilevel"/>
    <w:tmpl w:val="3B047A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nsid w:val="66730E08"/>
    <w:multiLevelType w:val="hybridMultilevel"/>
    <w:tmpl w:val="E1704AD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nsid w:val="66730F42"/>
    <w:multiLevelType w:val="hybridMultilevel"/>
    <w:tmpl w:val="1910ED1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nsid w:val="673F3966"/>
    <w:multiLevelType w:val="hybridMultilevel"/>
    <w:tmpl w:val="96BAF4E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nsid w:val="674C0E2C"/>
    <w:multiLevelType w:val="hybridMultilevel"/>
    <w:tmpl w:val="C64C08F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nsid w:val="67F90565"/>
    <w:multiLevelType w:val="hybridMultilevel"/>
    <w:tmpl w:val="49A0D1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nsid w:val="681C4A77"/>
    <w:multiLevelType w:val="hybridMultilevel"/>
    <w:tmpl w:val="EF32035E"/>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0">
    <w:nsid w:val="69E421F2"/>
    <w:multiLevelType w:val="hybridMultilevel"/>
    <w:tmpl w:val="CDE66AC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nsid w:val="6A1452A4"/>
    <w:multiLevelType w:val="hybridMultilevel"/>
    <w:tmpl w:val="6ABC2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nsid w:val="6ACE2342"/>
    <w:multiLevelType w:val="hybridMultilevel"/>
    <w:tmpl w:val="BD5CE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3">
    <w:nsid w:val="6B5A23F5"/>
    <w:multiLevelType w:val="hybridMultilevel"/>
    <w:tmpl w:val="5B9032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nsid w:val="6BF55A48"/>
    <w:multiLevelType w:val="hybridMultilevel"/>
    <w:tmpl w:val="6D14F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nsid w:val="6C73396F"/>
    <w:multiLevelType w:val="hybridMultilevel"/>
    <w:tmpl w:val="174E783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nsid w:val="6D6E5D9A"/>
    <w:multiLevelType w:val="hybridMultilevel"/>
    <w:tmpl w:val="302681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nsid w:val="6D953790"/>
    <w:multiLevelType w:val="hybridMultilevel"/>
    <w:tmpl w:val="AE44E1E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8">
    <w:nsid w:val="6E324073"/>
    <w:multiLevelType w:val="hybridMultilevel"/>
    <w:tmpl w:val="A06605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6F0F74E9"/>
    <w:multiLevelType w:val="hybridMultilevel"/>
    <w:tmpl w:val="A48E84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nsid w:val="700717B8"/>
    <w:multiLevelType w:val="hybridMultilevel"/>
    <w:tmpl w:val="23944C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1">
    <w:nsid w:val="711C1A33"/>
    <w:multiLevelType w:val="hybridMultilevel"/>
    <w:tmpl w:val="BED8EC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2">
    <w:nsid w:val="715C21CB"/>
    <w:multiLevelType w:val="hybridMultilevel"/>
    <w:tmpl w:val="223C9D6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nsid w:val="720B6EB2"/>
    <w:multiLevelType w:val="hybridMultilevel"/>
    <w:tmpl w:val="F6A84B8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nsid w:val="72707DED"/>
    <w:multiLevelType w:val="hybridMultilevel"/>
    <w:tmpl w:val="94E484FC"/>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nsid w:val="72B30768"/>
    <w:multiLevelType w:val="hybridMultilevel"/>
    <w:tmpl w:val="8926EB1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72D36706"/>
    <w:multiLevelType w:val="hybridMultilevel"/>
    <w:tmpl w:val="22EE6B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nsid w:val="73BD5A32"/>
    <w:multiLevelType w:val="hybridMultilevel"/>
    <w:tmpl w:val="EA72C61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nsid w:val="7565043B"/>
    <w:multiLevelType w:val="hybridMultilevel"/>
    <w:tmpl w:val="01B848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9">
    <w:nsid w:val="75CB3E37"/>
    <w:multiLevelType w:val="hybridMultilevel"/>
    <w:tmpl w:val="124C67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nsid w:val="75D11CE4"/>
    <w:multiLevelType w:val="hybridMultilevel"/>
    <w:tmpl w:val="2500E5B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nsid w:val="7602063D"/>
    <w:multiLevelType w:val="hybridMultilevel"/>
    <w:tmpl w:val="02CA6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nsid w:val="7658555E"/>
    <w:multiLevelType w:val="hybridMultilevel"/>
    <w:tmpl w:val="721283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3">
    <w:nsid w:val="7764040B"/>
    <w:multiLevelType w:val="hybridMultilevel"/>
    <w:tmpl w:val="A06E1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4">
    <w:nsid w:val="776823F8"/>
    <w:multiLevelType w:val="hybridMultilevel"/>
    <w:tmpl w:val="13923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5">
    <w:nsid w:val="78372036"/>
    <w:multiLevelType w:val="hybridMultilevel"/>
    <w:tmpl w:val="F7A04C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nsid w:val="784C594A"/>
    <w:multiLevelType w:val="hybridMultilevel"/>
    <w:tmpl w:val="596023D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nsid w:val="79057F7C"/>
    <w:multiLevelType w:val="hybridMultilevel"/>
    <w:tmpl w:val="1AF470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nsid w:val="797A197E"/>
    <w:multiLevelType w:val="hybridMultilevel"/>
    <w:tmpl w:val="37AE851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9">
    <w:nsid w:val="79947127"/>
    <w:multiLevelType w:val="hybridMultilevel"/>
    <w:tmpl w:val="6E56349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nsid w:val="79A17264"/>
    <w:multiLevelType w:val="hybridMultilevel"/>
    <w:tmpl w:val="79482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nsid w:val="79F510DC"/>
    <w:multiLevelType w:val="hybridMultilevel"/>
    <w:tmpl w:val="EC8E9C9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nsid w:val="7A1F43F2"/>
    <w:multiLevelType w:val="hybridMultilevel"/>
    <w:tmpl w:val="96388E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nsid w:val="7D3C43F7"/>
    <w:multiLevelType w:val="hybridMultilevel"/>
    <w:tmpl w:val="B96E69E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5">
    <w:nsid w:val="7D8533CF"/>
    <w:multiLevelType w:val="hybridMultilevel"/>
    <w:tmpl w:val="9E98D37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nsid w:val="7E9E34D7"/>
    <w:multiLevelType w:val="hybridMultilevel"/>
    <w:tmpl w:val="B63248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7">
    <w:nsid w:val="7EBC4CEC"/>
    <w:multiLevelType w:val="hybridMultilevel"/>
    <w:tmpl w:val="835281E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8">
    <w:nsid w:val="7F7E4F51"/>
    <w:multiLevelType w:val="hybridMultilevel"/>
    <w:tmpl w:val="3BC2E4C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9">
    <w:nsid w:val="7FEA0A4D"/>
    <w:multiLevelType w:val="hybridMultilevel"/>
    <w:tmpl w:val="AA3E7E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3"/>
  </w:num>
  <w:num w:numId="3">
    <w:abstractNumId w:val="121"/>
  </w:num>
  <w:num w:numId="4">
    <w:abstractNumId w:val="203"/>
  </w:num>
  <w:num w:numId="5">
    <w:abstractNumId w:val="74"/>
  </w:num>
  <w:num w:numId="6">
    <w:abstractNumId w:val="71"/>
  </w:num>
  <w:num w:numId="7">
    <w:abstractNumId w:val="103"/>
  </w:num>
  <w:num w:numId="8">
    <w:abstractNumId w:val="69"/>
  </w:num>
  <w:num w:numId="9">
    <w:abstractNumId w:val="36"/>
  </w:num>
  <w:num w:numId="10">
    <w:abstractNumId w:val="169"/>
  </w:num>
  <w:num w:numId="11">
    <w:abstractNumId w:val="146"/>
  </w:num>
  <w:num w:numId="12">
    <w:abstractNumId w:val="163"/>
  </w:num>
  <w:num w:numId="13">
    <w:abstractNumId w:val="63"/>
  </w:num>
  <w:num w:numId="14">
    <w:abstractNumId w:val="190"/>
  </w:num>
  <w:num w:numId="15">
    <w:abstractNumId w:val="48"/>
  </w:num>
  <w:num w:numId="16">
    <w:abstractNumId w:val="174"/>
  </w:num>
  <w:num w:numId="17">
    <w:abstractNumId w:val="112"/>
  </w:num>
  <w:num w:numId="18">
    <w:abstractNumId w:val="50"/>
  </w:num>
  <w:num w:numId="19">
    <w:abstractNumId w:val="195"/>
  </w:num>
  <w:num w:numId="20">
    <w:abstractNumId w:val="145"/>
  </w:num>
  <w:num w:numId="21">
    <w:abstractNumId w:val="30"/>
  </w:num>
  <w:num w:numId="22">
    <w:abstractNumId w:val="184"/>
  </w:num>
  <w:num w:numId="23">
    <w:abstractNumId w:val="37"/>
  </w:num>
  <w:num w:numId="24">
    <w:abstractNumId w:val="113"/>
  </w:num>
  <w:num w:numId="25">
    <w:abstractNumId w:val="88"/>
  </w:num>
  <w:num w:numId="26">
    <w:abstractNumId w:val="21"/>
  </w:num>
  <w:num w:numId="27">
    <w:abstractNumId w:val="61"/>
  </w:num>
  <w:num w:numId="28">
    <w:abstractNumId w:val="91"/>
  </w:num>
  <w:num w:numId="29">
    <w:abstractNumId w:val="53"/>
  </w:num>
  <w:num w:numId="30">
    <w:abstractNumId w:val="38"/>
  </w:num>
  <w:num w:numId="31">
    <w:abstractNumId w:val="156"/>
  </w:num>
  <w:num w:numId="32">
    <w:abstractNumId w:val="104"/>
  </w:num>
  <w:num w:numId="33">
    <w:abstractNumId w:val="180"/>
  </w:num>
  <w:num w:numId="34">
    <w:abstractNumId w:val="111"/>
  </w:num>
  <w:num w:numId="35">
    <w:abstractNumId w:val="117"/>
  </w:num>
  <w:num w:numId="36">
    <w:abstractNumId w:val="58"/>
  </w:num>
  <w:num w:numId="37">
    <w:abstractNumId w:val="75"/>
  </w:num>
  <w:num w:numId="38">
    <w:abstractNumId w:val="92"/>
  </w:num>
  <w:num w:numId="39">
    <w:abstractNumId w:val="20"/>
  </w:num>
  <w:num w:numId="40">
    <w:abstractNumId w:val="35"/>
  </w:num>
  <w:num w:numId="41">
    <w:abstractNumId w:val="193"/>
  </w:num>
  <w:num w:numId="42">
    <w:abstractNumId w:val="10"/>
  </w:num>
  <w:num w:numId="43">
    <w:abstractNumId w:val="173"/>
  </w:num>
  <w:num w:numId="44">
    <w:abstractNumId w:val="51"/>
  </w:num>
  <w:num w:numId="45">
    <w:abstractNumId w:val="159"/>
  </w:num>
  <w:num w:numId="46">
    <w:abstractNumId w:val="124"/>
  </w:num>
  <w:num w:numId="47">
    <w:abstractNumId w:val="171"/>
  </w:num>
  <w:num w:numId="48">
    <w:abstractNumId w:val="108"/>
  </w:num>
  <w:num w:numId="49">
    <w:abstractNumId w:val="197"/>
  </w:num>
  <w:num w:numId="50">
    <w:abstractNumId w:val="85"/>
  </w:num>
  <w:num w:numId="51">
    <w:abstractNumId w:val="142"/>
  </w:num>
  <w:num w:numId="52">
    <w:abstractNumId w:val="153"/>
  </w:num>
  <w:num w:numId="53">
    <w:abstractNumId w:val="200"/>
  </w:num>
  <w:num w:numId="54">
    <w:abstractNumId w:val="126"/>
  </w:num>
  <w:num w:numId="55">
    <w:abstractNumId w:val="131"/>
  </w:num>
  <w:num w:numId="56">
    <w:abstractNumId w:val="86"/>
  </w:num>
  <w:num w:numId="57">
    <w:abstractNumId w:val="135"/>
  </w:num>
  <w:num w:numId="58">
    <w:abstractNumId w:val="140"/>
  </w:num>
  <w:num w:numId="59">
    <w:abstractNumId w:val="84"/>
  </w:num>
  <w:num w:numId="60">
    <w:abstractNumId w:val="136"/>
  </w:num>
  <w:num w:numId="61">
    <w:abstractNumId w:val="186"/>
  </w:num>
  <w:num w:numId="62">
    <w:abstractNumId w:val="1"/>
  </w:num>
  <w:num w:numId="63">
    <w:abstractNumId w:val="57"/>
  </w:num>
  <w:num w:numId="64">
    <w:abstractNumId w:val="60"/>
  </w:num>
  <w:num w:numId="65">
    <w:abstractNumId w:val="132"/>
  </w:num>
  <w:num w:numId="66">
    <w:abstractNumId w:val="189"/>
  </w:num>
  <w:num w:numId="67">
    <w:abstractNumId w:val="3"/>
  </w:num>
  <w:num w:numId="68">
    <w:abstractNumId w:val="18"/>
  </w:num>
  <w:num w:numId="69">
    <w:abstractNumId w:val="70"/>
  </w:num>
  <w:num w:numId="70">
    <w:abstractNumId w:val="205"/>
  </w:num>
  <w:num w:numId="71">
    <w:abstractNumId w:val="170"/>
  </w:num>
  <w:num w:numId="72">
    <w:abstractNumId w:val="154"/>
  </w:num>
  <w:num w:numId="73">
    <w:abstractNumId w:val="31"/>
  </w:num>
  <w:num w:numId="74">
    <w:abstractNumId w:val="143"/>
  </w:num>
  <w:num w:numId="75">
    <w:abstractNumId w:val="79"/>
  </w:num>
  <w:num w:numId="76">
    <w:abstractNumId w:val="5"/>
  </w:num>
  <w:num w:numId="77">
    <w:abstractNumId w:val="118"/>
  </w:num>
  <w:num w:numId="78">
    <w:abstractNumId w:val="147"/>
  </w:num>
  <w:num w:numId="79">
    <w:abstractNumId w:val="107"/>
  </w:num>
  <w:num w:numId="80">
    <w:abstractNumId w:val="12"/>
  </w:num>
  <w:num w:numId="81">
    <w:abstractNumId w:val="187"/>
  </w:num>
  <w:num w:numId="82">
    <w:abstractNumId w:val="165"/>
  </w:num>
  <w:num w:numId="83">
    <w:abstractNumId w:val="26"/>
  </w:num>
  <w:num w:numId="84">
    <w:abstractNumId w:val="176"/>
  </w:num>
  <w:num w:numId="85">
    <w:abstractNumId w:val="14"/>
  </w:num>
  <w:num w:numId="86">
    <w:abstractNumId w:val="167"/>
  </w:num>
  <w:num w:numId="87">
    <w:abstractNumId w:val="175"/>
  </w:num>
  <w:num w:numId="88">
    <w:abstractNumId w:val="123"/>
  </w:num>
  <w:num w:numId="89">
    <w:abstractNumId w:val="6"/>
  </w:num>
  <w:num w:numId="90">
    <w:abstractNumId w:val="87"/>
  </w:num>
  <w:num w:numId="91">
    <w:abstractNumId w:val="148"/>
  </w:num>
  <w:num w:numId="92">
    <w:abstractNumId w:val="160"/>
  </w:num>
  <w:num w:numId="93">
    <w:abstractNumId w:val="158"/>
  </w:num>
  <w:num w:numId="94">
    <w:abstractNumId w:val="141"/>
  </w:num>
  <w:num w:numId="95">
    <w:abstractNumId w:val="115"/>
  </w:num>
  <w:num w:numId="96">
    <w:abstractNumId w:val="110"/>
  </w:num>
  <w:num w:numId="97">
    <w:abstractNumId w:val="22"/>
  </w:num>
  <w:num w:numId="98">
    <w:abstractNumId w:val="202"/>
  </w:num>
  <w:num w:numId="99">
    <w:abstractNumId w:val="80"/>
  </w:num>
  <w:num w:numId="100">
    <w:abstractNumId w:val="66"/>
  </w:num>
  <w:num w:numId="101">
    <w:abstractNumId w:val="208"/>
  </w:num>
  <w:num w:numId="102">
    <w:abstractNumId w:val="119"/>
  </w:num>
  <w:num w:numId="103">
    <w:abstractNumId w:val="0"/>
  </w:num>
  <w:num w:numId="104">
    <w:abstractNumId w:val="122"/>
  </w:num>
  <w:num w:numId="105">
    <w:abstractNumId w:val="97"/>
  </w:num>
  <w:num w:numId="106">
    <w:abstractNumId w:val="45"/>
  </w:num>
  <w:num w:numId="107">
    <w:abstractNumId w:val="65"/>
  </w:num>
  <w:num w:numId="108">
    <w:abstractNumId w:val="25"/>
  </w:num>
  <w:num w:numId="109">
    <w:abstractNumId w:val="68"/>
  </w:num>
  <w:num w:numId="110">
    <w:abstractNumId w:val="144"/>
  </w:num>
  <w:num w:numId="111">
    <w:abstractNumId w:val="192"/>
  </w:num>
  <w:num w:numId="112">
    <w:abstractNumId w:val="72"/>
  </w:num>
  <w:num w:numId="113">
    <w:abstractNumId w:val="185"/>
  </w:num>
  <w:num w:numId="114">
    <w:abstractNumId w:val="133"/>
  </w:num>
  <w:num w:numId="115">
    <w:abstractNumId w:val="13"/>
  </w:num>
  <w:num w:numId="116">
    <w:abstractNumId w:val="81"/>
  </w:num>
  <w:num w:numId="117">
    <w:abstractNumId w:val="198"/>
  </w:num>
  <w:num w:numId="118">
    <w:abstractNumId w:val="128"/>
  </w:num>
  <w:num w:numId="119">
    <w:abstractNumId w:val="93"/>
  </w:num>
  <w:num w:numId="120">
    <w:abstractNumId w:val="94"/>
  </w:num>
  <w:num w:numId="121">
    <w:abstractNumId w:val="179"/>
  </w:num>
  <w:num w:numId="122">
    <w:abstractNumId w:val="209"/>
  </w:num>
  <w:num w:numId="123">
    <w:abstractNumId w:val="76"/>
  </w:num>
  <w:num w:numId="124">
    <w:abstractNumId w:val="96"/>
  </w:num>
  <w:num w:numId="125">
    <w:abstractNumId w:val="116"/>
  </w:num>
  <w:num w:numId="126">
    <w:abstractNumId w:val="47"/>
  </w:num>
  <w:num w:numId="127">
    <w:abstractNumId w:val="138"/>
  </w:num>
  <w:num w:numId="128">
    <w:abstractNumId w:val="46"/>
  </w:num>
  <w:num w:numId="129">
    <w:abstractNumId w:val="27"/>
  </w:num>
  <w:num w:numId="130">
    <w:abstractNumId w:val="4"/>
  </w:num>
  <w:num w:numId="131">
    <w:abstractNumId w:val="166"/>
  </w:num>
  <w:num w:numId="132">
    <w:abstractNumId w:val="95"/>
  </w:num>
  <w:num w:numId="133">
    <w:abstractNumId w:val="168"/>
  </w:num>
  <w:num w:numId="134">
    <w:abstractNumId w:val="172"/>
  </w:num>
  <w:num w:numId="135">
    <w:abstractNumId w:val="11"/>
  </w:num>
  <w:num w:numId="136">
    <w:abstractNumId w:val="99"/>
  </w:num>
  <w:num w:numId="137">
    <w:abstractNumId w:val="82"/>
  </w:num>
  <w:num w:numId="138">
    <w:abstractNumId w:val="73"/>
  </w:num>
  <w:num w:numId="139">
    <w:abstractNumId w:val="188"/>
  </w:num>
  <w:num w:numId="140">
    <w:abstractNumId w:val="24"/>
  </w:num>
  <w:num w:numId="141">
    <w:abstractNumId w:val="39"/>
  </w:num>
  <w:num w:numId="142">
    <w:abstractNumId w:val="105"/>
  </w:num>
  <w:num w:numId="143">
    <w:abstractNumId w:val="19"/>
  </w:num>
  <w:num w:numId="144">
    <w:abstractNumId w:val="2"/>
  </w:num>
  <w:num w:numId="145">
    <w:abstractNumId w:val="162"/>
  </w:num>
  <w:num w:numId="146">
    <w:abstractNumId w:val="17"/>
  </w:num>
  <w:num w:numId="147">
    <w:abstractNumId w:val="196"/>
  </w:num>
  <w:num w:numId="148">
    <w:abstractNumId w:val="114"/>
  </w:num>
  <w:num w:numId="149">
    <w:abstractNumId w:val="7"/>
  </w:num>
  <w:num w:numId="150">
    <w:abstractNumId w:val="54"/>
  </w:num>
  <w:num w:numId="151">
    <w:abstractNumId w:val="64"/>
  </w:num>
  <w:num w:numId="152">
    <w:abstractNumId w:val="150"/>
  </w:num>
  <w:num w:numId="153">
    <w:abstractNumId w:val="181"/>
  </w:num>
  <w:num w:numId="154">
    <w:abstractNumId w:val="127"/>
  </w:num>
  <w:num w:numId="155">
    <w:abstractNumId w:val="151"/>
  </w:num>
  <w:num w:numId="156">
    <w:abstractNumId w:val="139"/>
  </w:num>
  <w:num w:numId="157">
    <w:abstractNumId w:val="78"/>
  </w:num>
  <w:num w:numId="158">
    <w:abstractNumId w:val="120"/>
  </w:num>
  <w:num w:numId="159">
    <w:abstractNumId w:val="16"/>
  </w:num>
  <w:num w:numId="160">
    <w:abstractNumId w:val="34"/>
  </w:num>
  <w:num w:numId="161">
    <w:abstractNumId w:val="178"/>
  </w:num>
  <w:num w:numId="162">
    <w:abstractNumId w:val="204"/>
  </w:num>
  <w:num w:numId="163">
    <w:abstractNumId w:val="23"/>
  </w:num>
  <w:num w:numId="164">
    <w:abstractNumId w:val="191"/>
  </w:num>
  <w:num w:numId="165">
    <w:abstractNumId w:val="32"/>
  </w:num>
  <w:num w:numId="166">
    <w:abstractNumId w:val="90"/>
  </w:num>
  <w:num w:numId="167">
    <w:abstractNumId w:val="41"/>
  </w:num>
  <w:num w:numId="168">
    <w:abstractNumId w:val="55"/>
  </w:num>
  <w:num w:numId="169">
    <w:abstractNumId w:val="43"/>
  </w:num>
  <w:num w:numId="170">
    <w:abstractNumId w:val="155"/>
  </w:num>
  <w:num w:numId="171">
    <w:abstractNumId w:val="44"/>
  </w:num>
  <w:num w:numId="172">
    <w:abstractNumId w:val="149"/>
  </w:num>
  <w:num w:numId="173">
    <w:abstractNumId w:val="8"/>
  </w:num>
  <w:num w:numId="174">
    <w:abstractNumId w:val="199"/>
  </w:num>
  <w:num w:numId="175">
    <w:abstractNumId w:val="183"/>
  </w:num>
  <w:num w:numId="176">
    <w:abstractNumId w:val="207"/>
  </w:num>
  <w:num w:numId="177">
    <w:abstractNumId w:val="62"/>
  </w:num>
  <w:num w:numId="178">
    <w:abstractNumId w:val="152"/>
  </w:num>
  <w:num w:numId="179">
    <w:abstractNumId w:val="109"/>
  </w:num>
  <w:num w:numId="180">
    <w:abstractNumId w:val="182"/>
  </w:num>
  <w:num w:numId="181">
    <w:abstractNumId w:val="52"/>
  </w:num>
  <w:num w:numId="182">
    <w:abstractNumId w:val="157"/>
  </w:num>
  <w:num w:numId="183">
    <w:abstractNumId w:val="59"/>
  </w:num>
  <w:num w:numId="184">
    <w:abstractNumId w:val="15"/>
  </w:num>
  <w:num w:numId="185">
    <w:abstractNumId w:val="42"/>
  </w:num>
  <w:num w:numId="186">
    <w:abstractNumId w:val="125"/>
  </w:num>
  <w:num w:numId="187">
    <w:abstractNumId w:val="206"/>
  </w:num>
  <w:num w:numId="188">
    <w:abstractNumId w:val="77"/>
  </w:num>
  <w:num w:numId="189">
    <w:abstractNumId w:val="40"/>
  </w:num>
  <w:num w:numId="190">
    <w:abstractNumId w:val="137"/>
  </w:num>
  <w:num w:numId="191">
    <w:abstractNumId w:val="28"/>
  </w:num>
  <w:num w:numId="192">
    <w:abstractNumId w:val="9"/>
  </w:num>
  <w:num w:numId="193">
    <w:abstractNumId w:val="201"/>
  </w:num>
  <w:num w:numId="194">
    <w:abstractNumId w:val="49"/>
  </w:num>
  <w:num w:numId="195">
    <w:abstractNumId w:val="164"/>
  </w:num>
  <w:num w:numId="196">
    <w:abstractNumId w:val="100"/>
  </w:num>
  <w:num w:numId="197">
    <w:abstractNumId w:val="177"/>
  </w:num>
  <w:num w:numId="198">
    <w:abstractNumId w:val="134"/>
  </w:num>
  <w:num w:numId="199">
    <w:abstractNumId w:val="130"/>
  </w:num>
  <w:num w:numId="200">
    <w:abstractNumId w:val="106"/>
  </w:num>
  <w:num w:numId="201">
    <w:abstractNumId w:val="98"/>
  </w:num>
  <w:num w:numId="202">
    <w:abstractNumId w:val="194"/>
  </w:num>
  <w:num w:numId="203">
    <w:abstractNumId w:val="161"/>
  </w:num>
  <w:num w:numId="204">
    <w:abstractNumId w:val="102"/>
  </w:num>
  <w:num w:numId="205">
    <w:abstractNumId w:val="83"/>
  </w:num>
  <w:num w:numId="206">
    <w:abstractNumId w:val="56"/>
  </w:num>
  <w:num w:numId="207">
    <w:abstractNumId w:val="101"/>
  </w:num>
  <w:num w:numId="208">
    <w:abstractNumId w:val="129"/>
  </w:num>
  <w:num w:numId="209">
    <w:abstractNumId w:val="67"/>
  </w:num>
  <w:num w:numId="210">
    <w:abstractNumId w:val="89"/>
  </w:num>
  <w:num w:numId="21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characterSpacingControl w:val="doNotCompress"/>
  <w:hdrShapeDefaults>
    <o:shapedefaults v:ext="edit" spidmax="22530"/>
  </w:hdrShapeDefaults>
  <w:footnotePr>
    <w:footnote w:id="0"/>
    <w:footnote w:id="1"/>
  </w:footnotePr>
  <w:endnotePr>
    <w:numFmt w:val="decimal"/>
    <w:endnote w:id="0"/>
    <w:endnote w:id="1"/>
  </w:endnotePr>
  <w:compat/>
  <w:rsids>
    <w:rsidRoot w:val="00A773F5"/>
    <w:rsid w:val="000003E3"/>
    <w:rsid w:val="00004117"/>
    <w:rsid w:val="000072ED"/>
    <w:rsid w:val="000137DE"/>
    <w:rsid w:val="00022CA7"/>
    <w:rsid w:val="00023A3C"/>
    <w:rsid w:val="000244C4"/>
    <w:rsid w:val="00024E4D"/>
    <w:rsid w:val="00031DE1"/>
    <w:rsid w:val="000401E7"/>
    <w:rsid w:val="00044B78"/>
    <w:rsid w:val="00044FCB"/>
    <w:rsid w:val="00046C9D"/>
    <w:rsid w:val="00055438"/>
    <w:rsid w:val="00057C8E"/>
    <w:rsid w:val="00061C66"/>
    <w:rsid w:val="000629EC"/>
    <w:rsid w:val="00062F0F"/>
    <w:rsid w:val="00070E2E"/>
    <w:rsid w:val="000737B6"/>
    <w:rsid w:val="00073ACC"/>
    <w:rsid w:val="000800AB"/>
    <w:rsid w:val="00084DDD"/>
    <w:rsid w:val="000851D2"/>
    <w:rsid w:val="000A3EB2"/>
    <w:rsid w:val="000A463F"/>
    <w:rsid w:val="000A5585"/>
    <w:rsid w:val="000A5E47"/>
    <w:rsid w:val="000A7D5A"/>
    <w:rsid w:val="000B0EFA"/>
    <w:rsid w:val="000B3255"/>
    <w:rsid w:val="000B360B"/>
    <w:rsid w:val="000B387A"/>
    <w:rsid w:val="000B4F5F"/>
    <w:rsid w:val="000B5E69"/>
    <w:rsid w:val="000C0353"/>
    <w:rsid w:val="000C3C8D"/>
    <w:rsid w:val="000C7782"/>
    <w:rsid w:val="000D0667"/>
    <w:rsid w:val="000D0DA2"/>
    <w:rsid w:val="000D0FDB"/>
    <w:rsid w:val="000D1916"/>
    <w:rsid w:val="000D3434"/>
    <w:rsid w:val="000E188F"/>
    <w:rsid w:val="000E1B25"/>
    <w:rsid w:val="000F02E6"/>
    <w:rsid w:val="000F07BE"/>
    <w:rsid w:val="000F3C97"/>
    <w:rsid w:val="001033A9"/>
    <w:rsid w:val="001075A8"/>
    <w:rsid w:val="00107ED2"/>
    <w:rsid w:val="00113514"/>
    <w:rsid w:val="00113DA8"/>
    <w:rsid w:val="00115392"/>
    <w:rsid w:val="00115F16"/>
    <w:rsid w:val="0011756A"/>
    <w:rsid w:val="001219A4"/>
    <w:rsid w:val="00121E4E"/>
    <w:rsid w:val="00125C69"/>
    <w:rsid w:val="001266EE"/>
    <w:rsid w:val="00126A33"/>
    <w:rsid w:val="00127DF0"/>
    <w:rsid w:val="001343CD"/>
    <w:rsid w:val="00135586"/>
    <w:rsid w:val="00144A60"/>
    <w:rsid w:val="001452B3"/>
    <w:rsid w:val="00150100"/>
    <w:rsid w:val="00155656"/>
    <w:rsid w:val="00156B46"/>
    <w:rsid w:val="0016287F"/>
    <w:rsid w:val="00162A49"/>
    <w:rsid w:val="0016314A"/>
    <w:rsid w:val="00165FDF"/>
    <w:rsid w:val="001728AD"/>
    <w:rsid w:val="00172D87"/>
    <w:rsid w:val="00175548"/>
    <w:rsid w:val="0017563C"/>
    <w:rsid w:val="001756C8"/>
    <w:rsid w:val="00177068"/>
    <w:rsid w:val="001835D2"/>
    <w:rsid w:val="00184387"/>
    <w:rsid w:val="001911BA"/>
    <w:rsid w:val="001912EB"/>
    <w:rsid w:val="00191A6A"/>
    <w:rsid w:val="00193ED2"/>
    <w:rsid w:val="00193F3E"/>
    <w:rsid w:val="00196A29"/>
    <w:rsid w:val="00196F88"/>
    <w:rsid w:val="0019753C"/>
    <w:rsid w:val="001A283E"/>
    <w:rsid w:val="001A6040"/>
    <w:rsid w:val="001B0E63"/>
    <w:rsid w:val="001B47B8"/>
    <w:rsid w:val="001B566F"/>
    <w:rsid w:val="001B6E41"/>
    <w:rsid w:val="001C516D"/>
    <w:rsid w:val="001C5960"/>
    <w:rsid w:val="001D11F7"/>
    <w:rsid w:val="001D37AA"/>
    <w:rsid w:val="001D5082"/>
    <w:rsid w:val="001D637F"/>
    <w:rsid w:val="001D6AA9"/>
    <w:rsid w:val="001E01E8"/>
    <w:rsid w:val="001E0E85"/>
    <w:rsid w:val="001E2992"/>
    <w:rsid w:val="001F5A83"/>
    <w:rsid w:val="001F739D"/>
    <w:rsid w:val="0021234C"/>
    <w:rsid w:val="00222877"/>
    <w:rsid w:val="0022719B"/>
    <w:rsid w:val="0022741B"/>
    <w:rsid w:val="002330D7"/>
    <w:rsid w:val="00235197"/>
    <w:rsid w:val="00235F7F"/>
    <w:rsid w:val="0023613E"/>
    <w:rsid w:val="0023684D"/>
    <w:rsid w:val="002422A8"/>
    <w:rsid w:val="002423CB"/>
    <w:rsid w:val="00244AB6"/>
    <w:rsid w:val="00246024"/>
    <w:rsid w:val="00250037"/>
    <w:rsid w:val="00250984"/>
    <w:rsid w:val="00250A5A"/>
    <w:rsid w:val="0025716C"/>
    <w:rsid w:val="002636C0"/>
    <w:rsid w:val="00264E18"/>
    <w:rsid w:val="00265D9E"/>
    <w:rsid w:val="00267C6A"/>
    <w:rsid w:val="00270F63"/>
    <w:rsid w:val="00271EFC"/>
    <w:rsid w:val="00273841"/>
    <w:rsid w:val="00274D2D"/>
    <w:rsid w:val="00280F37"/>
    <w:rsid w:val="00282AE7"/>
    <w:rsid w:val="00291FDB"/>
    <w:rsid w:val="00294954"/>
    <w:rsid w:val="00296AFC"/>
    <w:rsid w:val="002A051C"/>
    <w:rsid w:val="002A12E9"/>
    <w:rsid w:val="002A3731"/>
    <w:rsid w:val="002A37D4"/>
    <w:rsid w:val="002C02D1"/>
    <w:rsid w:val="002C3DB2"/>
    <w:rsid w:val="002C5516"/>
    <w:rsid w:val="002D05AA"/>
    <w:rsid w:val="002D28D3"/>
    <w:rsid w:val="002D3C59"/>
    <w:rsid w:val="002E41F5"/>
    <w:rsid w:val="002E6DCE"/>
    <w:rsid w:val="002F21AC"/>
    <w:rsid w:val="00304015"/>
    <w:rsid w:val="00306822"/>
    <w:rsid w:val="003101F2"/>
    <w:rsid w:val="00315FE4"/>
    <w:rsid w:val="00321E7F"/>
    <w:rsid w:val="00324347"/>
    <w:rsid w:val="0032586E"/>
    <w:rsid w:val="00326C92"/>
    <w:rsid w:val="00342184"/>
    <w:rsid w:val="0034238E"/>
    <w:rsid w:val="00344CEA"/>
    <w:rsid w:val="003479AC"/>
    <w:rsid w:val="003510E0"/>
    <w:rsid w:val="00353F62"/>
    <w:rsid w:val="00356297"/>
    <w:rsid w:val="00360702"/>
    <w:rsid w:val="0036158E"/>
    <w:rsid w:val="003758F6"/>
    <w:rsid w:val="00387503"/>
    <w:rsid w:val="00393557"/>
    <w:rsid w:val="0039470C"/>
    <w:rsid w:val="00395590"/>
    <w:rsid w:val="00395AAF"/>
    <w:rsid w:val="00397121"/>
    <w:rsid w:val="00397BE2"/>
    <w:rsid w:val="003A4450"/>
    <w:rsid w:val="003A7142"/>
    <w:rsid w:val="003B2870"/>
    <w:rsid w:val="003B45C3"/>
    <w:rsid w:val="003B4A50"/>
    <w:rsid w:val="003B5537"/>
    <w:rsid w:val="003B6C1C"/>
    <w:rsid w:val="003C01A1"/>
    <w:rsid w:val="003C2512"/>
    <w:rsid w:val="003C4804"/>
    <w:rsid w:val="003C589E"/>
    <w:rsid w:val="003C6275"/>
    <w:rsid w:val="003D073A"/>
    <w:rsid w:val="003D0798"/>
    <w:rsid w:val="003D29EB"/>
    <w:rsid w:val="003D4E41"/>
    <w:rsid w:val="003D4F80"/>
    <w:rsid w:val="003D6D1E"/>
    <w:rsid w:val="003E0DD9"/>
    <w:rsid w:val="003E1C04"/>
    <w:rsid w:val="003E305A"/>
    <w:rsid w:val="003E3F07"/>
    <w:rsid w:val="003E4CBC"/>
    <w:rsid w:val="00411193"/>
    <w:rsid w:val="004135CD"/>
    <w:rsid w:val="00413E2D"/>
    <w:rsid w:val="00414FCE"/>
    <w:rsid w:val="004157A0"/>
    <w:rsid w:val="00416489"/>
    <w:rsid w:val="0041744A"/>
    <w:rsid w:val="00417B88"/>
    <w:rsid w:val="004271E7"/>
    <w:rsid w:val="0043046F"/>
    <w:rsid w:val="004319C4"/>
    <w:rsid w:val="00432AE1"/>
    <w:rsid w:val="00433783"/>
    <w:rsid w:val="004370C0"/>
    <w:rsid w:val="004424A2"/>
    <w:rsid w:val="00445E71"/>
    <w:rsid w:val="0044731B"/>
    <w:rsid w:val="00447C35"/>
    <w:rsid w:val="00451588"/>
    <w:rsid w:val="0045312F"/>
    <w:rsid w:val="00457042"/>
    <w:rsid w:val="004620FE"/>
    <w:rsid w:val="00464F2B"/>
    <w:rsid w:val="00470357"/>
    <w:rsid w:val="00471998"/>
    <w:rsid w:val="00475EE3"/>
    <w:rsid w:val="004771F6"/>
    <w:rsid w:val="004777AD"/>
    <w:rsid w:val="00477A52"/>
    <w:rsid w:val="00477B06"/>
    <w:rsid w:val="004828CA"/>
    <w:rsid w:val="004A0A6C"/>
    <w:rsid w:val="004A3B5B"/>
    <w:rsid w:val="004A3DF6"/>
    <w:rsid w:val="004A4C03"/>
    <w:rsid w:val="004B26B4"/>
    <w:rsid w:val="004C02A7"/>
    <w:rsid w:val="004C02BA"/>
    <w:rsid w:val="004C150C"/>
    <w:rsid w:val="004C29E8"/>
    <w:rsid w:val="004C5582"/>
    <w:rsid w:val="004C7987"/>
    <w:rsid w:val="004D1962"/>
    <w:rsid w:val="004D2995"/>
    <w:rsid w:val="004D61D2"/>
    <w:rsid w:val="004E2D75"/>
    <w:rsid w:val="004E7453"/>
    <w:rsid w:val="004E7CFF"/>
    <w:rsid w:val="004F15AF"/>
    <w:rsid w:val="004F332E"/>
    <w:rsid w:val="004F6ADB"/>
    <w:rsid w:val="00501BBA"/>
    <w:rsid w:val="00502C15"/>
    <w:rsid w:val="00502FB5"/>
    <w:rsid w:val="00506D00"/>
    <w:rsid w:val="00507832"/>
    <w:rsid w:val="00507FAE"/>
    <w:rsid w:val="00516E3E"/>
    <w:rsid w:val="00517F42"/>
    <w:rsid w:val="00526ADF"/>
    <w:rsid w:val="00540AD6"/>
    <w:rsid w:val="00542639"/>
    <w:rsid w:val="005452DE"/>
    <w:rsid w:val="00545C4B"/>
    <w:rsid w:val="00547A61"/>
    <w:rsid w:val="00551840"/>
    <w:rsid w:val="00551C3C"/>
    <w:rsid w:val="005544E5"/>
    <w:rsid w:val="00554870"/>
    <w:rsid w:val="00556C31"/>
    <w:rsid w:val="00563B23"/>
    <w:rsid w:val="005661D5"/>
    <w:rsid w:val="0056626B"/>
    <w:rsid w:val="00577B39"/>
    <w:rsid w:val="005820D9"/>
    <w:rsid w:val="00585C6B"/>
    <w:rsid w:val="00586584"/>
    <w:rsid w:val="005901EF"/>
    <w:rsid w:val="00591374"/>
    <w:rsid w:val="00591F31"/>
    <w:rsid w:val="00595EDD"/>
    <w:rsid w:val="005A361E"/>
    <w:rsid w:val="005A6ACF"/>
    <w:rsid w:val="005A726F"/>
    <w:rsid w:val="005A77C9"/>
    <w:rsid w:val="005B0665"/>
    <w:rsid w:val="005B1B1D"/>
    <w:rsid w:val="005B4D22"/>
    <w:rsid w:val="005B5AF3"/>
    <w:rsid w:val="005C1E2C"/>
    <w:rsid w:val="005C44C1"/>
    <w:rsid w:val="005D5043"/>
    <w:rsid w:val="005D73F3"/>
    <w:rsid w:val="005E13CE"/>
    <w:rsid w:val="005E5652"/>
    <w:rsid w:val="005E6212"/>
    <w:rsid w:val="005F08EA"/>
    <w:rsid w:val="005F2696"/>
    <w:rsid w:val="005F3A49"/>
    <w:rsid w:val="005F55FF"/>
    <w:rsid w:val="005F709D"/>
    <w:rsid w:val="005F732C"/>
    <w:rsid w:val="00602637"/>
    <w:rsid w:val="00602801"/>
    <w:rsid w:val="00602AE6"/>
    <w:rsid w:val="00603241"/>
    <w:rsid w:val="00610465"/>
    <w:rsid w:val="0061570B"/>
    <w:rsid w:val="00620194"/>
    <w:rsid w:val="00627A6D"/>
    <w:rsid w:val="00634C7C"/>
    <w:rsid w:val="0063573A"/>
    <w:rsid w:val="006405F1"/>
    <w:rsid w:val="00641088"/>
    <w:rsid w:val="0064607D"/>
    <w:rsid w:val="0064690C"/>
    <w:rsid w:val="00647359"/>
    <w:rsid w:val="00652CA6"/>
    <w:rsid w:val="006566B1"/>
    <w:rsid w:val="006606FA"/>
    <w:rsid w:val="006624B6"/>
    <w:rsid w:val="00662FB2"/>
    <w:rsid w:val="00672280"/>
    <w:rsid w:val="006722E5"/>
    <w:rsid w:val="00672B5D"/>
    <w:rsid w:val="0067393D"/>
    <w:rsid w:val="00673C42"/>
    <w:rsid w:val="00673DAD"/>
    <w:rsid w:val="00674426"/>
    <w:rsid w:val="00675038"/>
    <w:rsid w:val="00696C44"/>
    <w:rsid w:val="006A01CB"/>
    <w:rsid w:val="006A0247"/>
    <w:rsid w:val="006A42F2"/>
    <w:rsid w:val="006A5AF1"/>
    <w:rsid w:val="006B034F"/>
    <w:rsid w:val="006B061A"/>
    <w:rsid w:val="006B1BE8"/>
    <w:rsid w:val="006B1EA6"/>
    <w:rsid w:val="006B2EA2"/>
    <w:rsid w:val="006B4443"/>
    <w:rsid w:val="006C0321"/>
    <w:rsid w:val="006C16FF"/>
    <w:rsid w:val="006C1A65"/>
    <w:rsid w:val="006C1E39"/>
    <w:rsid w:val="006C7B2C"/>
    <w:rsid w:val="006D0E06"/>
    <w:rsid w:val="006D32FC"/>
    <w:rsid w:val="006D3BE5"/>
    <w:rsid w:val="006D4C10"/>
    <w:rsid w:val="006F4FB2"/>
    <w:rsid w:val="006F5880"/>
    <w:rsid w:val="006F7202"/>
    <w:rsid w:val="00701BB0"/>
    <w:rsid w:val="00710AEB"/>
    <w:rsid w:val="007119E6"/>
    <w:rsid w:val="00714336"/>
    <w:rsid w:val="00715009"/>
    <w:rsid w:val="00716221"/>
    <w:rsid w:val="00717F07"/>
    <w:rsid w:val="00720885"/>
    <w:rsid w:val="00720C4D"/>
    <w:rsid w:val="007237B9"/>
    <w:rsid w:val="007239C8"/>
    <w:rsid w:val="0073386F"/>
    <w:rsid w:val="00733E3C"/>
    <w:rsid w:val="00733F67"/>
    <w:rsid w:val="00752D8A"/>
    <w:rsid w:val="00753900"/>
    <w:rsid w:val="00753B32"/>
    <w:rsid w:val="0075597E"/>
    <w:rsid w:val="00760055"/>
    <w:rsid w:val="00760920"/>
    <w:rsid w:val="00761473"/>
    <w:rsid w:val="00762F8F"/>
    <w:rsid w:val="00764A6C"/>
    <w:rsid w:val="007700EB"/>
    <w:rsid w:val="00772BB0"/>
    <w:rsid w:val="00785789"/>
    <w:rsid w:val="007857A4"/>
    <w:rsid w:val="00792495"/>
    <w:rsid w:val="007A2E51"/>
    <w:rsid w:val="007A31A2"/>
    <w:rsid w:val="007A6AB9"/>
    <w:rsid w:val="007A74E5"/>
    <w:rsid w:val="007B0178"/>
    <w:rsid w:val="007B02C6"/>
    <w:rsid w:val="007B1698"/>
    <w:rsid w:val="007B6DBA"/>
    <w:rsid w:val="007B7BE1"/>
    <w:rsid w:val="007C361B"/>
    <w:rsid w:val="007C6E84"/>
    <w:rsid w:val="007C7FFB"/>
    <w:rsid w:val="007D09D4"/>
    <w:rsid w:val="007D1A06"/>
    <w:rsid w:val="007D2A1E"/>
    <w:rsid w:val="007D50E1"/>
    <w:rsid w:val="007E478A"/>
    <w:rsid w:val="007F2F13"/>
    <w:rsid w:val="007F3019"/>
    <w:rsid w:val="007F6C9E"/>
    <w:rsid w:val="007F75E9"/>
    <w:rsid w:val="008014E6"/>
    <w:rsid w:val="008036A3"/>
    <w:rsid w:val="00804005"/>
    <w:rsid w:val="00805B60"/>
    <w:rsid w:val="0081164B"/>
    <w:rsid w:val="00813056"/>
    <w:rsid w:val="00813205"/>
    <w:rsid w:val="00813D63"/>
    <w:rsid w:val="0081751E"/>
    <w:rsid w:val="00821437"/>
    <w:rsid w:val="0082302D"/>
    <w:rsid w:val="00826715"/>
    <w:rsid w:val="008270C1"/>
    <w:rsid w:val="00827363"/>
    <w:rsid w:val="00831D5D"/>
    <w:rsid w:val="0083316F"/>
    <w:rsid w:val="0083392D"/>
    <w:rsid w:val="00836409"/>
    <w:rsid w:val="00836EDE"/>
    <w:rsid w:val="00842DB7"/>
    <w:rsid w:val="0084391F"/>
    <w:rsid w:val="00843BC0"/>
    <w:rsid w:val="00845E2B"/>
    <w:rsid w:val="00846BE5"/>
    <w:rsid w:val="008472DA"/>
    <w:rsid w:val="00851B76"/>
    <w:rsid w:val="0085336C"/>
    <w:rsid w:val="00853A12"/>
    <w:rsid w:val="00860942"/>
    <w:rsid w:val="008609A8"/>
    <w:rsid w:val="008609FF"/>
    <w:rsid w:val="00860B6C"/>
    <w:rsid w:val="00871FE1"/>
    <w:rsid w:val="008728B9"/>
    <w:rsid w:val="00873A22"/>
    <w:rsid w:val="0087668C"/>
    <w:rsid w:val="00876DB3"/>
    <w:rsid w:val="008773B4"/>
    <w:rsid w:val="008813BB"/>
    <w:rsid w:val="00883C27"/>
    <w:rsid w:val="0089063D"/>
    <w:rsid w:val="008920A5"/>
    <w:rsid w:val="008926D3"/>
    <w:rsid w:val="0089330C"/>
    <w:rsid w:val="0089343C"/>
    <w:rsid w:val="008A5933"/>
    <w:rsid w:val="008A6F5B"/>
    <w:rsid w:val="008A7496"/>
    <w:rsid w:val="008B2C67"/>
    <w:rsid w:val="008B43B1"/>
    <w:rsid w:val="008B6E4E"/>
    <w:rsid w:val="008C5556"/>
    <w:rsid w:val="008C5611"/>
    <w:rsid w:val="008C653A"/>
    <w:rsid w:val="008D1F9F"/>
    <w:rsid w:val="008D2DC1"/>
    <w:rsid w:val="008D4939"/>
    <w:rsid w:val="008D72A8"/>
    <w:rsid w:val="008D77C9"/>
    <w:rsid w:val="008E25C6"/>
    <w:rsid w:val="008F35D1"/>
    <w:rsid w:val="008F6565"/>
    <w:rsid w:val="008F70BC"/>
    <w:rsid w:val="00901EC8"/>
    <w:rsid w:val="00913131"/>
    <w:rsid w:val="009201AA"/>
    <w:rsid w:val="0092396B"/>
    <w:rsid w:val="00926220"/>
    <w:rsid w:val="009271E6"/>
    <w:rsid w:val="00927BE5"/>
    <w:rsid w:val="00934E88"/>
    <w:rsid w:val="00936049"/>
    <w:rsid w:val="00936CBF"/>
    <w:rsid w:val="009412A5"/>
    <w:rsid w:val="009425B0"/>
    <w:rsid w:val="009461B0"/>
    <w:rsid w:val="00946D54"/>
    <w:rsid w:val="00946E6D"/>
    <w:rsid w:val="00960230"/>
    <w:rsid w:val="00962A2E"/>
    <w:rsid w:val="00965F81"/>
    <w:rsid w:val="00967BBF"/>
    <w:rsid w:val="00971DDF"/>
    <w:rsid w:val="00972FD1"/>
    <w:rsid w:val="00975DF3"/>
    <w:rsid w:val="00976E9D"/>
    <w:rsid w:val="00980D2F"/>
    <w:rsid w:val="00983F90"/>
    <w:rsid w:val="009869B0"/>
    <w:rsid w:val="009954FB"/>
    <w:rsid w:val="009973EE"/>
    <w:rsid w:val="009A084F"/>
    <w:rsid w:val="009A514D"/>
    <w:rsid w:val="009A5CDB"/>
    <w:rsid w:val="009A7EAB"/>
    <w:rsid w:val="009B4C16"/>
    <w:rsid w:val="009C2668"/>
    <w:rsid w:val="009C5C0F"/>
    <w:rsid w:val="009C6986"/>
    <w:rsid w:val="009D318B"/>
    <w:rsid w:val="009D36B4"/>
    <w:rsid w:val="009E415A"/>
    <w:rsid w:val="009E775B"/>
    <w:rsid w:val="009F3636"/>
    <w:rsid w:val="009F45CA"/>
    <w:rsid w:val="009F546E"/>
    <w:rsid w:val="00A0733B"/>
    <w:rsid w:val="00A07351"/>
    <w:rsid w:val="00A07D33"/>
    <w:rsid w:val="00A1087F"/>
    <w:rsid w:val="00A12FF3"/>
    <w:rsid w:val="00A13DCB"/>
    <w:rsid w:val="00A1587B"/>
    <w:rsid w:val="00A178B5"/>
    <w:rsid w:val="00A34D9C"/>
    <w:rsid w:val="00A364FC"/>
    <w:rsid w:val="00A44F18"/>
    <w:rsid w:val="00A53020"/>
    <w:rsid w:val="00A565A2"/>
    <w:rsid w:val="00A57F55"/>
    <w:rsid w:val="00A61497"/>
    <w:rsid w:val="00A6303D"/>
    <w:rsid w:val="00A6379E"/>
    <w:rsid w:val="00A6453F"/>
    <w:rsid w:val="00A67728"/>
    <w:rsid w:val="00A773F5"/>
    <w:rsid w:val="00A80C11"/>
    <w:rsid w:val="00A81822"/>
    <w:rsid w:val="00A8481A"/>
    <w:rsid w:val="00A870AD"/>
    <w:rsid w:val="00A87EF5"/>
    <w:rsid w:val="00A93B9C"/>
    <w:rsid w:val="00A944C9"/>
    <w:rsid w:val="00A959EE"/>
    <w:rsid w:val="00AA56B9"/>
    <w:rsid w:val="00AA6465"/>
    <w:rsid w:val="00AB1B00"/>
    <w:rsid w:val="00AB1C46"/>
    <w:rsid w:val="00AB3021"/>
    <w:rsid w:val="00AB32CE"/>
    <w:rsid w:val="00AB4921"/>
    <w:rsid w:val="00AB5EF4"/>
    <w:rsid w:val="00AC0316"/>
    <w:rsid w:val="00AD71F4"/>
    <w:rsid w:val="00AE5360"/>
    <w:rsid w:val="00AE57F6"/>
    <w:rsid w:val="00AF0340"/>
    <w:rsid w:val="00AF1465"/>
    <w:rsid w:val="00B01B48"/>
    <w:rsid w:val="00B03854"/>
    <w:rsid w:val="00B0724E"/>
    <w:rsid w:val="00B0777E"/>
    <w:rsid w:val="00B119B0"/>
    <w:rsid w:val="00B225B0"/>
    <w:rsid w:val="00B24E69"/>
    <w:rsid w:val="00B2569A"/>
    <w:rsid w:val="00B319DC"/>
    <w:rsid w:val="00B344ED"/>
    <w:rsid w:val="00B35156"/>
    <w:rsid w:val="00B403DC"/>
    <w:rsid w:val="00B41FEB"/>
    <w:rsid w:val="00B433DF"/>
    <w:rsid w:val="00B4491B"/>
    <w:rsid w:val="00B522E9"/>
    <w:rsid w:val="00B62A8D"/>
    <w:rsid w:val="00B63A37"/>
    <w:rsid w:val="00B6455C"/>
    <w:rsid w:val="00B651EC"/>
    <w:rsid w:val="00B67FC8"/>
    <w:rsid w:val="00B74B74"/>
    <w:rsid w:val="00B82357"/>
    <w:rsid w:val="00B8237A"/>
    <w:rsid w:val="00B90D4D"/>
    <w:rsid w:val="00B91128"/>
    <w:rsid w:val="00B93EA5"/>
    <w:rsid w:val="00B94891"/>
    <w:rsid w:val="00B94B53"/>
    <w:rsid w:val="00B95309"/>
    <w:rsid w:val="00B97377"/>
    <w:rsid w:val="00BA34BE"/>
    <w:rsid w:val="00BA609C"/>
    <w:rsid w:val="00BA7AE4"/>
    <w:rsid w:val="00BA7C9C"/>
    <w:rsid w:val="00BB7766"/>
    <w:rsid w:val="00BC0DA6"/>
    <w:rsid w:val="00BC169A"/>
    <w:rsid w:val="00BC2FD0"/>
    <w:rsid w:val="00BC7CAB"/>
    <w:rsid w:val="00BD1457"/>
    <w:rsid w:val="00BE3EFD"/>
    <w:rsid w:val="00BE5961"/>
    <w:rsid w:val="00BF2774"/>
    <w:rsid w:val="00BF28B6"/>
    <w:rsid w:val="00BF2FF6"/>
    <w:rsid w:val="00C058A7"/>
    <w:rsid w:val="00C06278"/>
    <w:rsid w:val="00C0764A"/>
    <w:rsid w:val="00C121FC"/>
    <w:rsid w:val="00C219D4"/>
    <w:rsid w:val="00C23054"/>
    <w:rsid w:val="00C25CD2"/>
    <w:rsid w:val="00C26B43"/>
    <w:rsid w:val="00C36511"/>
    <w:rsid w:val="00C47D49"/>
    <w:rsid w:val="00C5445E"/>
    <w:rsid w:val="00C558B9"/>
    <w:rsid w:val="00C61B4A"/>
    <w:rsid w:val="00C66CD7"/>
    <w:rsid w:val="00C67F07"/>
    <w:rsid w:val="00C732F7"/>
    <w:rsid w:val="00C76A1E"/>
    <w:rsid w:val="00C81B3C"/>
    <w:rsid w:val="00C82B6B"/>
    <w:rsid w:val="00C92D41"/>
    <w:rsid w:val="00C95BE0"/>
    <w:rsid w:val="00C96298"/>
    <w:rsid w:val="00CA42AB"/>
    <w:rsid w:val="00CA637B"/>
    <w:rsid w:val="00CB0D70"/>
    <w:rsid w:val="00CB239F"/>
    <w:rsid w:val="00CC59F7"/>
    <w:rsid w:val="00CD2801"/>
    <w:rsid w:val="00CD45B6"/>
    <w:rsid w:val="00CD5745"/>
    <w:rsid w:val="00CD6BD3"/>
    <w:rsid w:val="00CE09B7"/>
    <w:rsid w:val="00CE2D22"/>
    <w:rsid w:val="00CE54C4"/>
    <w:rsid w:val="00CE79ED"/>
    <w:rsid w:val="00CE7F59"/>
    <w:rsid w:val="00CF0093"/>
    <w:rsid w:val="00CF0D0D"/>
    <w:rsid w:val="00CF179B"/>
    <w:rsid w:val="00CF250D"/>
    <w:rsid w:val="00CF41FA"/>
    <w:rsid w:val="00CF7CD7"/>
    <w:rsid w:val="00D039D5"/>
    <w:rsid w:val="00D04799"/>
    <w:rsid w:val="00D05FE2"/>
    <w:rsid w:val="00D1105D"/>
    <w:rsid w:val="00D11280"/>
    <w:rsid w:val="00D12843"/>
    <w:rsid w:val="00D13CF0"/>
    <w:rsid w:val="00D175F4"/>
    <w:rsid w:val="00D17FE0"/>
    <w:rsid w:val="00D210B4"/>
    <w:rsid w:val="00D21C52"/>
    <w:rsid w:val="00D2340C"/>
    <w:rsid w:val="00D23891"/>
    <w:rsid w:val="00D31966"/>
    <w:rsid w:val="00D31A7E"/>
    <w:rsid w:val="00D33A08"/>
    <w:rsid w:val="00D34E2E"/>
    <w:rsid w:val="00D374C6"/>
    <w:rsid w:val="00D40BB9"/>
    <w:rsid w:val="00D474A2"/>
    <w:rsid w:val="00D47C9A"/>
    <w:rsid w:val="00D502F4"/>
    <w:rsid w:val="00D55F6A"/>
    <w:rsid w:val="00D6649A"/>
    <w:rsid w:val="00D819D3"/>
    <w:rsid w:val="00D867CB"/>
    <w:rsid w:val="00D869B7"/>
    <w:rsid w:val="00D91BD6"/>
    <w:rsid w:val="00D92F9C"/>
    <w:rsid w:val="00D9361D"/>
    <w:rsid w:val="00DB63A7"/>
    <w:rsid w:val="00DB702F"/>
    <w:rsid w:val="00DC012B"/>
    <w:rsid w:val="00DC0AE8"/>
    <w:rsid w:val="00DC375E"/>
    <w:rsid w:val="00DC4488"/>
    <w:rsid w:val="00DC57BE"/>
    <w:rsid w:val="00DD1E88"/>
    <w:rsid w:val="00DD45BB"/>
    <w:rsid w:val="00DF4B2C"/>
    <w:rsid w:val="00DF7FCD"/>
    <w:rsid w:val="00E04162"/>
    <w:rsid w:val="00E04571"/>
    <w:rsid w:val="00E07AB2"/>
    <w:rsid w:val="00E1434E"/>
    <w:rsid w:val="00E14C06"/>
    <w:rsid w:val="00E1722A"/>
    <w:rsid w:val="00E22F2B"/>
    <w:rsid w:val="00E3104D"/>
    <w:rsid w:val="00E323C9"/>
    <w:rsid w:val="00E37CC3"/>
    <w:rsid w:val="00E40CEA"/>
    <w:rsid w:val="00E41983"/>
    <w:rsid w:val="00E42638"/>
    <w:rsid w:val="00E60ED2"/>
    <w:rsid w:val="00E624A5"/>
    <w:rsid w:val="00E62B03"/>
    <w:rsid w:val="00E63A60"/>
    <w:rsid w:val="00E6455D"/>
    <w:rsid w:val="00E70013"/>
    <w:rsid w:val="00E7383E"/>
    <w:rsid w:val="00E80473"/>
    <w:rsid w:val="00E83EBD"/>
    <w:rsid w:val="00E844AD"/>
    <w:rsid w:val="00E909E1"/>
    <w:rsid w:val="00E90E63"/>
    <w:rsid w:val="00E947BB"/>
    <w:rsid w:val="00E94E20"/>
    <w:rsid w:val="00EA4D01"/>
    <w:rsid w:val="00EA583C"/>
    <w:rsid w:val="00EA6471"/>
    <w:rsid w:val="00EB03A9"/>
    <w:rsid w:val="00EB3259"/>
    <w:rsid w:val="00EB66A6"/>
    <w:rsid w:val="00EB7E20"/>
    <w:rsid w:val="00EC01A1"/>
    <w:rsid w:val="00EC7FC1"/>
    <w:rsid w:val="00ED1809"/>
    <w:rsid w:val="00ED558A"/>
    <w:rsid w:val="00ED6DBE"/>
    <w:rsid w:val="00ED7888"/>
    <w:rsid w:val="00EE0E74"/>
    <w:rsid w:val="00EF6542"/>
    <w:rsid w:val="00F04DC2"/>
    <w:rsid w:val="00F04FC4"/>
    <w:rsid w:val="00F053E7"/>
    <w:rsid w:val="00F06EEF"/>
    <w:rsid w:val="00F11E2A"/>
    <w:rsid w:val="00F12BEE"/>
    <w:rsid w:val="00F200D0"/>
    <w:rsid w:val="00F249D3"/>
    <w:rsid w:val="00F24ACA"/>
    <w:rsid w:val="00F27F1F"/>
    <w:rsid w:val="00F41D5D"/>
    <w:rsid w:val="00F44389"/>
    <w:rsid w:val="00F456EA"/>
    <w:rsid w:val="00F46F25"/>
    <w:rsid w:val="00F4742A"/>
    <w:rsid w:val="00F50531"/>
    <w:rsid w:val="00F50E7E"/>
    <w:rsid w:val="00F51C96"/>
    <w:rsid w:val="00F52AD4"/>
    <w:rsid w:val="00F62337"/>
    <w:rsid w:val="00F62F88"/>
    <w:rsid w:val="00F6365F"/>
    <w:rsid w:val="00F743B6"/>
    <w:rsid w:val="00F77B85"/>
    <w:rsid w:val="00F81C6F"/>
    <w:rsid w:val="00F82693"/>
    <w:rsid w:val="00F91E88"/>
    <w:rsid w:val="00F928EA"/>
    <w:rsid w:val="00FA05D5"/>
    <w:rsid w:val="00FA0F25"/>
    <w:rsid w:val="00FA485B"/>
    <w:rsid w:val="00FA52A1"/>
    <w:rsid w:val="00FA6A2C"/>
    <w:rsid w:val="00FA7862"/>
    <w:rsid w:val="00FB41F3"/>
    <w:rsid w:val="00FB4219"/>
    <w:rsid w:val="00FB731E"/>
    <w:rsid w:val="00FC1212"/>
    <w:rsid w:val="00FC3939"/>
    <w:rsid w:val="00FC53DA"/>
    <w:rsid w:val="00FD3023"/>
    <w:rsid w:val="00FD64B1"/>
    <w:rsid w:val="00FD7336"/>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8AD"/>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672280"/>
    <w:rPr>
      <w:rFonts w:ascii="Trebuchet MS" w:hAnsi="Trebuchet MS"/>
      <w:color w:val="0000FF"/>
      <w:sz w:val="17"/>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DocumentMap">
    <w:name w:val="Document Map"/>
    <w:basedOn w:val="Normal"/>
    <w:semiHidden/>
    <w:rsid w:val="00610465"/>
    <w:pPr>
      <w:shd w:val="clear" w:color="auto" w:fill="000080"/>
    </w:pPr>
    <w:rPr>
      <w:rFonts w:ascii="Tahoma" w:hAnsi="Tahoma" w:cs="Tahoma"/>
      <w:sz w:val="20"/>
      <w:szCs w:val="20"/>
    </w:rPr>
  </w:style>
  <w:style w:type="character" w:customStyle="1" w:styleId="CharChar1">
    <w:name w:val="Char Char1"/>
    <w:basedOn w:val="DefaultParagraphFont"/>
    <w:rsid w:val="00135586"/>
    <w:rPr>
      <w:rFonts w:ascii="Verdana" w:hAnsi="Verdana"/>
      <w:sz w:val="18"/>
      <w:szCs w:val="24"/>
      <w:lang w:val="en-US" w:eastAsia="en-US" w:bidi="ar-SA"/>
    </w:rPr>
  </w:style>
  <w:style w:type="character" w:customStyle="1" w:styleId="CharChar">
    <w:name w:val="Char Char"/>
    <w:basedOn w:val="DefaultParagraphFont"/>
    <w:rsid w:val="006624B6"/>
    <w:rPr>
      <w:rFonts w:ascii="Verdana" w:hAnsi="Verdana"/>
      <w:sz w:val="16"/>
      <w:lang w:val="en-US" w:eastAsia="en-US" w:bidi="ar-SA"/>
    </w:rPr>
  </w:style>
  <w:style w:type="paragraph" w:styleId="NormalWeb">
    <w:name w:val="Normal (Web)"/>
    <w:basedOn w:val="Normal"/>
    <w:rsid w:val="003D29EB"/>
    <w:pPr>
      <w:spacing w:before="100" w:beforeAutospacing="1" w:after="100" w:afterAutospacing="1"/>
      <w:jc w:val="left"/>
    </w:pPr>
    <w:rPr>
      <w:rFonts w:ascii="Times New Roman" w:hAnsi="Times New Roman"/>
      <w:sz w:val="24"/>
    </w:rPr>
  </w:style>
  <w:style w:type="paragraph" w:customStyle="1" w:styleId="BulletList">
    <w:name w:val="Bullet List"/>
    <w:basedOn w:val="Normal"/>
    <w:rsid w:val="00C82B6B"/>
    <w:pPr>
      <w:widowControl w:val="0"/>
      <w:numPr>
        <w:numId w:val="205"/>
      </w:numPr>
      <w:spacing w:before="45" w:after="90"/>
      <w:jc w:val="left"/>
    </w:pPr>
    <w:rPr>
      <w:rFonts w:ascii="Trebuchet MS" w:hAnsi="Trebuchet MS"/>
    </w:rPr>
  </w:style>
  <w:style w:type="paragraph" w:styleId="TOC3">
    <w:name w:val="toc 3"/>
    <w:basedOn w:val="Normal"/>
    <w:next w:val="Normal"/>
    <w:autoRedefine/>
    <w:uiPriority w:val="39"/>
    <w:rsid w:val="00C82B6B"/>
    <w:pPr>
      <w:widowControl w:val="0"/>
      <w:ind w:left="360"/>
      <w:jc w:val="left"/>
    </w:pPr>
    <w:rPr>
      <w:rFonts w:ascii="Trebuchet MS" w:hAnsi="Trebuchet MS"/>
    </w:rPr>
  </w:style>
  <w:style w:type="paragraph" w:styleId="TOC4">
    <w:name w:val="toc 4"/>
    <w:basedOn w:val="Normal"/>
    <w:next w:val="Normal"/>
    <w:autoRedefine/>
    <w:uiPriority w:val="39"/>
    <w:rsid w:val="00C82B6B"/>
    <w:pPr>
      <w:widowControl w:val="0"/>
      <w:ind w:left="540"/>
      <w:jc w:val="left"/>
    </w:pPr>
    <w:rPr>
      <w:rFonts w:ascii="Trebuchet MS" w:hAnsi="Trebuchet MS"/>
    </w:rPr>
  </w:style>
  <w:style w:type="paragraph" w:customStyle="1" w:styleId="SectionHeader">
    <w:name w:val="Section Header"/>
    <w:basedOn w:val="Normal"/>
    <w:link w:val="SectionHeaderChar"/>
    <w:rsid w:val="00C82B6B"/>
    <w:pPr>
      <w:widowControl w:val="0"/>
      <w:spacing w:before="75" w:after="75"/>
      <w:jc w:val="left"/>
    </w:pPr>
    <w:rPr>
      <w:rFonts w:ascii="Trebuchet MS" w:hAnsi="Trebuchet MS"/>
      <w:b/>
      <w:sz w:val="24"/>
    </w:rPr>
  </w:style>
  <w:style w:type="character" w:customStyle="1" w:styleId="SectionHeaderChar">
    <w:name w:val="Section Header Char"/>
    <w:basedOn w:val="DefaultParagraphFont"/>
    <w:link w:val="SectionHeader"/>
    <w:rsid w:val="00C82B6B"/>
    <w:rPr>
      <w:rFonts w:ascii="Trebuchet MS" w:hAnsi="Trebuchet MS"/>
      <w:b/>
      <w:sz w:val="24"/>
      <w:szCs w:val="24"/>
      <w:lang w:val="en-US" w:eastAsia="en-US" w:bidi="ar-SA"/>
    </w:rPr>
  </w:style>
  <w:style w:type="paragraph" w:customStyle="1" w:styleId="ColumnHeader">
    <w:name w:val="Column Header"/>
    <w:basedOn w:val="Normal"/>
    <w:link w:val="ColumnHeaderChar"/>
    <w:rsid w:val="009425B0"/>
    <w:pPr>
      <w:widowControl w:val="0"/>
      <w:jc w:val="left"/>
    </w:pPr>
    <w:rPr>
      <w:rFonts w:ascii="Tahoma" w:hAnsi="Tahoma"/>
      <w:b/>
      <w:color w:val="808080"/>
      <w:sz w:val="16"/>
    </w:rPr>
  </w:style>
  <w:style w:type="character" w:customStyle="1" w:styleId="ColumnHeaderChar">
    <w:name w:val="Column Header Char"/>
    <w:basedOn w:val="DefaultParagraphFont"/>
    <w:link w:val="ColumnHeader"/>
    <w:rsid w:val="009425B0"/>
    <w:rPr>
      <w:rFonts w:ascii="Tahoma" w:hAnsi="Tahoma"/>
      <w:b/>
      <w:color w:val="808080"/>
      <w:sz w:val="16"/>
      <w:szCs w:val="24"/>
      <w:lang w:val="en-US" w:eastAsia="en-US" w:bidi="ar-SA"/>
    </w:rPr>
  </w:style>
  <w:style w:type="character" w:customStyle="1" w:styleId="arrow">
    <w:name w:val="arrow"/>
    <w:basedOn w:val="DefaultParagraphFont"/>
    <w:rsid w:val="007F2F13"/>
    <w:rPr>
      <w:b/>
      <w:bCs/>
      <w:i w:val="0"/>
      <w:iCs w:val="0"/>
    </w:rPr>
  </w:style>
  <w:style w:type="character" w:customStyle="1" w:styleId="termdef">
    <w:name w:val="termdef"/>
    <w:basedOn w:val="DefaultParagraphFont"/>
    <w:rsid w:val="007F2F13"/>
    <w:rPr>
      <w:color w:val="850021"/>
    </w:rPr>
  </w:style>
  <w:style w:type="character" w:customStyle="1" w:styleId="BodyText2Char">
    <w:name w:val="Body Text 2 Char"/>
    <w:basedOn w:val="DefaultParagraphFont"/>
    <w:link w:val="BodyText2"/>
    <w:rsid w:val="00983F90"/>
    <w:rPr>
      <w:rFonts w:ascii="Verdana" w:hAnsi="Verdana"/>
      <w:color w:val="FF0000"/>
      <w:sz w:val="16"/>
      <w:szCs w:val="24"/>
    </w:rPr>
  </w:style>
  <w:style w:type="character" w:customStyle="1" w:styleId="Heading3Char">
    <w:name w:val="Heading 3 Char"/>
    <w:basedOn w:val="DefaultParagraphFont"/>
    <w:link w:val="Heading3"/>
    <w:rsid w:val="00551840"/>
    <w:rPr>
      <w:rFonts w:ascii="Trebuchet MS" w:hAnsi="Trebuchet MS"/>
      <w:b/>
      <w:bCs/>
      <w:sz w:val="24"/>
      <w:szCs w:val="24"/>
    </w:rPr>
  </w:style>
</w:styles>
</file>

<file path=word/webSettings.xml><?xml version="1.0" encoding="utf-8"?>
<w:webSettings xmlns:r="http://schemas.openxmlformats.org/officeDocument/2006/relationships" xmlns:w="http://schemas.openxmlformats.org/wordprocessingml/2006/main">
  <w:divs>
    <w:div w:id="57898287">
      <w:bodyDiv w:val="1"/>
      <w:marLeft w:val="0"/>
      <w:marRight w:val="0"/>
      <w:marTop w:val="0"/>
      <w:marBottom w:val="0"/>
      <w:divBdr>
        <w:top w:val="none" w:sz="0" w:space="0" w:color="auto"/>
        <w:left w:val="none" w:sz="0" w:space="0" w:color="auto"/>
        <w:bottom w:val="none" w:sz="0" w:space="0" w:color="auto"/>
        <w:right w:val="none" w:sz="0" w:space="0" w:color="auto"/>
      </w:divBdr>
    </w:div>
    <w:div w:id="75980474">
      <w:bodyDiv w:val="1"/>
      <w:marLeft w:val="0"/>
      <w:marRight w:val="0"/>
      <w:marTop w:val="0"/>
      <w:marBottom w:val="0"/>
      <w:divBdr>
        <w:top w:val="none" w:sz="0" w:space="0" w:color="auto"/>
        <w:left w:val="none" w:sz="0" w:space="0" w:color="auto"/>
        <w:bottom w:val="none" w:sz="0" w:space="0" w:color="auto"/>
        <w:right w:val="none" w:sz="0" w:space="0" w:color="auto"/>
      </w:divBdr>
    </w:div>
    <w:div w:id="577326928">
      <w:bodyDiv w:val="1"/>
      <w:marLeft w:val="0"/>
      <w:marRight w:val="0"/>
      <w:marTop w:val="0"/>
      <w:marBottom w:val="0"/>
      <w:divBdr>
        <w:top w:val="none" w:sz="0" w:space="0" w:color="auto"/>
        <w:left w:val="none" w:sz="0" w:space="0" w:color="auto"/>
        <w:bottom w:val="none" w:sz="0" w:space="0" w:color="auto"/>
        <w:right w:val="none" w:sz="0" w:space="0" w:color="auto"/>
      </w:divBdr>
    </w:div>
    <w:div w:id="882206653">
      <w:bodyDiv w:val="1"/>
      <w:marLeft w:val="0"/>
      <w:marRight w:val="0"/>
      <w:marTop w:val="0"/>
      <w:marBottom w:val="0"/>
      <w:divBdr>
        <w:top w:val="none" w:sz="0" w:space="0" w:color="auto"/>
        <w:left w:val="none" w:sz="0" w:space="0" w:color="auto"/>
        <w:bottom w:val="none" w:sz="0" w:space="0" w:color="auto"/>
        <w:right w:val="none" w:sz="0" w:space="0" w:color="auto"/>
      </w:divBdr>
    </w:div>
    <w:div w:id="924455711">
      <w:bodyDiv w:val="1"/>
      <w:marLeft w:val="0"/>
      <w:marRight w:val="0"/>
      <w:marTop w:val="0"/>
      <w:marBottom w:val="0"/>
      <w:divBdr>
        <w:top w:val="none" w:sz="0" w:space="0" w:color="auto"/>
        <w:left w:val="none" w:sz="0" w:space="0" w:color="auto"/>
        <w:bottom w:val="none" w:sz="0" w:space="0" w:color="auto"/>
        <w:right w:val="none" w:sz="0" w:space="0" w:color="auto"/>
      </w:divBdr>
    </w:div>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141077877">
      <w:bodyDiv w:val="1"/>
      <w:marLeft w:val="0"/>
      <w:marRight w:val="0"/>
      <w:marTop w:val="0"/>
      <w:marBottom w:val="0"/>
      <w:divBdr>
        <w:top w:val="none" w:sz="0" w:space="0" w:color="auto"/>
        <w:left w:val="none" w:sz="0" w:space="0" w:color="auto"/>
        <w:bottom w:val="none" w:sz="0" w:space="0" w:color="auto"/>
        <w:right w:val="none" w:sz="0" w:space="0" w:color="auto"/>
      </w:divBdr>
    </w:div>
    <w:div w:id="1425110107">
      <w:bodyDiv w:val="1"/>
      <w:marLeft w:val="0"/>
      <w:marRight w:val="0"/>
      <w:marTop w:val="0"/>
      <w:marBottom w:val="0"/>
      <w:divBdr>
        <w:top w:val="none" w:sz="0" w:space="0" w:color="auto"/>
        <w:left w:val="none" w:sz="0" w:space="0" w:color="auto"/>
        <w:bottom w:val="none" w:sz="0" w:space="0" w:color="auto"/>
        <w:right w:val="none" w:sz="0" w:space="0" w:color="auto"/>
      </w:divBdr>
    </w:div>
    <w:div w:id="1521429819">
      <w:bodyDiv w:val="1"/>
      <w:marLeft w:val="0"/>
      <w:marRight w:val="0"/>
      <w:marTop w:val="0"/>
      <w:marBottom w:val="0"/>
      <w:divBdr>
        <w:top w:val="none" w:sz="0" w:space="0" w:color="auto"/>
        <w:left w:val="none" w:sz="0" w:space="0" w:color="auto"/>
        <w:bottom w:val="none" w:sz="0" w:space="0" w:color="auto"/>
        <w:right w:val="none" w:sz="0" w:space="0" w:color="auto"/>
      </w:divBdr>
    </w:div>
    <w:div w:id="1558397163">
      <w:bodyDiv w:val="1"/>
      <w:marLeft w:val="0"/>
      <w:marRight w:val="0"/>
      <w:marTop w:val="0"/>
      <w:marBottom w:val="0"/>
      <w:divBdr>
        <w:top w:val="none" w:sz="0" w:space="0" w:color="auto"/>
        <w:left w:val="none" w:sz="0" w:space="0" w:color="auto"/>
        <w:bottom w:val="none" w:sz="0" w:space="0" w:color="auto"/>
        <w:right w:val="none" w:sz="0" w:space="0" w:color="auto"/>
      </w:divBdr>
    </w:div>
    <w:div w:id="1693341524">
      <w:bodyDiv w:val="1"/>
      <w:marLeft w:val="0"/>
      <w:marRight w:val="0"/>
      <w:marTop w:val="0"/>
      <w:marBottom w:val="0"/>
      <w:divBdr>
        <w:top w:val="none" w:sz="0" w:space="0" w:color="auto"/>
        <w:left w:val="none" w:sz="0" w:space="0" w:color="auto"/>
        <w:bottom w:val="none" w:sz="0" w:space="0" w:color="auto"/>
        <w:right w:val="none" w:sz="0" w:space="0" w:color="auto"/>
      </w:divBdr>
    </w:div>
    <w:div w:id="1743873471">
      <w:bodyDiv w:val="1"/>
      <w:marLeft w:val="0"/>
      <w:marRight w:val="0"/>
      <w:marTop w:val="0"/>
      <w:marBottom w:val="0"/>
      <w:divBdr>
        <w:top w:val="none" w:sz="0" w:space="0" w:color="auto"/>
        <w:left w:val="none" w:sz="0" w:space="0" w:color="auto"/>
        <w:bottom w:val="none" w:sz="0" w:space="0" w:color="auto"/>
        <w:right w:val="none" w:sz="0" w:space="0" w:color="auto"/>
      </w:divBdr>
    </w:div>
    <w:div w:id="1746367708">
      <w:bodyDiv w:val="1"/>
      <w:marLeft w:val="0"/>
      <w:marRight w:val="0"/>
      <w:marTop w:val="0"/>
      <w:marBottom w:val="0"/>
      <w:divBdr>
        <w:top w:val="none" w:sz="0" w:space="0" w:color="auto"/>
        <w:left w:val="none" w:sz="0" w:space="0" w:color="auto"/>
        <w:bottom w:val="none" w:sz="0" w:space="0" w:color="auto"/>
        <w:right w:val="none" w:sz="0" w:space="0" w:color="auto"/>
      </w:divBdr>
    </w:div>
    <w:div w:id="18082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Windows-1252" TargetMode="External"/><Relationship Id="rId18" Type="http://schemas.openxmlformats.org/officeDocument/2006/relationships/hyperlink" Target="http://en.wikipedia.org/wiki/Latin_alphabet" TargetMode="External"/><Relationship Id="rId26" Type="http://schemas.openxmlformats.org/officeDocument/2006/relationships/hyperlink" Target="http://en.wikipedia.org/wiki/Internet" TargetMode="External"/><Relationship Id="rId3" Type="http://schemas.openxmlformats.org/officeDocument/2006/relationships/customXml" Target="../customXml/item3.xml"/><Relationship Id="rId21" Type="http://schemas.openxmlformats.org/officeDocument/2006/relationships/hyperlink" Target="http://en.wikipedia.org/wiki/Code_pag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en.wikipedia.org/wiki/UTF-8" TargetMode="External"/><Relationship Id="rId17" Type="http://schemas.openxmlformats.org/officeDocument/2006/relationships/hyperlink" Target="http://en.wikipedia.org/wiki/Character_encoding" TargetMode="External"/><Relationship Id="rId25" Type="http://schemas.openxmlformats.org/officeDocument/2006/relationships/hyperlink" Target="http://en.wikipedia.org/wiki/Markup_languag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en.wikipedia.org/wiki/ISO/IEC_8859-1"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TR/wsdl" TargetMode="External"/><Relationship Id="rId24" Type="http://schemas.openxmlformats.org/officeDocument/2006/relationships/hyperlink" Target="http://en.wikipedia.org/wiki/Code_point"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en.wikipedia.org/wiki/URL" TargetMode="External"/><Relationship Id="rId23" Type="http://schemas.openxmlformats.org/officeDocument/2006/relationships/hyperlink" Target="http://en.wikipedia.org/wiki/ISO/IEC_8859-15" TargetMode="External"/><Relationship Id="rId28" Type="http://schemas.openxmlformats.org/officeDocument/2006/relationships/hyperlink" Target="http://www.w3.org/TR/xmlschema-2/" TargetMode="External"/><Relationship Id="rId10" Type="http://schemas.openxmlformats.org/officeDocument/2006/relationships/endnotes" Target="endnotes.xml"/><Relationship Id="rId19" Type="http://schemas.openxmlformats.org/officeDocument/2006/relationships/hyperlink" Target="http://en.wikipedia.org/wiki/Microsoft_Windows" TargetMode="External"/><Relationship Id="rId31" Type="http://schemas.openxmlformats.org/officeDocument/2006/relationships/hyperlink" Target="http://www.w3.org/TR/xmlschema-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Email_address" TargetMode="External"/><Relationship Id="rId22" Type="http://schemas.openxmlformats.org/officeDocument/2006/relationships/hyperlink" Target="http://en.wikipedia.org/wiki/Internet_Assigned_Numbers_Authority" TargetMode="External"/><Relationship Id="rId27" Type="http://schemas.openxmlformats.org/officeDocument/2006/relationships/hyperlink" Target="http://www.w3.org/TR/xmlschema-2/" TargetMode="External"/><Relationship Id="rId30" Type="http://schemas.openxmlformats.org/officeDocument/2006/relationships/hyperlink" Target="http://www.w3.org/TR/xmlschema-2/"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519F0-B3E6-4393-9F81-6187ACFE1C1C}">
  <ds:schemaRefs>
    <ds:schemaRef ds:uri="http://schemas.microsoft.com/office/2006/metadata/properties"/>
  </ds:schemaRefs>
</ds:datastoreItem>
</file>

<file path=customXml/itemProps2.xml><?xml version="1.0" encoding="utf-8"?>
<ds:datastoreItem xmlns:ds="http://schemas.openxmlformats.org/officeDocument/2006/customXml" ds:itemID="{CAA01B64-4AED-41C3-98E3-DE0521291501}">
  <ds:schemaRefs>
    <ds:schemaRef ds:uri="http://schemas.microsoft.com/sharepoint/v3/contenttype/forms"/>
  </ds:schemaRefs>
</ds:datastoreItem>
</file>

<file path=customXml/itemProps3.xml><?xml version="1.0" encoding="utf-8"?>
<ds:datastoreItem xmlns:ds="http://schemas.openxmlformats.org/officeDocument/2006/customXml" ds:itemID="{FBB70463-7A57-45F8-8BEC-B72040084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66EE06C-B74D-4561-A6E9-27086C99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CIQ &amp; TMC Technology Solution Specifications Full Document</vt:lpstr>
    </vt:vector>
  </TitlesOfParts>
  <Company> Capital IQ, Inc.</Company>
  <LinksUpToDate>false</LinksUpToDate>
  <CharactersWithSpaces>21576</CharactersWithSpaces>
  <SharedDoc>false</SharedDoc>
  <HLinks>
    <vt:vector size="156" baseType="variant">
      <vt:variant>
        <vt:i4>1310735</vt:i4>
      </vt:variant>
      <vt:variant>
        <vt:i4>102</vt:i4>
      </vt:variant>
      <vt:variant>
        <vt:i4>0</vt:i4>
      </vt:variant>
      <vt:variant>
        <vt:i4>5</vt:i4>
      </vt:variant>
      <vt:variant>
        <vt:lpwstr>http://www.w3.org/TR/xmlschema-2/</vt:lpwstr>
      </vt:variant>
      <vt:variant>
        <vt:lpwstr>dateTime</vt:lpwstr>
      </vt:variant>
      <vt:variant>
        <vt:i4>196703</vt:i4>
      </vt:variant>
      <vt:variant>
        <vt:i4>99</vt:i4>
      </vt:variant>
      <vt:variant>
        <vt:i4>0</vt:i4>
      </vt:variant>
      <vt:variant>
        <vt:i4>5</vt:i4>
      </vt:variant>
      <vt:variant>
        <vt:lpwstr>http://www.w3.org/TR/xmlschema-2/</vt:lpwstr>
      </vt:variant>
      <vt:variant>
        <vt:lpwstr>dt-value-space#dt-value-space</vt:lpwstr>
      </vt:variant>
      <vt:variant>
        <vt:i4>196703</vt:i4>
      </vt:variant>
      <vt:variant>
        <vt:i4>96</vt:i4>
      </vt:variant>
      <vt:variant>
        <vt:i4>0</vt:i4>
      </vt:variant>
      <vt:variant>
        <vt:i4>5</vt:i4>
      </vt:variant>
      <vt:variant>
        <vt:lpwstr>http://www.w3.org/TR/xmlschema-2/</vt:lpwstr>
      </vt:variant>
      <vt:variant>
        <vt:lpwstr>dt-value-space#dt-value-space</vt:lpwstr>
      </vt:variant>
      <vt:variant>
        <vt:i4>4128874</vt:i4>
      </vt:variant>
      <vt:variant>
        <vt:i4>93</vt:i4>
      </vt:variant>
      <vt:variant>
        <vt:i4>0</vt:i4>
      </vt:variant>
      <vt:variant>
        <vt:i4>5</vt:i4>
      </vt:variant>
      <vt:variant>
        <vt:lpwstr>http://www.w3.org/TR/xmlschema-2/</vt:lpwstr>
      </vt:variant>
      <vt:variant>
        <vt:lpwstr>decimal#decimal</vt:lpwstr>
      </vt:variant>
      <vt:variant>
        <vt:i4>196703</vt:i4>
      </vt:variant>
      <vt:variant>
        <vt:i4>90</vt:i4>
      </vt:variant>
      <vt:variant>
        <vt:i4>0</vt:i4>
      </vt:variant>
      <vt:variant>
        <vt:i4>5</vt:i4>
      </vt:variant>
      <vt:variant>
        <vt:lpwstr>http://www.w3.org/TR/xmlschema-2/</vt:lpwstr>
      </vt:variant>
      <vt:variant>
        <vt:lpwstr>dt-value-space#dt-value-space</vt:lpwstr>
      </vt:variant>
      <vt:variant>
        <vt:i4>1376336</vt:i4>
      </vt:variant>
      <vt:variant>
        <vt:i4>87</vt:i4>
      </vt:variant>
      <vt:variant>
        <vt:i4>0</vt:i4>
      </vt:variant>
      <vt:variant>
        <vt:i4>5</vt:i4>
      </vt:variant>
      <vt:variant>
        <vt:lpwstr>http://en.wikipedia.org/wiki/Internet</vt:lpwstr>
      </vt:variant>
      <vt:variant>
        <vt:lpwstr/>
      </vt:variant>
      <vt:variant>
        <vt:i4>2621535</vt:i4>
      </vt:variant>
      <vt:variant>
        <vt:i4>84</vt:i4>
      </vt:variant>
      <vt:variant>
        <vt:i4>0</vt:i4>
      </vt:variant>
      <vt:variant>
        <vt:i4>5</vt:i4>
      </vt:variant>
      <vt:variant>
        <vt:lpwstr>http://en.wikipedia.org/wiki/Markup_language</vt:lpwstr>
      </vt:variant>
      <vt:variant>
        <vt:lpwstr/>
      </vt:variant>
      <vt:variant>
        <vt:i4>4587558</vt:i4>
      </vt:variant>
      <vt:variant>
        <vt:i4>81</vt:i4>
      </vt:variant>
      <vt:variant>
        <vt:i4>0</vt:i4>
      </vt:variant>
      <vt:variant>
        <vt:i4>5</vt:i4>
      </vt:variant>
      <vt:variant>
        <vt:lpwstr>http://en.wikipedia.org/wiki/Code_point</vt:lpwstr>
      </vt:variant>
      <vt:variant>
        <vt:lpwstr/>
      </vt:variant>
      <vt:variant>
        <vt:i4>393315</vt:i4>
      </vt:variant>
      <vt:variant>
        <vt:i4>78</vt:i4>
      </vt:variant>
      <vt:variant>
        <vt:i4>0</vt:i4>
      </vt:variant>
      <vt:variant>
        <vt:i4>5</vt:i4>
      </vt:variant>
      <vt:variant>
        <vt:lpwstr>http://en.wikipedia.org/wiki/ISO/IEC_8859-15</vt:lpwstr>
      </vt:variant>
      <vt:variant>
        <vt:lpwstr/>
      </vt:variant>
      <vt:variant>
        <vt:i4>2424906</vt:i4>
      </vt:variant>
      <vt:variant>
        <vt:i4>75</vt:i4>
      </vt:variant>
      <vt:variant>
        <vt:i4>0</vt:i4>
      </vt:variant>
      <vt:variant>
        <vt:i4>5</vt:i4>
      </vt:variant>
      <vt:variant>
        <vt:lpwstr>http://en.wikipedia.org/wiki/Internet_Assigned_Numbers_Authority</vt:lpwstr>
      </vt:variant>
      <vt:variant>
        <vt:lpwstr/>
      </vt:variant>
      <vt:variant>
        <vt:i4>4390952</vt:i4>
      </vt:variant>
      <vt:variant>
        <vt:i4>72</vt:i4>
      </vt:variant>
      <vt:variant>
        <vt:i4>0</vt:i4>
      </vt:variant>
      <vt:variant>
        <vt:i4>5</vt:i4>
      </vt:variant>
      <vt:variant>
        <vt:lpwstr>http://en.wikipedia.org/wiki/Code_page</vt:lpwstr>
      </vt:variant>
      <vt:variant>
        <vt:lpwstr/>
      </vt:variant>
      <vt:variant>
        <vt:i4>3342418</vt:i4>
      </vt:variant>
      <vt:variant>
        <vt:i4>69</vt:i4>
      </vt:variant>
      <vt:variant>
        <vt:i4>0</vt:i4>
      </vt:variant>
      <vt:variant>
        <vt:i4>5</vt:i4>
      </vt:variant>
      <vt:variant>
        <vt:lpwstr>http://en.wikipedia.org/wiki/ISO/IEC_8859-1</vt:lpwstr>
      </vt:variant>
      <vt:variant>
        <vt:lpwstr/>
      </vt:variant>
      <vt:variant>
        <vt:i4>6291486</vt:i4>
      </vt:variant>
      <vt:variant>
        <vt:i4>66</vt:i4>
      </vt:variant>
      <vt:variant>
        <vt:i4>0</vt:i4>
      </vt:variant>
      <vt:variant>
        <vt:i4>5</vt:i4>
      </vt:variant>
      <vt:variant>
        <vt:lpwstr>http://en.wikipedia.org/wiki/Microsoft_Windows</vt:lpwstr>
      </vt:variant>
      <vt:variant>
        <vt:lpwstr/>
      </vt:variant>
      <vt:variant>
        <vt:i4>8126468</vt:i4>
      </vt:variant>
      <vt:variant>
        <vt:i4>63</vt:i4>
      </vt:variant>
      <vt:variant>
        <vt:i4>0</vt:i4>
      </vt:variant>
      <vt:variant>
        <vt:i4>5</vt:i4>
      </vt:variant>
      <vt:variant>
        <vt:lpwstr>http://en.wikipedia.org/wiki/Latin_alphabet</vt:lpwstr>
      </vt:variant>
      <vt:variant>
        <vt:lpwstr/>
      </vt:variant>
      <vt:variant>
        <vt:i4>7733278</vt:i4>
      </vt:variant>
      <vt:variant>
        <vt:i4>60</vt:i4>
      </vt:variant>
      <vt:variant>
        <vt:i4>0</vt:i4>
      </vt:variant>
      <vt:variant>
        <vt:i4>5</vt:i4>
      </vt:variant>
      <vt:variant>
        <vt:lpwstr>http://en.wikipedia.org/wiki/Character_encoding</vt:lpwstr>
      </vt:variant>
      <vt:variant>
        <vt:lpwstr/>
      </vt:variant>
      <vt:variant>
        <vt:i4>4587593</vt:i4>
      </vt:variant>
      <vt:variant>
        <vt:i4>57</vt:i4>
      </vt:variant>
      <vt:variant>
        <vt:i4>0</vt:i4>
      </vt:variant>
      <vt:variant>
        <vt:i4>5</vt:i4>
      </vt:variant>
      <vt:variant>
        <vt:lpwstr>http://www.capitaliq.com/CIQDotNet/Search/IdentifierLookup.asmx?WSDL</vt:lpwstr>
      </vt:variant>
      <vt:variant>
        <vt:lpwstr/>
      </vt:variant>
      <vt:variant>
        <vt:i4>393287</vt:i4>
      </vt:variant>
      <vt:variant>
        <vt:i4>51</vt:i4>
      </vt:variant>
      <vt:variant>
        <vt:i4>0</vt:i4>
      </vt:variant>
      <vt:variant>
        <vt:i4>5</vt:i4>
      </vt:variant>
      <vt:variant>
        <vt:lpwstr>http://en.wikipedia.org/wiki/URL</vt:lpwstr>
      </vt:variant>
      <vt:variant>
        <vt:lpwstr/>
      </vt:variant>
      <vt:variant>
        <vt:i4>6553611</vt:i4>
      </vt:variant>
      <vt:variant>
        <vt:i4>48</vt:i4>
      </vt:variant>
      <vt:variant>
        <vt:i4>0</vt:i4>
      </vt:variant>
      <vt:variant>
        <vt:i4>5</vt:i4>
      </vt:variant>
      <vt:variant>
        <vt:lpwstr>http://en.wikipedia.org/wiki/Email_address</vt:lpwstr>
      </vt:variant>
      <vt:variant>
        <vt:lpwstr/>
      </vt:variant>
      <vt:variant>
        <vt:i4>1966160</vt:i4>
      </vt:variant>
      <vt:variant>
        <vt:i4>45</vt:i4>
      </vt:variant>
      <vt:variant>
        <vt:i4>0</vt:i4>
      </vt:variant>
      <vt:variant>
        <vt:i4>5</vt:i4>
      </vt:variant>
      <vt:variant>
        <vt:lpwstr>http://en.wikipedia.org/wiki/Windows-1252</vt:lpwstr>
      </vt:variant>
      <vt:variant>
        <vt:lpwstr/>
      </vt:variant>
      <vt:variant>
        <vt:i4>3407980</vt:i4>
      </vt:variant>
      <vt:variant>
        <vt:i4>42</vt:i4>
      </vt:variant>
      <vt:variant>
        <vt:i4>0</vt:i4>
      </vt:variant>
      <vt:variant>
        <vt:i4>5</vt:i4>
      </vt:variant>
      <vt:variant>
        <vt:lpwstr>http://en.wikipedia.org/wiki/UTF-8</vt:lpwstr>
      </vt:variant>
      <vt:variant>
        <vt:lpwstr/>
      </vt:variant>
      <vt:variant>
        <vt:i4>5111875</vt:i4>
      </vt:variant>
      <vt:variant>
        <vt:i4>39</vt:i4>
      </vt:variant>
      <vt:variant>
        <vt:i4>0</vt:i4>
      </vt:variant>
      <vt:variant>
        <vt:i4>5</vt:i4>
      </vt:variant>
      <vt:variant>
        <vt:lpwstr>http://www.w3.org/TR/wsdl</vt:lpwstr>
      </vt:variant>
      <vt:variant>
        <vt:lpwstr/>
      </vt:variant>
      <vt:variant>
        <vt:i4>2031666</vt:i4>
      </vt:variant>
      <vt:variant>
        <vt:i4>32</vt:i4>
      </vt:variant>
      <vt:variant>
        <vt:i4>0</vt:i4>
      </vt:variant>
      <vt:variant>
        <vt:i4>5</vt:i4>
      </vt:variant>
      <vt:variant>
        <vt:lpwstr/>
      </vt:variant>
      <vt:variant>
        <vt:lpwstr>_Toc182215073</vt:lpwstr>
      </vt:variant>
      <vt:variant>
        <vt:i4>2031666</vt:i4>
      </vt:variant>
      <vt:variant>
        <vt:i4>26</vt:i4>
      </vt:variant>
      <vt:variant>
        <vt:i4>0</vt:i4>
      </vt:variant>
      <vt:variant>
        <vt:i4>5</vt:i4>
      </vt:variant>
      <vt:variant>
        <vt:lpwstr/>
      </vt:variant>
      <vt:variant>
        <vt:lpwstr>_Toc182215072</vt:lpwstr>
      </vt:variant>
      <vt:variant>
        <vt:i4>2031666</vt:i4>
      </vt:variant>
      <vt:variant>
        <vt:i4>20</vt:i4>
      </vt:variant>
      <vt:variant>
        <vt:i4>0</vt:i4>
      </vt:variant>
      <vt:variant>
        <vt:i4>5</vt:i4>
      </vt:variant>
      <vt:variant>
        <vt:lpwstr/>
      </vt:variant>
      <vt:variant>
        <vt:lpwstr>_Toc182215071</vt:lpwstr>
      </vt:variant>
      <vt:variant>
        <vt:i4>2031666</vt:i4>
      </vt:variant>
      <vt:variant>
        <vt:i4>14</vt:i4>
      </vt:variant>
      <vt:variant>
        <vt:i4>0</vt:i4>
      </vt:variant>
      <vt:variant>
        <vt:i4>5</vt:i4>
      </vt:variant>
      <vt:variant>
        <vt:lpwstr/>
      </vt:variant>
      <vt:variant>
        <vt:lpwstr>_Toc182215070</vt:lpwstr>
      </vt:variant>
      <vt:variant>
        <vt:i4>1966130</vt:i4>
      </vt:variant>
      <vt:variant>
        <vt:i4>8</vt:i4>
      </vt:variant>
      <vt:variant>
        <vt:i4>0</vt:i4>
      </vt:variant>
      <vt:variant>
        <vt:i4>5</vt:i4>
      </vt:variant>
      <vt:variant>
        <vt:lpwstr/>
      </vt:variant>
      <vt:variant>
        <vt:lpwstr>_Toc182215069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 Full Document</dc:title>
  <dc:subject/>
  <dc:creator>Jeff Sternberg</dc:creator>
  <cp:keywords/>
  <dc:description/>
  <cp:lastModifiedBy>swest</cp:lastModifiedBy>
  <cp:revision>4</cp:revision>
  <cp:lastPrinted>2007-06-19T18:53:00Z</cp:lastPrinted>
  <dcterms:created xsi:type="dcterms:W3CDTF">2008-11-15T17:33:00Z</dcterms:created>
  <dcterms:modified xsi:type="dcterms:W3CDTF">2008-11-21T20:06:00Z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Jeff Sternberg</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