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3758F6"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0E78CC">
        <w:rPr>
          <w:rFonts w:cs="Arial"/>
          <w:b/>
          <w:bCs/>
          <w:sz w:val="24"/>
        </w:rPr>
        <w:t>Services</w:t>
      </w:r>
      <w:r w:rsidRPr="00433783">
        <w:rPr>
          <w:rFonts w:cs="Arial"/>
          <w:b/>
          <w:bCs/>
          <w:sz w:val="24"/>
        </w:rPr>
        <w:t xml:space="preserve"> </w:t>
      </w:r>
      <w:r w:rsidR="000E78CC">
        <w:rPr>
          <w:rFonts w:cs="Arial"/>
          <w:b/>
          <w:bCs/>
          <w:sz w:val="24"/>
        </w:rPr>
        <w:br/>
        <w:t>Specification</w:t>
      </w:r>
      <w:r w:rsidR="003758F6" w:rsidRPr="00433783">
        <w:rPr>
          <w:rFonts w:cs="Arial"/>
          <w:b/>
          <w:bCs/>
          <w:sz w:val="24"/>
        </w:rPr>
        <w:t xml:space="preserve">: </w:t>
      </w:r>
      <w:r w:rsidR="000E78CC">
        <w:rPr>
          <w:rFonts w:cs="Arial"/>
          <w:b/>
          <w:bCs/>
          <w:sz w:val="24"/>
        </w:rPr>
        <w:t>Get</w:t>
      </w:r>
      <w:r w:rsidR="003324D9">
        <w:rPr>
          <w:rFonts w:cs="Arial"/>
          <w:b/>
          <w:bCs/>
          <w:sz w:val="24"/>
        </w:rPr>
        <w:t>Competitors</w:t>
      </w:r>
      <w:r w:rsidR="000E78CC">
        <w:rPr>
          <w:rFonts w:cs="Arial"/>
          <w:b/>
          <w:bCs/>
          <w:sz w:val="24"/>
        </w:rPr>
        <w:br/>
        <w:t xml:space="preserve">Version </w:t>
      </w:r>
      <w:r w:rsidR="007F433E">
        <w:rPr>
          <w:rFonts w:cs="Arial"/>
          <w:b/>
          <w:bCs/>
          <w:sz w:val="24"/>
        </w:rPr>
        <w:t>2</w:t>
      </w:r>
      <w:r w:rsidR="000E78CC">
        <w:rPr>
          <w:rFonts w:cs="Arial"/>
          <w:b/>
          <w:bCs/>
          <w:sz w:val="24"/>
        </w:rPr>
        <w:t>.0</w:t>
      </w:r>
    </w:p>
    <w:p w:rsidR="00234C8B" w:rsidRDefault="00234C8B" w:rsidP="00234C8B">
      <w:pPr>
        <w:pStyle w:val="BodyTextIndent"/>
        <w:ind w:left="0"/>
      </w:pPr>
    </w:p>
    <w:p w:rsidR="00234C8B" w:rsidRDefault="00A773F5" w:rsidP="00234C8B">
      <w:pPr>
        <w:pStyle w:val="BodyTextIndent"/>
        <w:ind w:left="0"/>
        <w:jc w:val="center"/>
        <w:rPr>
          <w:b/>
          <w:sz w:val="20"/>
          <w:szCs w:val="20"/>
        </w:rPr>
      </w:pPr>
      <w:r w:rsidRPr="00234C8B">
        <w:rPr>
          <w:b/>
          <w:sz w:val="20"/>
          <w:szCs w:val="20"/>
        </w:rPr>
        <w:t xml:space="preserve">Date Created: </w:t>
      </w:r>
      <w:r w:rsidRPr="00234C8B">
        <w:rPr>
          <w:b/>
          <w:sz w:val="20"/>
          <w:szCs w:val="20"/>
        </w:rPr>
        <w:fldChar w:fldCharType="begin"/>
      </w:r>
      <w:r w:rsidRPr="00234C8B">
        <w:rPr>
          <w:b/>
          <w:sz w:val="20"/>
          <w:szCs w:val="20"/>
        </w:rPr>
        <w:instrText xml:space="preserve"> CREATEDATE  \@ "M.d.yyyy"  \* MERGEFORMAT </w:instrText>
      </w:r>
      <w:r w:rsidRPr="00234C8B">
        <w:rPr>
          <w:b/>
          <w:sz w:val="20"/>
          <w:szCs w:val="20"/>
        </w:rPr>
        <w:fldChar w:fldCharType="separate"/>
      </w:r>
      <w:r w:rsidR="007F433E">
        <w:rPr>
          <w:b/>
          <w:noProof/>
          <w:sz w:val="20"/>
          <w:szCs w:val="20"/>
        </w:rPr>
        <w:t>1.22.2008</w:t>
      </w:r>
      <w:r w:rsidRPr="00234C8B">
        <w:rPr>
          <w:b/>
          <w:sz w:val="20"/>
          <w:szCs w:val="20"/>
        </w:rPr>
        <w:fldChar w:fldCharType="end"/>
      </w:r>
    </w:p>
    <w:p w:rsidR="00A773F5" w:rsidRPr="00234C8B" w:rsidRDefault="00A773F5" w:rsidP="00234C8B">
      <w:pPr>
        <w:pStyle w:val="BodyTextIndent"/>
        <w:ind w:left="0"/>
        <w:jc w:val="center"/>
        <w:rPr>
          <w:b/>
          <w:sz w:val="20"/>
          <w:szCs w:val="20"/>
        </w:rPr>
      </w:pPr>
      <w:r w:rsidRPr="00234C8B">
        <w:rPr>
          <w:b/>
          <w:sz w:val="20"/>
          <w:szCs w:val="20"/>
        </w:rPr>
        <w:t xml:space="preserve">Last Updated: </w:t>
      </w:r>
      <w:r w:rsidRPr="00234C8B">
        <w:rPr>
          <w:b/>
          <w:sz w:val="20"/>
          <w:szCs w:val="20"/>
        </w:rPr>
        <w:fldChar w:fldCharType="begin"/>
      </w:r>
      <w:r w:rsidRPr="00234C8B">
        <w:rPr>
          <w:b/>
          <w:sz w:val="20"/>
          <w:szCs w:val="20"/>
        </w:rPr>
        <w:instrText xml:space="preserve"> SAVEDATE \@ "M.d.yyyy" \* MERGEFORMAT </w:instrText>
      </w:r>
      <w:r w:rsidRPr="00234C8B">
        <w:rPr>
          <w:b/>
          <w:sz w:val="20"/>
          <w:szCs w:val="20"/>
        </w:rPr>
        <w:fldChar w:fldCharType="separate"/>
      </w:r>
      <w:r w:rsidR="00191FE5">
        <w:rPr>
          <w:b/>
          <w:noProof/>
          <w:sz w:val="20"/>
          <w:szCs w:val="20"/>
        </w:rPr>
        <w:t>11.10.2008</w:t>
      </w:r>
      <w:r w:rsidRPr="00234C8B">
        <w:rPr>
          <w:b/>
          <w:sz w:val="20"/>
          <w:szCs w:val="20"/>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0E78CC" w:rsidRDefault="000E78CC" w:rsidP="000E78CC">
      <w:pPr>
        <w:pStyle w:val="BodyText"/>
      </w:pPr>
    </w:p>
    <w:p w:rsidR="000E78CC" w:rsidRDefault="000E78CC" w:rsidP="000E78CC">
      <w:pPr>
        <w:pStyle w:val="BodyText"/>
      </w:pPr>
    </w:p>
    <w:tbl>
      <w:tblPr>
        <w:tblW w:w="5000" w:type="pct"/>
        <w:tblLook w:val="0000"/>
      </w:tblPr>
      <w:tblGrid>
        <w:gridCol w:w="2448"/>
        <w:gridCol w:w="8424"/>
      </w:tblGrid>
      <w:tr w:rsidR="000E78CC"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rPr>
            </w:pPr>
            <w:r>
              <w:rPr>
                <w:rFonts w:ascii="Verdana" w:hAnsi="Verdana"/>
                <w:sz w:val="17"/>
              </w:rPr>
              <w:t>Business Owner:</w:t>
            </w:r>
          </w:p>
        </w:tc>
        <w:tc>
          <w:tcPr>
            <w:tcW w:w="8424" w:type="dxa"/>
            <w:vAlign w:val="center"/>
          </w:tcPr>
          <w:p w:rsidR="000E78CC" w:rsidRPr="00281247" w:rsidRDefault="000E78CC" w:rsidP="000E78CC">
            <w:pPr>
              <w:pStyle w:val="BodyText"/>
              <w:rPr>
                <w:sz w:val="17"/>
              </w:rPr>
            </w:pPr>
            <w:r w:rsidRPr="00281247">
              <w:rPr>
                <w:sz w:val="17"/>
              </w:rPr>
              <w:t xml:space="preserve">Jay Zachter, </w:t>
            </w:r>
            <w:smartTag w:uri="urn:schemas-microsoft-com:office:smarttags" w:element="PersonName">
              <w:r w:rsidRPr="00281247">
                <w:rPr>
                  <w:sz w:val="17"/>
                </w:rPr>
                <w:t>Michael Yusko</w:t>
              </w:r>
            </w:smartTag>
          </w:p>
        </w:tc>
      </w:tr>
      <w:tr w:rsidR="000E78CC" w:rsidRPr="00607521"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rPr>
            </w:pPr>
            <w:r>
              <w:rPr>
                <w:rFonts w:ascii="Verdana" w:hAnsi="Verdana"/>
                <w:sz w:val="17"/>
              </w:rPr>
              <w:t>Technology Owner:</w:t>
            </w:r>
          </w:p>
        </w:tc>
        <w:tc>
          <w:tcPr>
            <w:tcW w:w="8424" w:type="dxa"/>
            <w:vAlign w:val="center"/>
          </w:tcPr>
          <w:p w:rsidR="000E78CC" w:rsidRPr="00281247" w:rsidRDefault="000E78CC" w:rsidP="000E78CC">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0E78CC" w:rsidRPr="00607521" w:rsidTr="000E78CC">
        <w:tblPrEx>
          <w:tblCellMar>
            <w:top w:w="0" w:type="dxa"/>
            <w:bottom w:w="0" w:type="dxa"/>
          </w:tblCellMar>
        </w:tblPrEx>
        <w:tc>
          <w:tcPr>
            <w:tcW w:w="2448" w:type="dxa"/>
            <w:vAlign w:val="center"/>
          </w:tcPr>
          <w:p w:rsidR="000E78CC" w:rsidRPr="00607521" w:rsidRDefault="000E78CC" w:rsidP="000E78CC">
            <w:pPr>
              <w:pStyle w:val="Header"/>
              <w:rPr>
                <w:rFonts w:ascii="Verdana" w:hAnsi="Verdana"/>
                <w:sz w:val="17"/>
                <w:lang w:val="de-DE"/>
              </w:rPr>
            </w:pPr>
            <w:r>
              <w:rPr>
                <w:rFonts w:ascii="Verdana" w:hAnsi="Verdana"/>
                <w:sz w:val="17"/>
                <w:lang w:val="de-DE"/>
              </w:rPr>
              <w:t>Business Analysts</w:t>
            </w:r>
          </w:p>
        </w:tc>
        <w:tc>
          <w:tcPr>
            <w:tcW w:w="8424" w:type="dxa"/>
            <w:vAlign w:val="center"/>
          </w:tcPr>
          <w:p w:rsidR="000E78CC" w:rsidRPr="00607521" w:rsidRDefault="000E78CC" w:rsidP="000E78CC">
            <w:pPr>
              <w:pStyle w:val="BodyText"/>
              <w:rPr>
                <w:sz w:val="17"/>
                <w:lang w:val="de-DE"/>
              </w:rPr>
            </w:pPr>
            <w:r>
              <w:rPr>
                <w:sz w:val="17"/>
                <w:lang w:val="de-DE"/>
              </w:rPr>
              <w:t>Shawn West</w:t>
            </w:r>
          </w:p>
        </w:tc>
      </w:tr>
      <w:tr w:rsidR="000E78CC" w:rsidRPr="00607521"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lang w:val="de-DE"/>
              </w:rPr>
            </w:pPr>
            <w:r>
              <w:rPr>
                <w:rFonts w:ascii="Verdana" w:hAnsi="Verdana"/>
                <w:sz w:val="17"/>
                <w:lang w:val="de-DE"/>
              </w:rPr>
              <w:t>Version</w:t>
            </w:r>
          </w:p>
        </w:tc>
        <w:tc>
          <w:tcPr>
            <w:tcW w:w="8424" w:type="dxa"/>
            <w:vAlign w:val="center"/>
          </w:tcPr>
          <w:p w:rsidR="000E78CC" w:rsidRDefault="00F81588" w:rsidP="000E78CC">
            <w:pPr>
              <w:pStyle w:val="BodyText"/>
              <w:rPr>
                <w:sz w:val="17"/>
                <w:lang w:val="de-DE"/>
              </w:rPr>
            </w:pPr>
            <w:r>
              <w:rPr>
                <w:sz w:val="17"/>
                <w:lang w:val="de-DE"/>
              </w:rPr>
              <w:t>2</w:t>
            </w:r>
            <w:r w:rsidR="000E78CC">
              <w:rPr>
                <w:sz w:val="17"/>
                <w:lang w:val="de-DE"/>
              </w:rPr>
              <w:t>.</w:t>
            </w:r>
            <w:r w:rsidR="007C3123">
              <w:rPr>
                <w:sz w:val="17"/>
                <w:lang w:val="de-DE"/>
              </w:rPr>
              <w:t>0</w:t>
            </w:r>
          </w:p>
        </w:tc>
      </w:tr>
    </w:tbl>
    <w:p w:rsidR="000E78CC" w:rsidRDefault="000E78CC" w:rsidP="000E78CC">
      <w:pPr>
        <w:pStyle w:val="BodyText"/>
      </w:pPr>
    </w:p>
    <w:tbl>
      <w:tblPr>
        <w:tblW w:w="5000" w:type="pct"/>
        <w:tblLook w:val="0000"/>
      </w:tblPr>
      <w:tblGrid>
        <w:gridCol w:w="2448"/>
        <w:gridCol w:w="8424"/>
      </w:tblGrid>
      <w:tr w:rsidR="000E78CC"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rPr>
            </w:pPr>
          </w:p>
        </w:tc>
        <w:tc>
          <w:tcPr>
            <w:tcW w:w="8424" w:type="dxa"/>
            <w:vAlign w:val="center"/>
          </w:tcPr>
          <w:p w:rsidR="000E78CC" w:rsidRPr="00281247" w:rsidRDefault="000E78CC" w:rsidP="000E78CC">
            <w:pPr>
              <w:pStyle w:val="BodyText"/>
              <w:rPr>
                <w:sz w:val="17"/>
              </w:rPr>
            </w:pPr>
          </w:p>
        </w:tc>
      </w:tr>
      <w:tr w:rsidR="000E78CC" w:rsidRPr="00607521"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rPr>
            </w:pPr>
          </w:p>
        </w:tc>
        <w:tc>
          <w:tcPr>
            <w:tcW w:w="8424" w:type="dxa"/>
            <w:vAlign w:val="center"/>
          </w:tcPr>
          <w:p w:rsidR="000E78CC" w:rsidRPr="00281247" w:rsidRDefault="000E78CC" w:rsidP="000E78CC">
            <w:pPr>
              <w:pStyle w:val="BodyText"/>
              <w:rPr>
                <w:sz w:val="17"/>
                <w:lang w:val="de-DE"/>
              </w:rPr>
            </w:pPr>
          </w:p>
        </w:tc>
      </w:tr>
      <w:tr w:rsidR="000E78CC" w:rsidRPr="00607521" w:rsidTr="000E78CC">
        <w:tblPrEx>
          <w:tblCellMar>
            <w:top w:w="0" w:type="dxa"/>
            <w:bottom w:w="0" w:type="dxa"/>
          </w:tblCellMar>
        </w:tblPrEx>
        <w:tc>
          <w:tcPr>
            <w:tcW w:w="2448" w:type="dxa"/>
            <w:vAlign w:val="center"/>
          </w:tcPr>
          <w:p w:rsidR="000E78CC" w:rsidRPr="00607521" w:rsidRDefault="000E78CC" w:rsidP="000E78CC">
            <w:pPr>
              <w:pStyle w:val="Header"/>
              <w:rPr>
                <w:rFonts w:ascii="Verdana" w:hAnsi="Verdana"/>
                <w:sz w:val="17"/>
                <w:lang w:val="de-DE"/>
              </w:rPr>
            </w:pPr>
          </w:p>
        </w:tc>
        <w:tc>
          <w:tcPr>
            <w:tcW w:w="8424" w:type="dxa"/>
            <w:vAlign w:val="center"/>
          </w:tcPr>
          <w:p w:rsidR="000E78CC" w:rsidRPr="00607521" w:rsidRDefault="000E78CC" w:rsidP="000E78CC">
            <w:pPr>
              <w:pStyle w:val="BodyText"/>
              <w:rPr>
                <w:sz w:val="17"/>
                <w:lang w:val="de-DE"/>
              </w:rPr>
            </w:pPr>
          </w:p>
        </w:tc>
      </w:tr>
      <w:tr w:rsidR="000E78CC" w:rsidRPr="00607521"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lang w:val="de-DE"/>
              </w:rPr>
            </w:pPr>
          </w:p>
        </w:tc>
        <w:tc>
          <w:tcPr>
            <w:tcW w:w="8424" w:type="dxa"/>
            <w:vAlign w:val="center"/>
          </w:tcPr>
          <w:p w:rsidR="000E78CC" w:rsidRDefault="000E78CC" w:rsidP="000E78CC">
            <w:pPr>
              <w:pStyle w:val="BodyText"/>
              <w:rPr>
                <w:sz w:val="17"/>
                <w:lang w:val="de-DE"/>
              </w:rPr>
            </w:pPr>
          </w:p>
        </w:tc>
      </w:tr>
      <w:tr w:rsidR="000E78CC" w:rsidRPr="00607521" w:rsidTr="000E78CC">
        <w:tblPrEx>
          <w:tblCellMar>
            <w:top w:w="0" w:type="dxa"/>
            <w:bottom w:w="0" w:type="dxa"/>
          </w:tblCellMar>
        </w:tblPrEx>
        <w:tc>
          <w:tcPr>
            <w:tcW w:w="2448" w:type="dxa"/>
            <w:vAlign w:val="center"/>
          </w:tcPr>
          <w:p w:rsidR="000E78CC" w:rsidRDefault="000E78CC" w:rsidP="000E78CC">
            <w:pPr>
              <w:pStyle w:val="Header"/>
              <w:rPr>
                <w:rFonts w:ascii="Verdana" w:hAnsi="Verdana"/>
                <w:sz w:val="17"/>
                <w:lang w:val="de-DE"/>
              </w:rPr>
            </w:pPr>
          </w:p>
        </w:tc>
        <w:tc>
          <w:tcPr>
            <w:tcW w:w="8424" w:type="dxa"/>
            <w:vAlign w:val="center"/>
          </w:tcPr>
          <w:p w:rsidR="000E78CC" w:rsidRDefault="000E78CC" w:rsidP="000E78CC">
            <w:pPr>
              <w:pStyle w:val="BodyText"/>
              <w:rPr>
                <w:sz w:val="17"/>
                <w:lang w:val="de-DE"/>
              </w:rPr>
            </w:pPr>
          </w:p>
        </w:tc>
      </w:tr>
    </w:tbl>
    <w:p w:rsidR="000E78CC" w:rsidRDefault="000E78CC" w:rsidP="000E78CC">
      <w:pPr>
        <w:pStyle w:val="BodyText"/>
        <w:rPr>
          <w:lang w:val="de-DE"/>
        </w:rPr>
      </w:pPr>
    </w:p>
    <w:p w:rsidR="00234C8B" w:rsidRDefault="00234C8B" w:rsidP="00A773F5">
      <w:pPr>
        <w:pStyle w:val="BodyText"/>
        <w:rPr>
          <w:lang w:val="de-DE"/>
        </w:rPr>
      </w:pPr>
    </w:p>
    <w:p w:rsidR="00214040" w:rsidRDefault="00234C8B">
      <w:pPr>
        <w:pStyle w:val="TOC3"/>
        <w:tabs>
          <w:tab w:val="right" w:pos="10646"/>
        </w:tabs>
        <w:rPr>
          <w:noProof/>
        </w:rPr>
      </w:pPr>
      <w:r>
        <w:rPr>
          <w:lang w:val="de-DE"/>
        </w:rPr>
        <w:br w:type="page"/>
      </w:r>
      <w:r>
        <w:fldChar w:fldCharType="begin"/>
      </w:r>
      <w:r>
        <w:instrText xml:space="preserve"> TOC \o "1-4" \h \z \u </w:instrText>
      </w:r>
      <w:r>
        <w:fldChar w:fldCharType="separate"/>
      </w:r>
    </w:p>
    <w:p w:rsidR="00214040" w:rsidRDefault="00214040">
      <w:pPr>
        <w:pStyle w:val="TOC3"/>
        <w:tabs>
          <w:tab w:val="right" w:pos="10646"/>
        </w:tabs>
        <w:rPr>
          <w:rFonts w:asciiTheme="minorHAnsi" w:eastAsiaTheme="minorEastAsia" w:hAnsiTheme="minorHAnsi" w:cstheme="minorBidi"/>
          <w:noProof/>
          <w:sz w:val="22"/>
          <w:szCs w:val="22"/>
        </w:rPr>
      </w:pPr>
      <w:hyperlink w:anchor="_Toc214946967" w:history="1">
        <w:r w:rsidRPr="00870BA0">
          <w:rPr>
            <w:rStyle w:val="Hyperlink"/>
            <w:noProof/>
          </w:rPr>
          <w:t>Scenario</w:t>
        </w:r>
        <w:r>
          <w:rPr>
            <w:noProof/>
            <w:webHidden/>
          </w:rPr>
          <w:tab/>
        </w:r>
        <w:r>
          <w:rPr>
            <w:noProof/>
            <w:webHidden/>
          </w:rPr>
          <w:fldChar w:fldCharType="begin"/>
        </w:r>
        <w:r>
          <w:rPr>
            <w:noProof/>
            <w:webHidden/>
          </w:rPr>
          <w:instrText xml:space="preserve"> PAGEREF _Toc214946967 \h </w:instrText>
        </w:r>
        <w:r>
          <w:rPr>
            <w:noProof/>
            <w:webHidden/>
          </w:rPr>
        </w:r>
        <w:r>
          <w:rPr>
            <w:noProof/>
            <w:webHidden/>
          </w:rPr>
          <w:fldChar w:fldCharType="separate"/>
        </w:r>
        <w:r>
          <w:rPr>
            <w:noProof/>
            <w:webHidden/>
          </w:rPr>
          <w:t>3</w:t>
        </w:r>
        <w:r>
          <w:rPr>
            <w:noProof/>
            <w:webHidden/>
          </w:rPr>
          <w:fldChar w:fldCharType="end"/>
        </w:r>
      </w:hyperlink>
    </w:p>
    <w:p w:rsidR="00214040" w:rsidRDefault="00214040">
      <w:pPr>
        <w:pStyle w:val="TOC3"/>
        <w:tabs>
          <w:tab w:val="right" w:pos="10646"/>
        </w:tabs>
        <w:rPr>
          <w:rFonts w:asciiTheme="minorHAnsi" w:eastAsiaTheme="minorEastAsia" w:hAnsiTheme="minorHAnsi" w:cstheme="minorBidi"/>
          <w:noProof/>
          <w:sz w:val="22"/>
          <w:szCs w:val="22"/>
        </w:rPr>
      </w:pPr>
      <w:hyperlink w:anchor="_Toc214946968" w:history="1">
        <w:r w:rsidRPr="00870BA0">
          <w:rPr>
            <w:rStyle w:val="Hyperlink"/>
            <w:noProof/>
          </w:rPr>
          <w:t>Application Framework</w:t>
        </w:r>
        <w:r>
          <w:rPr>
            <w:noProof/>
            <w:webHidden/>
          </w:rPr>
          <w:tab/>
        </w:r>
        <w:r>
          <w:rPr>
            <w:noProof/>
            <w:webHidden/>
          </w:rPr>
          <w:fldChar w:fldCharType="begin"/>
        </w:r>
        <w:r>
          <w:rPr>
            <w:noProof/>
            <w:webHidden/>
          </w:rPr>
          <w:instrText xml:space="preserve"> PAGEREF _Toc214946968 \h </w:instrText>
        </w:r>
        <w:r>
          <w:rPr>
            <w:noProof/>
            <w:webHidden/>
          </w:rPr>
        </w:r>
        <w:r>
          <w:rPr>
            <w:noProof/>
            <w:webHidden/>
          </w:rPr>
          <w:fldChar w:fldCharType="separate"/>
        </w:r>
        <w:r>
          <w:rPr>
            <w:noProof/>
            <w:webHidden/>
          </w:rPr>
          <w:t>4</w:t>
        </w:r>
        <w:r>
          <w:rPr>
            <w:noProof/>
            <w:webHidden/>
          </w:rPr>
          <w:fldChar w:fldCharType="end"/>
        </w:r>
      </w:hyperlink>
    </w:p>
    <w:p w:rsidR="00214040" w:rsidRDefault="00214040">
      <w:pPr>
        <w:pStyle w:val="TOC3"/>
        <w:tabs>
          <w:tab w:val="right" w:pos="10646"/>
        </w:tabs>
        <w:rPr>
          <w:rFonts w:asciiTheme="minorHAnsi" w:eastAsiaTheme="minorEastAsia" w:hAnsiTheme="minorHAnsi" w:cstheme="minorBidi"/>
          <w:noProof/>
          <w:sz w:val="22"/>
          <w:szCs w:val="22"/>
        </w:rPr>
      </w:pPr>
      <w:hyperlink w:anchor="_Toc214946969" w:history="1">
        <w:r w:rsidRPr="00870BA0">
          <w:rPr>
            <w:rStyle w:val="Hyperlink"/>
            <w:noProof/>
          </w:rPr>
          <w:t>Web Service Versioning</w:t>
        </w:r>
        <w:r>
          <w:rPr>
            <w:noProof/>
            <w:webHidden/>
          </w:rPr>
          <w:tab/>
        </w:r>
        <w:r>
          <w:rPr>
            <w:noProof/>
            <w:webHidden/>
          </w:rPr>
          <w:fldChar w:fldCharType="begin"/>
        </w:r>
        <w:r>
          <w:rPr>
            <w:noProof/>
            <w:webHidden/>
          </w:rPr>
          <w:instrText xml:space="preserve"> PAGEREF _Toc214946969 \h </w:instrText>
        </w:r>
        <w:r>
          <w:rPr>
            <w:noProof/>
            <w:webHidden/>
          </w:rPr>
        </w:r>
        <w:r>
          <w:rPr>
            <w:noProof/>
            <w:webHidden/>
          </w:rPr>
          <w:fldChar w:fldCharType="separate"/>
        </w:r>
        <w:r>
          <w:rPr>
            <w:noProof/>
            <w:webHidden/>
          </w:rPr>
          <w:t>5</w:t>
        </w:r>
        <w:r>
          <w:rPr>
            <w:noProof/>
            <w:webHidden/>
          </w:rPr>
          <w:fldChar w:fldCharType="end"/>
        </w:r>
      </w:hyperlink>
    </w:p>
    <w:p w:rsidR="00214040" w:rsidRDefault="00214040">
      <w:pPr>
        <w:pStyle w:val="TOC3"/>
        <w:tabs>
          <w:tab w:val="right" w:pos="10646"/>
        </w:tabs>
        <w:rPr>
          <w:rFonts w:asciiTheme="minorHAnsi" w:eastAsiaTheme="minorEastAsia" w:hAnsiTheme="minorHAnsi" w:cstheme="minorBidi"/>
          <w:noProof/>
          <w:sz w:val="22"/>
          <w:szCs w:val="22"/>
        </w:rPr>
      </w:pPr>
      <w:hyperlink w:anchor="_Toc214946970" w:history="1">
        <w:r w:rsidRPr="00870BA0">
          <w:rPr>
            <w:rStyle w:val="Hyperlink"/>
            <w:noProof/>
          </w:rPr>
          <w:t>Service Changes</w:t>
        </w:r>
        <w:r>
          <w:rPr>
            <w:noProof/>
            <w:webHidden/>
          </w:rPr>
          <w:tab/>
        </w:r>
        <w:r>
          <w:rPr>
            <w:noProof/>
            <w:webHidden/>
          </w:rPr>
          <w:fldChar w:fldCharType="begin"/>
        </w:r>
        <w:r>
          <w:rPr>
            <w:noProof/>
            <w:webHidden/>
          </w:rPr>
          <w:instrText xml:space="preserve"> PAGEREF _Toc214946970 \h </w:instrText>
        </w:r>
        <w:r>
          <w:rPr>
            <w:noProof/>
            <w:webHidden/>
          </w:rPr>
        </w:r>
        <w:r>
          <w:rPr>
            <w:noProof/>
            <w:webHidden/>
          </w:rPr>
          <w:fldChar w:fldCharType="separate"/>
        </w:r>
        <w:r>
          <w:rPr>
            <w:noProof/>
            <w:webHidden/>
          </w:rPr>
          <w:t>5</w:t>
        </w:r>
        <w:r>
          <w:rPr>
            <w:noProof/>
            <w:webHidden/>
          </w:rPr>
          <w:fldChar w:fldCharType="end"/>
        </w:r>
      </w:hyperlink>
    </w:p>
    <w:p w:rsidR="00214040" w:rsidRDefault="00214040">
      <w:pPr>
        <w:pStyle w:val="TOC3"/>
        <w:tabs>
          <w:tab w:val="right" w:pos="10646"/>
        </w:tabs>
        <w:rPr>
          <w:rFonts w:asciiTheme="minorHAnsi" w:eastAsiaTheme="minorEastAsia" w:hAnsiTheme="minorHAnsi" w:cstheme="minorBidi"/>
          <w:noProof/>
          <w:sz w:val="22"/>
          <w:szCs w:val="22"/>
        </w:rPr>
      </w:pPr>
      <w:hyperlink w:anchor="_Toc214946971" w:history="1">
        <w:r w:rsidRPr="00870BA0">
          <w:rPr>
            <w:rStyle w:val="Hyperlink"/>
            <w:noProof/>
          </w:rPr>
          <w:t>Competitors</w:t>
        </w:r>
        <w:r>
          <w:rPr>
            <w:noProof/>
            <w:webHidden/>
          </w:rPr>
          <w:tab/>
        </w:r>
        <w:r>
          <w:rPr>
            <w:noProof/>
            <w:webHidden/>
          </w:rPr>
          <w:fldChar w:fldCharType="begin"/>
        </w:r>
        <w:r>
          <w:rPr>
            <w:noProof/>
            <w:webHidden/>
          </w:rPr>
          <w:instrText xml:space="preserve"> PAGEREF _Toc214946971 \h </w:instrText>
        </w:r>
        <w:r>
          <w:rPr>
            <w:noProof/>
            <w:webHidden/>
          </w:rPr>
        </w:r>
        <w:r>
          <w:rPr>
            <w:noProof/>
            <w:webHidden/>
          </w:rPr>
          <w:fldChar w:fldCharType="separate"/>
        </w:r>
        <w:r>
          <w:rPr>
            <w:noProof/>
            <w:webHidden/>
          </w:rPr>
          <w:t>6</w:t>
        </w:r>
        <w:r>
          <w:rPr>
            <w:noProof/>
            <w:webHidden/>
          </w:rPr>
          <w:fldChar w:fldCharType="end"/>
        </w:r>
      </w:hyperlink>
    </w:p>
    <w:p w:rsidR="00214040" w:rsidRDefault="00214040">
      <w:pPr>
        <w:pStyle w:val="TOC4"/>
        <w:tabs>
          <w:tab w:val="right" w:pos="10646"/>
        </w:tabs>
        <w:rPr>
          <w:rFonts w:asciiTheme="minorHAnsi" w:eastAsiaTheme="minorEastAsia" w:hAnsiTheme="minorHAnsi" w:cstheme="minorBidi"/>
          <w:noProof/>
          <w:sz w:val="22"/>
          <w:szCs w:val="22"/>
        </w:rPr>
      </w:pPr>
      <w:hyperlink w:anchor="_Toc214946972" w:history="1">
        <w:r w:rsidRPr="00870BA0">
          <w:rPr>
            <w:rStyle w:val="Hyperlink"/>
            <w:noProof/>
          </w:rPr>
          <w:t>Competitors Summary</w:t>
        </w:r>
        <w:r>
          <w:rPr>
            <w:noProof/>
            <w:webHidden/>
          </w:rPr>
          <w:tab/>
        </w:r>
        <w:r>
          <w:rPr>
            <w:noProof/>
            <w:webHidden/>
          </w:rPr>
          <w:fldChar w:fldCharType="begin"/>
        </w:r>
        <w:r>
          <w:rPr>
            <w:noProof/>
            <w:webHidden/>
          </w:rPr>
          <w:instrText xml:space="preserve"> PAGEREF _Toc214946972 \h </w:instrText>
        </w:r>
        <w:r>
          <w:rPr>
            <w:noProof/>
            <w:webHidden/>
          </w:rPr>
        </w:r>
        <w:r>
          <w:rPr>
            <w:noProof/>
            <w:webHidden/>
          </w:rPr>
          <w:fldChar w:fldCharType="separate"/>
        </w:r>
        <w:r>
          <w:rPr>
            <w:noProof/>
            <w:webHidden/>
          </w:rPr>
          <w:t>6</w:t>
        </w:r>
        <w:r>
          <w:rPr>
            <w:noProof/>
            <w:webHidden/>
          </w:rPr>
          <w:fldChar w:fldCharType="end"/>
        </w:r>
      </w:hyperlink>
    </w:p>
    <w:p w:rsidR="00214040" w:rsidRDefault="00214040">
      <w:pPr>
        <w:pStyle w:val="TOC4"/>
        <w:tabs>
          <w:tab w:val="right" w:pos="10646"/>
        </w:tabs>
        <w:rPr>
          <w:rFonts w:asciiTheme="minorHAnsi" w:eastAsiaTheme="minorEastAsia" w:hAnsiTheme="minorHAnsi" w:cstheme="minorBidi"/>
          <w:noProof/>
          <w:sz w:val="22"/>
          <w:szCs w:val="22"/>
        </w:rPr>
      </w:pPr>
      <w:hyperlink w:anchor="_Toc214946973" w:history="1">
        <w:r w:rsidRPr="00870BA0">
          <w:rPr>
            <w:rStyle w:val="Hyperlink"/>
            <w:noProof/>
          </w:rPr>
          <w:t>Competitors Ports (Functions):</w:t>
        </w:r>
        <w:r>
          <w:rPr>
            <w:noProof/>
            <w:webHidden/>
          </w:rPr>
          <w:tab/>
        </w:r>
        <w:r>
          <w:rPr>
            <w:noProof/>
            <w:webHidden/>
          </w:rPr>
          <w:fldChar w:fldCharType="begin"/>
        </w:r>
        <w:r>
          <w:rPr>
            <w:noProof/>
            <w:webHidden/>
          </w:rPr>
          <w:instrText xml:space="preserve"> PAGEREF _Toc214946973 \h </w:instrText>
        </w:r>
        <w:r>
          <w:rPr>
            <w:noProof/>
            <w:webHidden/>
          </w:rPr>
        </w:r>
        <w:r>
          <w:rPr>
            <w:noProof/>
            <w:webHidden/>
          </w:rPr>
          <w:fldChar w:fldCharType="separate"/>
        </w:r>
        <w:r>
          <w:rPr>
            <w:noProof/>
            <w:webHidden/>
          </w:rPr>
          <w:t>6</w:t>
        </w:r>
        <w:r>
          <w:rPr>
            <w:noProof/>
            <w:webHidden/>
          </w:rPr>
          <w:fldChar w:fldCharType="end"/>
        </w:r>
      </w:hyperlink>
    </w:p>
    <w:p w:rsidR="00214040" w:rsidRDefault="00214040">
      <w:pPr>
        <w:pStyle w:val="TOC3"/>
        <w:tabs>
          <w:tab w:val="right" w:pos="10646"/>
        </w:tabs>
        <w:rPr>
          <w:rFonts w:asciiTheme="minorHAnsi" w:eastAsiaTheme="minorEastAsia" w:hAnsiTheme="minorHAnsi" w:cstheme="minorBidi"/>
          <w:noProof/>
          <w:sz w:val="22"/>
          <w:szCs w:val="22"/>
        </w:rPr>
      </w:pPr>
      <w:hyperlink w:anchor="_Toc214946974" w:history="1">
        <w:r w:rsidRPr="00870BA0">
          <w:rPr>
            <w:rStyle w:val="Hyperlink"/>
            <w:noProof/>
          </w:rPr>
          <w:t>Appendices</w:t>
        </w:r>
        <w:r>
          <w:rPr>
            <w:noProof/>
            <w:webHidden/>
          </w:rPr>
          <w:tab/>
        </w:r>
        <w:r>
          <w:rPr>
            <w:noProof/>
            <w:webHidden/>
          </w:rPr>
          <w:fldChar w:fldCharType="begin"/>
        </w:r>
        <w:r>
          <w:rPr>
            <w:noProof/>
            <w:webHidden/>
          </w:rPr>
          <w:instrText xml:space="preserve"> PAGEREF _Toc214946974 \h </w:instrText>
        </w:r>
        <w:r>
          <w:rPr>
            <w:noProof/>
            <w:webHidden/>
          </w:rPr>
        </w:r>
        <w:r>
          <w:rPr>
            <w:noProof/>
            <w:webHidden/>
          </w:rPr>
          <w:fldChar w:fldCharType="separate"/>
        </w:r>
        <w:r>
          <w:rPr>
            <w:noProof/>
            <w:webHidden/>
          </w:rPr>
          <w:t>8</w:t>
        </w:r>
        <w:r>
          <w:rPr>
            <w:noProof/>
            <w:webHidden/>
          </w:rPr>
          <w:fldChar w:fldCharType="end"/>
        </w:r>
      </w:hyperlink>
    </w:p>
    <w:p w:rsidR="00234C8B" w:rsidRDefault="00234C8B" w:rsidP="00234C8B">
      <w:pPr>
        <w:pStyle w:val="BodyText"/>
        <w:rPr>
          <w:lang w:val="de-DE"/>
        </w:rPr>
      </w:pPr>
      <w:r>
        <w:rPr>
          <w:rFonts w:ascii="Trebuchet MS" w:hAnsi="Trebuchet MS"/>
        </w:rPr>
        <w:fldChar w:fldCharType="end"/>
      </w:r>
      <w:r>
        <w:rPr>
          <w:lang w:val="de-DE"/>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773F5">
        <w:tblPrEx>
          <w:tblCellMar>
            <w:top w:w="0" w:type="dxa"/>
            <w:bottom w:w="0" w:type="dxa"/>
          </w:tblCellMar>
        </w:tblPrEx>
        <w:trPr>
          <w:trHeight w:val="413"/>
        </w:trPr>
        <w:tc>
          <w:tcPr>
            <w:tcW w:w="5000" w:type="pct"/>
            <w:shd w:val="clear" w:color="auto" w:fill="F3F3F3"/>
            <w:vAlign w:val="center"/>
          </w:tcPr>
          <w:p w:rsidR="00A773F5" w:rsidRDefault="00A773F5" w:rsidP="00A773F5">
            <w:pPr>
              <w:pStyle w:val="Heading3"/>
              <w:rPr>
                <w:rFonts w:ascii="Verdana" w:hAnsi="Verdana"/>
                <w:sz w:val="22"/>
              </w:rPr>
            </w:pPr>
            <w:r>
              <w:lastRenderedPageBreak/>
              <w:br w:type="page"/>
            </w:r>
            <w:bookmarkStart w:id="1" w:name="_Toc214946967"/>
            <w:r>
              <w:rPr>
                <w:rFonts w:ascii="Verdana" w:hAnsi="Verdana"/>
                <w:sz w:val="22"/>
              </w:rPr>
              <w:t>Scenario</w:t>
            </w:r>
            <w:bookmarkEnd w:id="1"/>
          </w:p>
        </w:tc>
      </w:tr>
    </w:tbl>
    <w:p w:rsidR="00A773F5" w:rsidRDefault="00A773F5" w:rsidP="00A773F5">
      <w:pPr>
        <w:pStyle w:val="BodyText"/>
        <w:rPr>
          <w:sz w:val="17"/>
        </w:rPr>
      </w:pPr>
    </w:p>
    <w:p w:rsidR="00DC24B3" w:rsidRDefault="00A773F5" w:rsidP="00DC24B3">
      <w:pPr>
        <w:keepNext/>
        <w:keepLines/>
        <w:jc w:val="left"/>
        <w:rPr>
          <w:sz w:val="17"/>
          <w:szCs w:val="17"/>
        </w:rPr>
      </w:pPr>
      <w:r w:rsidRPr="00DC24B3">
        <w:rPr>
          <w:sz w:val="17"/>
          <w:szCs w:val="17"/>
        </w:rPr>
        <w:t>This document represents the specifications for functionality</w:t>
      </w:r>
      <w:r w:rsidR="006B331B" w:rsidRPr="00DC24B3">
        <w:rPr>
          <w:sz w:val="17"/>
          <w:szCs w:val="17"/>
        </w:rPr>
        <w:t xml:space="preserve">, known as </w:t>
      </w:r>
      <w:r w:rsidR="00DC24B3" w:rsidRPr="00DC24B3">
        <w:rPr>
          <w:b/>
          <w:sz w:val="17"/>
          <w:szCs w:val="17"/>
        </w:rPr>
        <w:t>GetCompetitors</w:t>
      </w:r>
      <w:r w:rsidR="00DC24B3" w:rsidRPr="00DC24B3">
        <w:rPr>
          <w:sz w:val="17"/>
          <w:szCs w:val="17"/>
        </w:rPr>
        <w:t xml:space="preserve"> </w:t>
      </w:r>
      <w:r w:rsidR="00DC24B3" w:rsidRPr="00DC24B3">
        <w:rPr>
          <w:rFonts w:eastAsia="Verdana"/>
          <w:sz w:val="17"/>
          <w:szCs w:val="17"/>
        </w:rPr>
        <w:t xml:space="preserve">the service will provide the client with a list </w:t>
      </w:r>
      <w:r w:rsidR="00486197">
        <w:rPr>
          <w:rFonts w:eastAsia="Verdana"/>
          <w:sz w:val="17"/>
          <w:szCs w:val="17"/>
        </w:rPr>
        <w:t xml:space="preserve">of </w:t>
      </w:r>
      <w:r w:rsidR="00DC24B3" w:rsidRPr="00DC24B3">
        <w:rPr>
          <w:rFonts w:eastAsia="Verdana"/>
          <w:sz w:val="17"/>
          <w:szCs w:val="17"/>
        </w:rPr>
        <w:t>competitors for a specific company based on CompanyID</w:t>
      </w:r>
      <w:r w:rsidR="00486197">
        <w:rPr>
          <w:rFonts w:eastAsia="Verdana"/>
          <w:sz w:val="17"/>
          <w:szCs w:val="17"/>
        </w:rPr>
        <w:t xml:space="preserve"> and or subsidiaries</w:t>
      </w:r>
      <w:r w:rsidR="00DC24B3" w:rsidRPr="00DC24B3">
        <w:rPr>
          <w:rFonts w:eastAsia="Verdana"/>
          <w:sz w:val="17"/>
          <w:szCs w:val="17"/>
        </w:rPr>
        <w:t xml:space="preserve">. </w:t>
      </w:r>
      <w:r w:rsidR="00486197">
        <w:rPr>
          <w:rFonts w:eastAsia="Verdana"/>
          <w:sz w:val="17"/>
          <w:szCs w:val="17"/>
        </w:rPr>
        <w:t>The source can be from the</w:t>
      </w:r>
      <w:r w:rsidR="00486197" w:rsidRPr="00DC24B3">
        <w:rPr>
          <w:rFonts w:eastAsia="Verdana"/>
          <w:sz w:val="17"/>
          <w:szCs w:val="17"/>
        </w:rPr>
        <w:t xml:space="preserve"> Company, Competitor or Third Party</w:t>
      </w:r>
      <w:r w:rsidR="00486197">
        <w:rPr>
          <w:rFonts w:eastAsia="Verdana"/>
          <w:sz w:val="17"/>
          <w:szCs w:val="17"/>
        </w:rPr>
        <w:t xml:space="preserve">. </w:t>
      </w:r>
      <w:r w:rsidR="00DC24B3" w:rsidRPr="00DC24B3">
        <w:rPr>
          <w:sz w:val="17"/>
          <w:szCs w:val="17"/>
        </w:rPr>
        <w:t>These relationships are collected from sources such as SEC filings, press releases, and direct company contact.</w:t>
      </w:r>
    </w:p>
    <w:p w:rsidR="00486197" w:rsidRDefault="00486197" w:rsidP="00DC24B3">
      <w:pPr>
        <w:keepNext/>
        <w:keepLines/>
        <w:jc w:val="left"/>
        <w:rPr>
          <w:sz w:val="17"/>
          <w:szCs w:val="17"/>
        </w:rPr>
      </w:pPr>
    </w:p>
    <w:p w:rsidR="00DC24B3" w:rsidRPr="00DC24B3" w:rsidRDefault="00DC24B3" w:rsidP="00DC24B3">
      <w:pPr>
        <w:pStyle w:val="NormalWeb"/>
        <w:spacing w:before="0" w:beforeAutospacing="0" w:after="0" w:afterAutospacing="0"/>
        <w:rPr>
          <w:rFonts w:eastAsia="Verdana"/>
        </w:rPr>
      </w:pPr>
    </w:p>
    <w:p w:rsidR="001118DC" w:rsidRDefault="001118DC" w:rsidP="001118DC">
      <w:pPr>
        <w:jc w:val="left"/>
      </w:pPr>
    </w:p>
    <w:p w:rsidR="0051723E" w:rsidRDefault="00CD2F83" w:rsidP="0051723E">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723E" w:rsidTr="00853C30">
        <w:trPr>
          <w:trHeight w:val="70"/>
        </w:trPr>
        <w:tc>
          <w:tcPr>
            <w:tcW w:w="5000" w:type="pct"/>
            <w:shd w:val="clear" w:color="auto" w:fill="F3F3F3"/>
            <w:vAlign w:val="center"/>
          </w:tcPr>
          <w:p w:rsidR="0051723E" w:rsidRDefault="0051723E" w:rsidP="00853C30">
            <w:pPr>
              <w:pStyle w:val="Heading3"/>
              <w:rPr>
                <w:rFonts w:ascii="Verdana" w:hAnsi="Verdana"/>
                <w:sz w:val="22"/>
              </w:rPr>
            </w:pPr>
            <w:r>
              <w:lastRenderedPageBreak/>
              <w:br w:type="page"/>
            </w:r>
            <w:bookmarkStart w:id="2" w:name="_Toc213837479"/>
            <w:bookmarkStart w:id="3" w:name="_Toc214946968"/>
            <w:r>
              <w:rPr>
                <w:rFonts w:ascii="Verdana" w:hAnsi="Verdana"/>
                <w:sz w:val="22"/>
                <w:szCs w:val="22"/>
              </w:rPr>
              <w:t>Application Framework</w:t>
            </w:r>
            <w:bookmarkEnd w:id="2"/>
            <w:bookmarkEnd w:id="3"/>
          </w:p>
        </w:tc>
      </w:tr>
    </w:tbl>
    <w:p w:rsidR="0051723E" w:rsidRDefault="0051723E" w:rsidP="0051723E">
      <w:pPr>
        <w:pStyle w:val="BodyText"/>
      </w:pPr>
    </w:p>
    <w:p w:rsidR="0051723E" w:rsidRDefault="0051723E" w:rsidP="0051723E">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51723E" w:rsidRDefault="0051723E" w:rsidP="0051723E">
      <w:pPr>
        <w:jc w:val="left"/>
        <w:rPr>
          <w:sz w:val="17"/>
        </w:rPr>
      </w:pPr>
    </w:p>
    <w:p w:rsidR="0051723E" w:rsidRDefault="0051723E" w:rsidP="0051723E">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51723E" w:rsidRDefault="0051723E" w:rsidP="0051723E">
      <w:pPr>
        <w:jc w:val="left"/>
        <w:rPr>
          <w:sz w:val="17"/>
        </w:rPr>
      </w:pPr>
    </w:p>
    <w:p w:rsidR="0051723E" w:rsidRDefault="0051723E" w:rsidP="0051723E">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51723E" w:rsidRDefault="0051723E" w:rsidP="0051723E">
      <w:pPr>
        <w:jc w:val="left"/>
        <w:rPr>
          <w:sz w:val="17"/>
        </w:rPr>
      </w:pPr>
    </w:p>
    <w:p w:rsidR="0051723E" w:rsidRDefault="0051723E" w:rsidP="0051723E">
      <w:pPr>
        <w:jc w:val="left"/>
        <w:rPr>
          <w:sz w:val="17"/>
        </w:rPr>
      </w:pPr>
      <w:r>
        <w:rPr>
          <w:sz w:val="17"/>
        </w:rPr>
        <w:t xml:space="preserve">Web Services Description Language (WSDL) documents describe the detailed Services &amp; Ports (Function Calls) available in this specification. See </w:t>
      </w:r>
      <w:hyperlink r:id="rId10" w:history="1">
        <w:r>
          <w:rPr>
            <w:rStyle w:val="Hyperlink"/>
            <w:sz w:val="17"/>
          </w:rPr>
          <w:t>http://www.w3.org/TR/wsdl</w:t>
        </w:r>
      </w:hyperlink>
      <w:r>
        <w:rPr>
          <w:sz w:val="17"/>
        </w:rPr>
        <w:t xml:space="preserve"> for more on WSDL. </w:t>
      </w:r>
    </w:p>
    <w:p w:rsidR="0051723E" w:rsidRDefault="0051723E" w:rsidP="0051723E">
      <w:pPr>
        <w:jc w:val="left"/>
        <w:rPr>
          <w:sz w:val="17"/>
        </w:rPr>
      </w:pPr>
    </w:p>
    <w:p w:rsidR="0051723E" w:rsidRDefault="0051723E" w:rsidP="0051723E">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51723E" w:rsidRDefault="0051723E" w:rsidP="0051723E">
      <w:pPr>
        <w:pStyle w:val="BodyText2"/>
        <w:jc w:val="both"/>
        <w:rPr>
          <w:rFonts w:cs="Arial"/>
          <w:color w:val="000000"/>
        </w:rPr>
      </w:pPr>
    </w:p>
    <w:p w:rsidR="0051723E" w:rsidRDefault="0051723E" w:rsidP="0051723E">
      <w:pPr>
        <w:jc w:val="left"/>
        <w:rPr>
          <w:sz w:val="17"/>
        </w:rPr>
      </w:pPr>
      <w:r>
        <w:rPr>
          <w:sz w:val="17"/>
        </w:rPr>
        <w:t>All Web Services requests and responses in this solution are encoded in the UTF-8 character set (</w:t>
      </w:r>
      <w:hyperlink r:id="rId11" w:history="1">
        <w:r>
          <w:rPr>
            <w:rStyle w:val="Hyperlink"/>
            <w:sz w:val="17"/>
          </w:rPr>
          <w:t>http://en.wikipedia.org/wiki/UTF-8</w:t>
        </w:r>
      </w:hyperlink>
      <w:r>
        <w:rPr>
          <w:sz w:val="17"/>
        </w:rPr>
        <w:t>). Some string data in this solution is expected to only contain Windows-1252 characters (</w:t>
      </w:r>
      <w:hyperlink r:id="rId12"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3" w:history="1">
        <w:r>
          <w:rPr>
            <w:rStyle w:val="Hyperlink"/>
            <w:sz w:val="17"/>
          </w:rPr>
          <w:t>http://en.wikipedia.org/wiki/Email_address</w:t>
        </w:r>
      </w:hyperlink>
      <w:r>
        <w:rPr>
          <w:sz w:val="17"/>
        </w:rPr>
        <w:t xml:space="preserve"> and </w:t>
      </w:r>
      <w:hyperlink r:id="rId14" w:history="1">
        <w:r>
          <w:rPr>
            <w:rStyle w:val="Hyperlink"/>
            <w:sz w:val="17"/>
          </w:rPr>
          <w:t>http://en.wikipedia.org/wiki/URL</w:t>
        </w:r>
      </w:hyperlink>
      <w:r>
        <w:rPr>
          <w:sz w:val="17"/>
        </w:rPr>
        <w:t xml:space="preserve"> for more information.</w:t>
      </w:r>
    </w:p>
    <w:p w:rsidR="0051723E" w:rsidRDefault="0051723E" w:rsidP="0051723E">
      <w:pPr>
        <w:pStyle w:val="BodyText2"/>
        <w:jc w:val="both"/>
        <w:rPr>
          <w:rFonts w:cs="Arial"/>
          <w:color w:val="000000"/>
        </w:rPr>
      </w:pPr>
    </w:p>
    <w:p w:rsidR="0051723E" w:rsidRDefault="0051723E" w:rsidP="0051723E">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51723E" w:rsidRDefault="0051723E" w:rsidP="0051723E">
      <w:pPr>
        <w:pStyle w:val="BodyText2"/>
        <w:jc w:val="left"/>
        <w:rPr>
          <w:rFonts w:cs="Arial"/>
          <w:color w:val="000000"/>
        </w:rPr>
      </w:pPr>
    </w:p>
    <w:p w:rsidR="0051723E" w:rsidRDefault="0051723E" w:rsidP="0051723E">
      <w:pPr>
        <w:jc w:val="both"/>
      </w:pPr>
    </w:p>
    <w:p w:rsidR="0051723E" w:rsidRDefault="0051723E" w:rsidP="0051723E">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723E" w:rsidTr="00853C30">
        <w:trPr>
          <w:trHeight w:val="413"/>
        </w:trPr>
        <w:tc>
          <w:tcPr>
            <w:tcW w:w="5000" w:type="pct"/>
            <w:shd w:val="clear" w:color="auto" w:fill="F3F3F3"/>
            <w:vAlign w:val="center"/>
          </w:tcPr>
          <w:p w:rsidR="0051723E" w:rsidRDefault="0051723E" w:rsidP="00853C30">
            <w:pPr>
              <w:pStyle w:val="Heading3"/>
              <w:rPr>
                <w:rFonts w:ascii="Verdana" w:hAnsi="Verdana"/>
                <w:sz w:val="22"/>
              </w:rPr>
            </w:pPr>
            <w:r>
              <w:lastRenderedPageBreak/>
              <w:br w:type="page"/>
            </w:r>
            <w:bookmarkStart w:id="4" w:name="_Toc213837478"/>
            <w:bookmarkStart w:id="5" w:name="_Toc214946969"/>
            <w:r>
              <w:rPr>
                <w:rFonts w:ascii="Verdana" w:hAnsi="Verdana"/>
                <w:sz w:val="22"/>
                <w:szCs w:val="22"/>
              </w:rPr>
              <w:t>Web Service Versioning</w:t>
            </w:r>
            <w:bookmarkEnd w:id="4"/>
            <w:bookmarkEnd w:id="5"/>
          </w:p>
        </w:tc>
      </w:tr>
    </w:tbl>
    <w:p w:rsidR="0051723E" w:rsidRDefault="0051723E" w:rsidP="0051723E">
      <w:pPr>
        <w:pStyle w:val="BodyText"/>
      </w:pPr>
    </w:p>
    <w:p w:rsidR="00214040" w:rsidRDefault="00214040" w:rsidP="00214040">
      <w:pPr>
        <w:jc w:val="left"/>
        <w:rPr>
          <w:sz w:val="17"/>
          <w:szCs w:val="17"/>
        </w:rPr>
      </w:pPr>
      <w:r w:rsidRPr="003C601B">
        <w:rPr>
          <w:b/>
          <w:bCs/>
          <w:sz w:val="17"/>
          <w:szCs w:val="17"/>
        </w:rPr>
        <w:t>Versioning Web Services</w:t>
      </w:r>
      <w:r w:rsidRPr="003C601B">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214040" w:rsidRDefault="00214040" w:rsidP="00214040">
      <w:pPr>
        <w:jc w:val="left"/>
        <w:rPr>
          <w:sz w:val="17"/>
          <w:szCs w:val="17"/>
        </w:rPr>
      </w:pPr>
    </w:p>
    <w:p w:rsidR="00214040" w:rsidRPr="003C601B" w:rsidRDefault="00214040" w:rsidP="00214040">
      <w:pPr>
        <w:jc w:val="left"/>
        <w:rPr>
          <w:sz w:val="17"/>
          <w:szCs w:val="17"/>
        </w:rPr>
      </w:pPr>
      <w:r w:rsidRPr="00E34556">
        <w:rPr>
          <w:b/>
          <w:sz w:val="17"/>
          <w:szCs w:val="17"/>
        </w:rPr>
        <w:t>Recommendation</w:t>
      </w:r>
      <w:r>
        <w:rPr>
          <w:sz w:val="17"/>
          <w:szCs w:val="17"/>
        </w:rPr>
        <w:t>: Capital IQ recommends that all users upgrade to version 1.0 if they are using legacy services, to conform to the new URL formats.</w:t>
      </w:r>
    </w:p>
    <w:p w:rsidR="00214040" w:rsidRPr="003C601B" w:rsidRDefault="00214040" w:rsidP="00214040">
      <w:pPr>
        <w:jc w:val="left"/>
        <w:rPr>
          <w:sz w:val="17"/>
          <w:szCs w:val="17"/>
        </w:rPr>
      </w:pPr>
    </w:p>
    <w:p w:rsidR="00214040" w:rsidRPr="0006232C" w:rsidRDefault="00214040" w:rsidP="00214040">
      <w:pPr>
        <w:jc w:val="left"/>
        <w:rPr>
          <w:b/>
          <w:bCs/>
          <w:sz w:val="17"/>
          <w:szCs w:val="17"/>
        </w:rPr>
      </w:pPr>
      <w:r w:rsidRPr="003C601B">
        <w:rPr>
          <w:b/>
          <w:bCs/>
          <w:sz w:val="17"/>
          <w:szCs w:val="17"/>
        </w:rPr>
        <w:t xml:space="preserve">How </w:t>
      </w:r>
      <w:r>
        <w:rPr>
          <w:b/>
          <w:bCs/>
          <w:sz w:val="17"/>
          <w:szCs w:val="17"/>
        </w:rPr>
        <w:t>versioning</w:t>
      </w:r>
      <w:r w:rsidRPr="003C601B">
        <w:rPr>
          <w:b/>
          <w:bCs/>
          <w:sz w:val="17"/>
          <w:szCs w:val="17"/>
        </w:rPr>
        <w:t xml:space="preserve"> works</w:t>
      </w:r>
      <w:r>
        <w:rPr>
          <w:b/>
          <w:bCs/>
          <w:sz w:val="17"/>
          <w:szCs w:val="17"/>
        </w:rPr>
        <w:t xml:space="preserve">: </w:t>
      </w:r>
      <w:r w:rsidRPr="009131CE">
        <w:rPr>
          <w:bCs/>
          <w:sz w:val="17"/>
          <w:szCs w:val="17"/>
        </w:rPr>
        <w:t xml:space="preserve">Please note in the example below </w:t>
      </w:r>
      <w:r w:rsidRPr="009131CE">
        <w:rPr>
          <w:bCs/>
          <w:i/>
          <w:color w:val="0000FF"/>
          <w:sz w:val="17"/>
          <w:szCs w:val="17"/>
        </w:rPr>
        <w:t>&lt;ServiceName.asmx&gt;</w:t>
      </w:r>
      <w:r w:rsidRPr="009131CE">
        <w:rPr>
          <w:bCs/>
          <w:sz w:val="17"/>
          <w:szCs w:val="17"/>
        </w:rPr>
        <w:t xml:space="preserve"> is replaced with the name of the service and is used for illustration purposes only</w:t>
      </w:r>
      <w:r>
        <w:rPr>
          <w:bCs/>
          <w:sz w:val="17"/>
          <w:szCs w:val="17"/>
        </w:rPr>
        <w:t>.</w:t>
      </w:r>
      <w:r w:rsidRPr="009131CE">
        <w:rPr>
          <w:bCs/>
          <w:sz w:val="17"/>
          <w:szCs w:val="17"/>
        </w:rPr>
        <w:t xml:space="preserve"> </w:t>
      </w:r>
      <w:r>
        <w:rPr>
          <w:sz w:val="17"/>
          <w:szCs w:val="17"/>
        </w:rPr>
        <w:br/>
      </w:r>
    </w:p>
    <w:p w:rsidR="00214040" w:rsidRPr="003C601B" w:rsidRDefault="00214040" w:rsidP="00214040">
      <w:pPr>
        <w:numPr>
          <w:ilvl w:val="2"/>
          <w:numId w:val="17"/>
        </w:numPr>
        <w:tabs>
          <w:tab w:val="num" w:pos="1080"/>
        </w:tabs>
        <w:ind w:left="1080"/>
        <w:jc w:val="left"/>
        <w:rPr>
          <w:sz w:val="17"/>
          <w:szCs w:val="17"/>
        </w:rPr>
      </w:pPr>
      <w:r>
        <w:rPr>
          <w:sz w:val="17"/>
          <w:szCs w:val="17"/>
        </w:rPr>
        <w:t xml:space="preserve">Web </w:t>
      </w:r>
      <w:r w:rsidRPr="003C601B">
        <w:rPr>
          <w:sz w:val="17"/>
          <w:szCs w:val="17"/>
        </w:rPr>
        <w:t>Service changes are captured as a new version of the file in a new directory.</w:t>
      </w:r>
      <w:r w:rsidRPr="003C601B">
        <w:rPr>
          <w:sz w:val="17"/>
          <w:szCs w:val="17"/>
        </w:rPr>
        <w:br/>
      </w:r>
    </w:p>
    <w:p w:rsidR="00214040" w:rsidRPr="003C601B" w:rsidRDefault="00214040" w:rsidP="00214040">
      <w:pPr>
        <w:numPr>
          <w:ilvl w:val="3"/>
          <w:numId w:val="17"/>
        </w:numPr>
        <w:tabs>
          <w:tab w:val="num" w:pos="1620"/>
        </w:tabs>
        <w:ind w:left="1620"/>
        <w:jc w:val="left"/>
        <w:rPr>
          <w:sz w:val="17"/>
          <w:szCs w:val="17"/>
        </w:rPr>
      </w:pPr>
      <w:r w:rsidRPr="006D4BC2">
        <w:rPr>
          <w:b/>
          <w:sz w:val="17"/>
          <w:szCs w:val="17"/>
        </w:rPr>
        <w:t>Version 1</w:t>
      </w:r>
      <w:r w:rsidRPr="003C601B">
        <w:rPr>
          <w:sz w:val="17"/>
          <w:szCs w:val="17"/>
        </w:rPr>
        <w:t xml:space="preserve">  - </w:t>
      </w:r>
      <w:r w:rsidRPr="00C0675E">
        <w:rPr>
          <w:color w:val="0000FF"/>
          <w:sz w:val="17"/>
          <w:szCs w:val="17"/>
        </w:rPr>
        <w:t>https://api.capitaliq.com/ciqdotnet/api/1.0/&lt;</w:t>
      </w:r>
      <w:r w:rsidRPr="00C0675E">
        <w:rPr>
          <w:i/>
          <w:color w:val="0000FF"/>
          <w:sz w:val="17"/>
          <w:szCs w:val="17"/>
        </w:rPr>
        <w:t>ServiceName</w:t>
      </w:r>
      <w:r w:rsidRPr="00C0675E">
        <w:rPr>
          <w:color w:val="0000FF"/>
          <w:sz w:val="17"/>
          <w:szCs w:val="17"/>
        </w:rPr>
        <w:t>.</w:t>
      </w:r>
      <w:r w:rsidRPr="00C0675E">
        <w:rPr>
          <w:i/>
          <w:color w:val="0000FF"/>
          <w:sz w:val="17"/>
          <w:szCs w:val="17"/>
        </w:rPr>
        <w:t>asmx&gt;</w:t>
      </w:r>
      <w:r w:rsidRPr="00C0675E">
        <w:rPr>
          <w:sz w:val="17"/>
          <w:szCs w:val="17"/>
        </w:rPr>
        <w:t xml:space="preserve"> - </w:t>
      </w:r>
      <w:r w:rsidRPr="003C601B">
        <w:rPr>
          <w:sz w:val="17"/>
          <w:szCs w:val="17"/>
        </w:rPr>
        <w:t>Represents the first release of the service</w:t>
      </w:r>
    </w:p>
    <w:p w:rsidR="00214040" w:rsidRPr="003C601B" w:rsidRDefault="00214040" w:rsidP="00214040">
      <w:pPr>
        <w:numPr>
          <w:ilvl w:val="3"/>
          <w:numId w:val="17"/>
        </w:numPr>
        <w:tabs>
          <w:tab w:val="num" w:pos="1620"/>
        </w:tabs>
        <w:ind w:left="1620"/>
        <w:jc w:val="left"/>
        <w:rPr>
          <w:sz w:val="17"/>
          <w:szCs w:val="17"/>
        </w:rPr>
      </w:pPr>
      <w:r w:rsidRPr="006D4BC2">
        <w:rPr>
          <w:b/>
          <w:sz w:val="17"/>
          <w:szCs w:val="17"/>
        </w:rPr>
        <w:t>Version 2</w:t>
      </w:r>
      <w:r w:rsidRPr="003C601B">
        <w:rPr>
          <w:sz w:val="17"/>
          <w:szCs w:val="17"/>
        </w:rPr>
        <w:t xml:space="preserve"> - </w:t>
      </w:r>
      <w:r w:rsidRPr="009131CE">
        <w:rPr>
          <w:color w:val="0000FF"/>
          <w:sz w:val="17"/>
          <w:szCs w:val="17"/>
        </w:rPr>
        <w:t>https://api.capitaliq.com/ciqdotnet/api/2.0/&lt;</w:t>
      </w:r>
      <w:r w:rsidRPr="009131CE">
        <w:rPr>
          <w:i/>
          <w:color w:val="0000FF"/>
          <w:sz w:val="17"/>
          <w:szCs w:val="17"/>
        </w:rPr>
        <w:t>ServiceName</w:t>
      </w:r>
      <w:r w:rsidRPr="009131CE">
        <w:rPr>
          <w:color w:val="0000FF"/>
          <w:sz w:val="17"/>
          <w:szCs w:val="17"/>
        </w:rPr>
        <w:t>.</w:t>
      </w:r>
      <w:r w:rsidRPr="009131CE">
        <w:rPr>
          <w:i/>
          <w:color w:val="0000FF"/>
          <w:sz w:val="17"/>
          <w:szCs w:val="17"/>
        </w:rPr>
        <w:t>asmx</w:t>
      </w:r>
      <w:r w:rsidRPr="00C0675E">
        <w:rPr>
          <w:color w:val="0000FF"/>
          <w:sz w:val="17"/>
          <w:szCs w:val="17"/>
        </w:rPr>
        <w:t>&gt;</w:t>
      </w:r>
      <w:r>
        <w:rPr>
          <w:color w:val="0000FF"/>
          <w:sz w:val="17"/>
          <w:szCs w:val="17"/>
        </w:rPr>
        <w:t xml:space="preserve"> </w:t>
      </w:r>
      <w:r w:rsidRPr="003C601B">
        <w:rPr>
          <w:sz w:val="17"/>
          <w:szCs w:val="17"/>
        </w:rPr>
        <w:t>- Represents the second release and</w:t>
      </w:r>
      <w:r>
        <w:rPr>
          <w:sz w:val="17"/>
          <w:szCs w:val="17"/>
        </w:rPr>
        <w:t xml:space="preserve"> breaking</w:t>
      </w:r>
      <w:r w:rsidRPr="003C601B">
        <w:rPr>
          <w:sz w:val="17"/>
          <w:szCs w:val="17"/>
        </w:rPr>
        <w:t xml:space="preserve"> change or significant enhancement.</w:t>
      </w:r>
    </w:p>
    <w:p w:rsidR="00214040" w:rsidRDefault="00214040" w:rsidP="00214040">
      <w:pPr>
        <w:numPr>
          <w:ilvl w:val="3"/>
          <w:numId w:val="17"/>
        </w:numPr>
        <w:tabs>
          <w:tab w:val="num" w:pos="1620"/>
        </w:tabs>
        <w:ind w:left="1620"/>
        <w:jc w:val="left"/>
        <w:rPr>
          <w:sz w:val="17"/>
          <w:szCs w:val="17"/>
        </w:rPr>
      </w:pPr>
      <w:r w:rsidRPr="003C601B">
        <w:rPr>
          <w:sz w:val="17"/>
          <w:szCs w:val="17"/>
        </w:rPr>
        <w:t>Clients have the ability to transition to the new version of the service or stay on the original version until they can transition older code.</w:t>
      </w:r>
    </w:p>
    <w:p w:rsidR="00214040" w:rsidRPr="003C601B" w:rsidRDefault="00214040" w:rsidP="00214040">
      <w:pPr>
        <w:ind w:left="1260"/>
        <w:jc w:val="left"/>
        <w:rPr>
          <w:sz w:val="17"/>
          <w:szCs w:val="17"/>
        </w:rPr>
      </w:pPr>
    </w:p>
    <w:p w:rsidR="00214040" w:rsidRPr="003C601B" w:rsidRDefault="00214040" w:rsidP="00214040">
      <w:pPr>
        <w:numPr>
          <w:ilvl w:val="2"/>
          <w:numId w:val="17"/>
        </w:numPr>
        <w:tabs>
          <w:tab w:val="num" w:pos="1080"/>
        </w:tabs>
        <w:ind w:left="1080"/>
        <w:jc w:val="left"/>
        <w:rPr>
          <w:b/>
          <w:bCs/>
          <w:sz w:val="17"/>
          <w:szCs w:val="17"/>
        </w:rPr>
      </w:pPr>
      <w:r w:rsidRPr="003C601B">
        <w:rPr>
          <w:sz w:val="17"/>
          <w:szCs w:val="17"/>
        </w:rPr>
        <w:t xml:space="preserve">Latest version of the Service will be located at the following URL. </w:t>
      </w:r>
      <w:r w:rsidRPr="00C0675E">
        <w:rPr>
          <w:color w:val="0000FF"/>
          <w:sz w:val="17"/>
          <w:szCs w:val="17"/>
        </w:rPr>
        <w:t>https://api.capitaliq.com/ciqdotnet/api/</w:t>
      </w:r>
      <w:r>
        <w:rPr>
          <w:color w:val="0000FF"/>
          <w:sz w:val="17"/>
          <w:szCs w:val="17"/>
        </w:rPr>
        <w:t>current</w:t>
      </w:r>
      <w:r w:rsidRPr="00C0675E">
        <w:rPr>
          <w:color w:val="0000FF"/>
          <w:sz w:val="17"/>
          <w:szCs w:val="17"/>
        </w:rPr>
        <w:t>/&lt;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&gt;</w:t>
      </w:r>
      <w:r>
        <w:rPr>
          <w:sz w:val="17"/>
          <w:szCs w:val="17"/>
        </w:rPr>
        <w:t>. Using the</w:t>
      </w:r>
      <w:r w:rsidRPr="003C601B">
        <w:rPr>
          <w:sz w:val="17"/>
          <w:szCs w:val="17"/>
        </w:rPr>
        <w:t xml:space="preserve"> example </w:t>
      </w:r>
      <w:r>
        <w:rPr>
          <w:sz w:val="17"/>
          <w:szCs w:val="17"/>
        </w:rPr>
        <w:t xml:space="preserve">in </w:t>
      </w:r>
      <w:r w:rsidRPr="003C601B">
        <w:rPr>
          <w:sz w:val="17"/>
          <w:szCs w:val="17"/>
        </w:rPr>
        <w:t xml:space="preserve">section i above </w:t>
      </w:r>
      <w:r w:rsidRPr="00C0675E">
        <w:rPr>
          <w:color w:val="0000FF"/>
          <w:sz w:val="17"/>
          <w:szCs w:val="17"/>
        </w:rPr>
        <w:t>https://api.capitaliq.com/ciqdotnet/api/2.0/&lt;</w:t>
      </w:r>
      <w:r w:rsidRPr="00C0675E">
        <w:rPr>
          <w:i/>
          <w:color w:val="0000FF"/>
          <w:sz w:val="17"/>
          <w:szCs w:val="17"/>
        </w:rPr>
        <w:t>ServiceName</w:t>
      </w:r>
      <w:r w:rsidRPr="00C0675E">
        <w:rPr>
          <w:color w:val="0000FF"/>
          <w:sz w:val="17"/>
          <w:szCs w:val="17"/>
        </w:rPr>
        <w:t>.</w:t>
      </w:r>
      <w:r w:rsidRPr="00C0675E">
        <w:rPr>
          <w:i/>
          <w:color w:val="0000FF"/>
          <w:sz w:val="17"/>
          <w:szCs w:val="17"/>
        </w:rPr>
        <w:t>asmx</w:t>
      </w:r>
      <w:r w:rsidRPr="00C0675E">
        <w:rPr>
          <w:color w:val="0000FF"/>
          <w:sz w:val="17"/>
          <w:szCs w:val="17"/>
        </w:rPr>
        <w:t xml:space="preserve">&gt; </w:t>
      </w:r>
      <w:r w:rsidRPr="003C601B">
        <w:rPr>
          <w:sz w:val="17"/>
          <w:szCs w:val="17"/>
        </w:rPr>
        <w:t xml:space="preserve">would be in </w:t>
      </w:r>
      <w:r>
        <w:rPr>
          <w:sz w:val="17"/>
          <w:szCs w:val="17"/>
        </w:rPr>
        <w:t xml:space="preserve">its own directory and referenced in the </w:t>
      </w:r>
      <w:r w:rsidRPr="003C601B">
        <w:rPr>
          <w:sz w:val="17"/>
          <w:szCs w:val="17"/>
        </w:rPr>
        <w:t>current directory.</w:t>
      </w:r>
    </w:p>
    <w:p w:rsidR="00F81588" w:rsidRDefault="00F81588" w:rsidP="00F81588">
      <w:pPr>
        <w:pStyle w:val="BodyText"/>
      </w:pPr>
    </w:p>
    <w:p w:rsidR="00F81588" w:rsidRDefault="00F81588" w:rsidP="00F81588">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F81588" w:rsidTr="008D67B8">
        <w:trPr>
          <w:trHeight w:val="413"/>
        </w:trPr>
        <w:tc>
          <w:tcPr>
            <w:tcW w:w="5000" w:type="pct"/>
            <w:shd w:val="clear" w:color="auto" w:fill="F3F3F3"/>
            <w:vAlign w:val="center"/>
          </w:tcPr>
          <w:p w:rsidR="00F81588" w:rsidRDefault="00F81588" w:rsidP="008D67B8">
            <w:pPr>
              <w:pStyle w:val="Heading3"/>
              <w:rPr>
                <w:rFonts w:ascii="Verdana" w:hAnsi="Verdana"/>
                <w:sz w:val="22"/>
              </w:rPr>
            </w:pPr>
            <w:r>
              <w:br w:type="page"/>
            </w:r>
            <w:bookmarkStart w:id="6" w:name="_Toc214042251"/>
            <w:bookmarkStart w:id="7" w:name="_Toc214042953"/>
            <w:bookmarkStart w:id="8" w:name="_Toc214946970"/>
            <w:r>
              <w:rPr>
                <w:rFonts w:ascii="Verdana" w:hAnsi="Verdana"/>
                <w:sz w:val="22"/>
                <w:szCs w:val="22"/>
              </w:rPr>
              <w:t>Service Changes</w:t>
            </w:r>
            <w:bookmarkEnd w:id="6"/>
            <w:bookmarkEnd w:id="7"/>
            <w:bookmarkEnd w:id="8"/>
          </w:p>
        </w:tc>
      </w:tr>
    </w:tbl>
    <w:p w:rsidR="00F81588" w:rsidRDefault="00F81588" w:rsidP="00F81588">
      <w:pPr>
        <w:jc w:val="left"/>
        <w:rPr>
          <w:b/>
          <w:bCs/>
          <w:sz w:val="17"/>
        </w:rPr>
      </w:pPr>
    </w:p>
    <w:p w:rsidR="0051723E" w:rsidRPr="00A943B9" w:rsidRDefault="009940F7" w:rsidP="0051723E">
      <w:pPr>
        <w:jc w:val="left"/>
        <w:rPr>
          <w:b/>
          <w:bCs/>
          <w:sz w:val="17"/>
        </w:rPr>
      </w:pPr>
      <w:r>
        <w:rPr>
          <w:b/>
          <w:bCs/>
          <w:sz w:val="17"/>
        </w:rPr>
        <w:t>Get Competitors</w:t>
      </w:r>
    </w:p>
    <w:p w:rsidR="0051723E" w:rsidRDefault="0051723E" w:rsidP="0051723E">
      <w:pPr>
        <w:pStyle w:val="BodyText"/>
      </w:pPr>
    </w:p>
    <w:tbl>
      <w:tblPr>
        <w:tblW w:w="0" w:type="auto"/>
        <w:tblBorders>
          <w:top w:val="single" w:sz="12" w:space="0" w:color="000000"/>
          <w:bottom w:val="single" w:sz="12" w:space="0" w:color="000000"/>
        </w:tblBorders>
        <w:tblLook w:val="04A0"/>
      </w:tblPr>
      <w:tblGrid>
        <w:gridCol w:w="1458"/>
        <w:gridCol w:w="1350"/>
        <w:gridCol w:w="8064"/>
      </w:tblGrid>
      <w:tr w:rsidR="0051723E" w:rsidTr="009940F7">
        <w:tc>
          <w:tcPr>
            <w:tcW w:w="1458" w:type="dxa"/>
            <w:shd w:val="clear" w:color="auto" w:fill="auto"/>
          </w:tcPr>
          <w:p w:rsidR="0051723E" w:rsidRPr="0051723E" w:rsidRDefault="0051723E" w:rsidP="00853C30">
            <w:pPr>
              <w:pStyle w:val="BodyText"/>
              <w:rPr>
                <w:b/>
                <w:i/>
                <w:sz w:val="17"/>
                <w:szCs w:val="17"/>
              </w:rPr>
            </w:pPr>
            <w:r w:rsidRPr="0051723E">
              <w:rPr>
                <w:b/>
                <w:sz w:val="17"/>
                <w:szCs w:val="17"/>
              </w:rPr>
              <w:t>Service</w:t>
            </w:r>
            <w:r w:rsidRPr="0051723E">
              <w:rPr>
                <w:sz w:val="17"/>
                <w:szCs w:val="17"/>
              </w:rPr>
              <w:t xml:space="preserve"> </w:t>
            </w:r>
          </w:p>
        </w:tc>
        <w:tc>
          <w:tcPr>
            <w:tcW w:w="1350" w:type="dxa"/>
            <w:shd w:val="clear" w:color="auto" w:fill="auto"/>
          </w:tcPr>
          <w:p w:rsidR="0051723E" w:rsidRPr="0051723E" w:rsidRDefault="0051723E" w:rsidP="00853C30">
            <w:pPr>
              <w:pStyle w:val="BodyText"/>
              <w:rPr>
                <w:b/>
                <w:i/>
                <w:sz w:val="17"/>
                <w:szCs w:val="17"/>
              </w:rPr>
            </w:pPr>
            <w:r w:rsidRPr="0051723E">
              <w:rPr>
                <w:b/>
                <w:sz w:val="17"/>
                <w:szCs w:val="17"/>
              </w:rPr>
              <w:t>Version</w:t>
            </w:r>
          </w:p>
        </w:tc>
        <w:tc>
          <w:tcPr>
            <w:tcW w:w="8064" w:type="dxa"/>
            <w:shd w:val="clear" w:color="auto" w:fill="auto"/>
          </w:tcPr>
          <w:p w:rsidR="0051723E" w:rsidRPr="0051723E" w:rsidRDefault="0051723E" w:rsidP="00853C30">
            <w:pPr>
              <w:pStyle w:val="BodyText"/>
              <w:rPr>
                <w:b/>
                <w:i/>
                <w:sz w:val="17"/>
                <w:szCs w:val="17"/>
              </w:rPr>
            </w:pPr>
            <w:r w:rsidRPr="0051723E">
              <w:rPr>
                <w:b/>
                <w:sz w:val="17"/>
                <w:szCs w:val="17"/>
              </w:rPr>
              <w:t>Comments</w:t>
            </w:r>
          </w:p>
        </w:tc>
      </w:tr>
      <w:tr w:rsidR="0051723E" w:rsidTr="009940F7">
        <w:tc>
          <w:tcPr>
            <w:tcW w:w="1458" w:type="dxa"/>
            <w:shd w:val="clear" w:color="auto" w:fill="auto"/>
          </w:tcPr>
          <w:p w:rsidR="0051723E" w:rsidRPr="0051723E" w:rsidRDefault="0051723E" w:rsidP="00853C30">
            <w:pPr>
              <w:pStyle w:val="BodyText"/>
              <w:rPr>
                <w:sz w:val="17"/>
                <w:szCs w:val="17"/>
              </w:rPr>
            </w:pPr>
            <w:r w:rsidRPr="0051723E">
              <w:rPr>
                <w:sz w:val="17"/>
                <w:szCs w:val="17"/>
              </w:rPr>
              <w:t>URL</w:t>
            </w:r>
          </w:p>
        </w:tc>
        <w:tc>
          <w:tcPr>
            <w:tcW w:w="1350" w:type="dxa"/>
            <w:shd w:val="clear" w:color="auto" w:fill="auto"/>
          </w:tcPr>
          <w:p w:rsidR="0051723E" w:rsidRPr="0051723E" w:rsidRDefault="0051723E" w:rsidP="00853C30">
            <w:pPr>
              <w:pStyle w:val="BodyText"/>
              <w:rPr>
                <w:sz w:val="17"/>
                <w:szCs w:val="17"/>
              </w:rPr>
            </w:pPr>
            <w:r w:rsidRPr="0051723E">
              <w:rPr>
                <w:sz w:val="17"/>
                <w:szCs w:val="17"/>
              </w:rPr>
              <w:t>Current</w:t>
            </w:r>
          </w:p>
        </w:tc>
        <w:tc>
          <w:tcPr>
            <w:tcW w:w="8064" w:type="dxa"/>
            <w:shd w:val="clear" w:color="auto" w:fill="auto"/>
          </w:tcPr>
          <w:p w:rsidR="0051723E" w:rsidRPr="0051723E" w:rsidRDefault="0051723E" w:rsidP="00853C30">
            <w:pPr>
              <w:pStyle w:val="BodyText"/>
              <w:rPr>
                <w:sz w:val="17"/>
                <w:szCs w:val="17"/>
              </w:rPr>
            </w:pPr>
            <w:r w:rsidRPr="0051723E">
              <w:rPr>
                <w:rFonts w:cs="Courier New"/>
                <w:sz w:val="17"/>
                <w:szCs w:val="16"/>
              </w:rPr>
              <w:t>https://api.capitaliq.com/ciqdotnet/api/Current/</w:t>
            </w:r>
            <w:r w:rsidR="009940F7" w:rsidRPr="009940F7">
              <w:rPr>
                <w:rFonts w:cs="Courier New"/>
                <w:sz w:val="17"/>
                <w:szCs w:val="16"/>
              </w:rPr>
              <w:t>GetCompetitors.asmx?WSDL</w:t>
            </w:r>
          </w:p>
        </w:tc>
      </w:tr>
      <w:tr w:rsidR="009940F7" w:rsidTr="009940F7">
        <w:tc>
          <w:tcPr>
            <w:tcW w:w="1458" w:type="dxa"/>
            <w:shd w:val="clear" w:color="auto" w:fill="auto"/>
          </w:tcPr>
          <w:p w:rsidR="009940F7" w:rsidRPr="0051723E" w:rsidRDefault="009940F7" w:rsidP="00853C30">
            <w:pPr>
              <w:pStyle w:val="BodyText"/>
              <w:rPr>
                <w:sz w:val="17"/>
                <w:szCs w:val="17"/>
              </w:rPr>
            </w:pPr>
            <w:r w:rsidRPr="0051723E">
              <w:rPr>
                <w:sz w:val="17"/>
                <w:szCs w:val="17"/>
              </w:rPr>
              <w:t>URL</w:t>
            </w:r>
          </w:p>
        </w:tc>
        <w:tc>
          <w:tcPr>
            <w:tcW w:w="1350" w:type="dxa"/>
            <w:shd w:val="clear" w:color="auto" w:fill="auto"/>
          </w:tcPr>
          <w:p w:rsidR="009940F7" w:rsidRPr="0051723E" w:rsidRDefault="009940F7" w:rsidP="00853C30">
            <w:pPr>
              <w:pStyle w:val="BodyText"/>
              <w:rPr>
                <w:sz w:val="17"/>
                <w:szCs w:val="17"/>
              </w:rPr>
            </w:pPr>
            <w:r>
              <w:rPr>
                <w:sz w:val="17"/>
                <w:szCs w:val="17"/>
              </w:rPr>
              <w:t>2</w:t>
            </w:r>
            <w:r w:rsidRPr="0051723E">
              <w:rPr>
                <w:sz w:val="17"/>
                <w:szCs w:val="17"/>
              </w:rPr>
              <w:t>.0</w:t>
            </w:r>
          </w:p>
        </w:tc>
        <w:tc>
          <w:tcPr>
            <w:tcW w:w="8064" w:type="dxa"/>
            <w:shd w:val="clear" w:color="auto" w:fill="auto"/>
          </w:tcPr>
          <w:p w:rsidR="009940F7" w:rsidRPr="0051723E" w:rsidRDefault="009940F7" w:rsidP="009940F7">
            <w:pPr>
              <w:pStyle w:val="BodyText"/>
              <w:rPr>
                <w:rFonts w:cs="Courier New"/>
                <w:sz w:val="17"/>
                <w:szCs w:val="16"/>
              </w:rPr>
            </w:pPr>
            <w:r w:rsidRPr="009940F7">
              <w:rPr>
                <w:rFonts w:cs="Courier New"/>
                <w:sz w:val="17"/>
                <w:szCs w:val="16"/>
              </w:rPr>
              <w:t>https://api.capitaliq.com/CIQDotNet/api/</w:t>
            </w:r>
            <w:r>
              <w:rPr>
                <w:rFonts w:cs="Courier New"/>
                <w:sz w:val="17"/>
                <w:szCs w:val="16"/>
              </w:rPr>
              <w:t>2</w:t>
            </w:r>
            <w:r w:rsidRPr="009940F7">
              <w:rPr>
                <w:rFonts w:cs="Courier New"/>
                <w:sz w:val="17"/>
                <w:szCs w:val="16"/>
              </w:rPr>
              <w:t>.0/GetCompetitors.asmx?WSDL</w:t>
            </w:r>
          </w:p>
        </w:tc>
      </w:tr>
      <w:tr w:rsidR="009940F7" w:rsidTr="009940F7">
        <w:tc>
          <w:tcPr>
            <w:tcW w:w="1458" w:type="dxa"/>
            <w:shd w:val="clear" w:color="auto" w:fill="auto"/>
          </w:tcPr>
          <w:p w:rsidR="009940F7" w:rsidRPr="0051723E" w:rsidRDefault="009940F7" w:rsidP="00853C30">
            <w:pPr>
              <w:pStyle w:val="BodyText"/>
              <w:rPr>
                <w:sz w:val="17"/>
                <w:szCs w:val="17"/>
              </w:rPr>
            </w:pPr>
            <w:r w:rsidRPr="0051723E">
              <w:rPr>
                <w:sz w:val="17"/>
                <w:szCs w:val="17"/>
              </w:rPr>
              <w:t>URL</w:t>
            </w:r>
          </w:p>
        </w:tc>
        <w:tc>
          <w:tcPr>
            <w:tcW w:w="1350" w:type="dxa"/>
            <w:shd w:val="clear" w:color="auto" w:fill="auto"/>
          </w:tcPr>
          <w:p w:rsidR="009940F7" w:rsidRPr="0051723E" w:rsidRDefault="009940F7" w:rsidP="00853C30">
            <w:pPr>
              <w:pStyle w:val="BodyText"/>
              <w:rPr>
                <w:sz w:val="17"/>
                <w:szCs w:val="17"/>
              </w:rPr>
            </w:pPr>
            <w:r w:rsidRPr="0051723E">
              <w:rPr>
                <w:sz w:val="17"/>
                <w:szCs w:val="17"/>
              </w:rPr>
              <w:t>1.0</w:t>
            </w:r>
          </w:p>
        </w:tc>
        <w:tc>
          <w:tcPr>
            <w:tcW w:w="8064" w:type="dxa"/>
            <w:shd w:val="clear" w:color="auto" w:fill="auto"/>
          </w:tcPr>
          <w:p w:rsidR="009940F7" w:rsidRPr="0051723E" w:rsidRDefault="009940F7" w:rsidP="00853C30">
            <w:pPr>
              <w:pStyle w:val="BodyText"/>
              <w:rPr>
                <w:rFonts w:cs="Courier New"/>
                <w:sz w:val="17"/>
                <w:szCs w:val="16"/>
              </w:rPr>
            </w:pPr>
            <w:r w:rsidRPr="009940F7">
              <w:rPr>
                <w:rFonts w:cs="Courier New"/>
                <w:sz w:val="17"/>
                <w:szCs w:val="16"/>
              </w:rPr>
              <w:t>https://api.capitaliq.com/CIQDotNet/api/1.0/GetCompetitors.asmx?WSDL</w:t>
            </w:r>
          </w:p>
        </w:tc>
      </w:tr>
      <w:tr w:rsidR="009940F7" w:rsidTr="009940F7">
        <w:tc>
          <w:tcPr>
            <w:tcW w:w="1458" w:type="dxa"/>
            <w:shd w:val="clear" w:color="auto" w:fill="auto"/>
          </w:tcPr>
          <w:p w:rsidR="009940F7" w:rsidRPr="0051723E" w:rsidRDefault="009940F7" w:rsidP="00853C30">
            <w:pPr>
              <w:pStyle w:val="BodyText"/>
              <w:rPr>
                <w:sz w:val="17"/>
                <w:szCs w:val="17"/>
              </w:rPr>
            </w:pPr>
            <w:r w:rsidRPr="0051723E">
              <w:rPr>
                <w:sz w:val="17"/>
                <w:szCs w:val="17"/>
              </w:rPr>
              <w:t>URL</w:t>
            </w:r>
          </w:p>
        </w:tc>
        <w:tc>
          <w:tcPr>
            <w:tcW w:w="1350" w:type="dxa"/>
            <w:shd w:val="clear" w:color="auto" w:fill="auto"/>
          </w:tcPr>
          <w:p w:rsidR="009940F7" w:rsidRPr="0051723E" w:rsidRDefault="009940F7" w:rsidP="00853C30">
            <w:pPr>
              <w:pStyle w:val="BodyText"/>
              <w:rPr>
                <w:sz w:val="17"/>
                <w:szCs w:val="17"/>
              </w:rPr>
            </w:pPr>
            <w:r w:rsidRPr="0051723E">
              <w:rPr>
                <w:sz w:val="17"/>
                <w:szCs w:val="17"/>
              </w:rPr>
              <w:t>Legacy</w:t>
            </w:r>
          </w:p>
        </w:tc>
        <w:tc>
          <w:tcPr>
            <w:tcW w:w="8064" w:type="dxa"/>
            <w:shd w:val="clear" w:color="auto" w:fill="auto"/>
          </w:tcPr>
          <w:p w:rsidR="009940F7" w:rsidRPr="0051723E" w:rsidRDefault="009940F7" w:rsidP="00853C30">
            <w:pPr>
              <w:pStyle w:val="BodyText"/>
              <w:rPr>
                <w:rFonts w:cs="Courier New"/>
                <w:sz w:val="17"/>
                <w:szCs w:val="16"/>
              </w:rPr>
            </w:pPr>
            <w:r w:rsidRPr="009940F7">
              <w:rPr>
                <w:rFonts w:cs="Courier New"/>
                <w:sz w:val="17"/>
                <w:szCs w:val="16"/>
              </w:rPr>
              <w:t>https://api.capitaliq.com/CIQDotNet/BusinessRel/GetCompetitors.asmx?WSDL</w:t>
            </w:r>
          </w:p>
        </w:tc>
      </w:tr>
    </w:tbl>
    <w:p w:rsidR="0051723E" w:rsidRDefault="0051723E" w:rsidP="0051723E">
      <w:pPr>
        <w:pStyle w:val="BodyText"/>
      </w:pPr>
    </w:p>
    <w:tbl>
      <w:tblPr>
        <w:tblW w:w="0" w:type="auto"/>
        <w:tblBorders>
          <w:top w:val="single" w:sz="12" w:space="0" w:color="000000"/>
          <w:bottom w:val="single" w:sz="12" w:space="0" w:color="000000"/>
        </w:tblBorders>
        <w:tblLook w:val="04A0"/>
      </w:tblPr>
      <w:tblGrid>
        <w:gridCol w:w="1455"/>
        <w:gridCol w:w="1443"/>
        <w:gridCol w:w="7974"/>
      </w:tblGrid>
      <w:tr w:rsidR="0051723E" w:rsidTr="009940F7">
        <w:tc>
          <w:tcPr>
            <w:tcW w:w="1455" w:type="dxa"/>
            <w:shd w:val="clear" w:color="auto" w:fill="auto"/>
          </w:tcPr>
          <w:p w:rsidR="0051723E" w:rsidRPr="0051723E" w:rsidRDefault="0051723E" w:rsidP="00853C30">
            <w:pPr>
              <w:pStyle w:val="BodyText"/>
              <w:rPr>
                <w:b/>
                <w:i/>
                <w:sz w:val="17"/>
                <w:szCs w:val="17"/>
              </w:rPr>
            </w:pPr>
            <w:r w:rsidRPr="0051723E">
              <w:rPr>
                <w:b/>
                <w:sz w:val="17"/>
                <w:szCs w:val="17"/>
              </w:rPr>
              <w:t>Release</w:t>
            </w:r>
          </w:p>
        </w:tc>
        <w:tc>
          <w:tcPr>
            <w:tcW w:w="1443" w:type="dxa"/>
            <w:shd w:val="clear" w:color="auto" w:fill="auto"/>
          </w:tcPr>
          <w:p w:rsidR="0051723E" w:rsidRPr="0051723E" w:rsidRDefault="0051723E" w:rsidP="00853C30">
            <w:pPr>
              <w:pStyle w:val="BodyText"/>
              <w:rPr>
                <w:b/>
                <w:i/>
                <w:sz w:val="17"/>
                <w:szCs w:val="17"/>
              </w:rPr>
            </w:pPr>
            <w:r w:rsidRPr="0051723E">
              <w:rPr>
                <w:b/>
                <w:sz w:val="17"/>
                <w:szCs w:val="17"/>
              </w:rPr>
              <w:t>Version</w:t>
            </w:r>
          </w:p>
        </w:tc>
        <w:tc>
          <w:tcPr>
            <w:tcW w:w="7974" w:type="dxa"/>
            <w:shd w:val="clear" w:color="auto" w:fill="auto"/>
          </w:tcPr>
          <w:p w:rsidR="0051723E" w:rsidRPr="0051723E" w:rsidRDefault="0051723E" w:rsidP="00853C30">
            <w:pPr>
              <w:pStyle w:val="BodyText"/>
              <w:rPr>
                <w:b/>
                <w:i/>
                <w:sz w:val="17"/>
                <w:szCs w:val="17"/>
              </w:rPr>
            </w:pPr>
            <w:r w:rsidRPr="0051723E">
              <w:rPr>
                <w:b/>
                <w:sz w:val="17"/>
                <w:szCs w:val="17"/>
              </w:rPr>
              <w:t>Comments</w:t>
            </w:r>
          </w:p>
        </w:tc>
      </w:tr>
      <w:tr w:rsidR="009940F7" w:rsidTr="009940F7">
        <w:tc>
          <w:tcPr>
            <w:tcW w:w="1455" w:type="dxa"/>
            <w:shd w:val="clear" w:color="auto" w:fill="auto"/>
          </w:tcPr>
          <w:p w:rsidR="009940F7" w:rsidRPr="0051723E" w:rsidRDefault="009940F7" w:rsidP="00853C30">
            <w:pPr>
              <w:pStyle w:val="BodyText"/>
              <w:rPr>
                <w:sz w:val="17"/>
                <w:szCs w:val="17"/>
              </w:rPr>
            </w:pPr>
            <w:r>
              <w:rPr>
                <w:sz w:val="17"/>
                <w:szCs w:val="17"/>
              </w:rPr>
              <w:t>11/2008</w:t>
            </w:r>
          </w:p>
        </w:tc>
        <w:tc>
          <w:tcPr>
            <w:tcW w:w="1443" w:type="dxa"/>
            <w:shd w:val="clear" w:color="auto" w:fill="auto"/>
          </w:tcPr>
          <w:p w:rsidR="009940F7" w:rsidRPr="0051723E" w:rsidRDefault="009940F7" w:rsidP="00853C30">
            <w:pPr>
              <w:pStyle w:val="BodyText"/>
              <w:rPr>
                <w:sz w:val="17"/>
                <w:szCs w:val="17"/>
              </w:rPr>
            </w:pPr>
            <w:r>
              <w:rPr>
                <w:sz w:val="17"/>
                <w:szCs w:val="17"/>
              </w:rPr>
              <w:t>2.0/Current</w:t>
            </w:r>
          </w:p>
        </w:tc>
        <w:tc>
          <w:tcPr>
            <w:tcW w:w="7974" w:type="dxa"/>
            <w:shd w:val="clear" w:color="auto" w:fill="auto"/>
          </w:tcPr>
          <w:p w:rsidR="009940F7" w:rsidRPr="0051723E" w:rsidRDefault="009940F7" w:rsidP="009940F7">
            <w:pPr>
              <w:pStyle w:val="BodyText"/>
              <w:rPr>
                <w:sz w:val="17"/>
                <w:szCs w:val="17"/>
              </w:rPr>
            </w:pPr>
            <w:r>
              <w:rPr>
                <w:sz w:val="17"/>
                <w:szCs w:val="17"/>
              </w:rPr>
              <w:t>Fixed &lt;anyType&gt; in XML output replaced with &lt;</w:t>
            </w:r>
            <w:r w:rsidRPr="005F0C95">
              <w:rPr>
                <w:bCs/>
                <w:sz w:val="17"/>
                <w:szCs w:val="17"/>
              </w:rPr>
              <w:t>ArrayOf</w:t>
            </w:r>
            <w:r>
              <w:rPr>
                <w:bCs/>
                <w:sz w:val="17"/>
                <w:szCs w:val="17"/>
              </w:rPr>
              <w:t>CompetitorInfo&gt;</w:t>
            </w:r>
            <w:r>
              <w:rPr>
                <w:sz w:val="17"/>
                <w:szCs w:val="17"/>
              </w:rPr>
              <w:t xml:space="preserve"> in XML output</w:t>
            </w:r>
          </w:p>
        </w:tc>
      </w:tr>
      <w:tr w:rsidR="0051723E" w:rsidTr="009940F7">
        <w:tc>
          <w:tcPr>
            <w:tcW w:w="1455" w:type="dxa"/>
            <w:shd w:val="clear" w:color="auto" w:fill="auto"/>
          </w:tcPr>
          <w:p w:rsidR="0051723E" w:rsidRPr="0051723E" w:rsidRDefault="009940F7" w:rsidP="00853C30">
            <w:pPr>
              <w:pStyle w:val="BodyText"/>
              <w:rPr>
                <w:sz w:val="17"/>
                <w:szCs w:val="17"/>
              </w:rPr>
            </w:pPr>
            <w:r>
              <w:rPr>
                <w:sz w:val="17"/>
                <w:szCs w:val="17"/>
              </w:rPr>
              <w:t>9</w:t>
            </w:r>
            <w:r w:rsidR="0051723E" w:rsidRPr="0051723E">
              <w:rPr>
                <w:sz w:val="17"/>
                <w:szCs w:val="17"/>
              </w:rPr>
              <w:t>/2008</w:t>
            </w:r>
          </w:p>
        </w:tc>
        <w:tc>
          <w:tcPr>
            <w:tcW w:w="1443" w:type="dxa"/>
            <w:shd w:val="clear" w:color="auto" w:fill="auto"/>
          </w:tcPr>
          <w:p w:rsidR="0051723E" w:rsidRPr="0051723E" w:rsidRDefault="0051723E" w:rsidP="009940F7">
            <w:pPr>
              <w:pStyle w:val="BodyText"/>
              <w:rPr>
                <w:sz w:val="17"/>
                <w:szCs w:val="17"/>
              </w:rPr>
            </w:pPr>
            <w:r w:rsidRPr="0051723E">
              <w:rPr>
                <w:sz w:val="17"/>
                <w:szCs w:val="17"/>
              </w:rPr>
              <w:t>1.0</w:t>
            </w:r>
          </w:p>
        </w:tc>
        <w:tc>
          <w:tcPr>
            <w:tcW w:w="7974" w:type="dxa"/>
            <w:shd w:val="clear" w:color="auto" w:fill="auto"/>
          </w:tcPr>
          <w:p w:rsidR="0051723E" w:rsidRPr="0051723E" w:rsidRDefault="0051723E" w:rsidP="00853C30">
            <w:pPr>
              <w:pStyle w:val="BodyText"/>
              <w:rPr>
                <w:sz w:val="17"/>
                <w:szCs w:val="17"/>
              </w:rPr>
            </w:pPr>
            <w:r w:rsidRPr="0051723E">
              <w:rPr>
                <w:sz w:val="17"/>
                <w:szCs w:val="17"/>
              </w:rPr>
              <w:t>Updated to conform to Capital IQ new versioning criteria</w:t>
            </w:r>
          </w:p>
        </w:tc>
      </w:tr>
    </w:tbl>
    <w:p w:rsidR="00C221A7" w:rsidRDefault="00CD2F83" w:rsidP="00C221A7">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C221A7">
        <w:tblPrEx>
          <w:tblCellMar>
            <w:top w:w="0" w:type="dxa"/>
            <w:bottom w:w="0" w:type="dxa"/>
          </w:tblCellMar>
        </w:tblPrEx>
        <w:trPr>
          <w:trHeight w:val="413"/>
        </w:trPr>
        <w:tc>
          <w:tcPr>
            <w:tcW w:w="5000" w:type="pct"/>
            <w:shd w:val="clear" w:color="auto" w:fill="F3F3F3"/>
            <w:vAlign w:val="center"/>
          </w:tcPr>
          <w:p w:rsidR="00C221A7" w:rsidRDefault="00C221A7" w:rsidP="002D30B6">
            <w:pPr>
              <w:pStyle w:val="Heading3"/>
              <w:keepNext/>
              <w:keepLines/>
              <w:rPr>
                <w:rFonts w:ascii="Verdana" w:hAnsi="Verdana"/>
                <w:sz w:val="22"/>
              </w:rPr>
            </w:pPr>
            <w:r>
              <w:lastRenderedPageBreak/>
              <w:br w:type="page"/>
            </w:r>
            <w:bookmarkStart w:id="9" w:name="_Toc214946971"/>
            <w:r w:rsidR="003324D9">
              <w:rPr>
                <w:rFonts w:ascii="Verdana" w:hAnsi="Verdana"/>
                <w:sz w:val="22"/>
              </w:rPr>
              <w:t>Competitors</w:t>
            </w:r>
            <w:bookmarkEnd w:id="9"/>
          </w:p>
        </w:tc>
      </w:tr>
    </w:tbl>
    <w:p w:rsidR="00C221A7" w:rsidRDefault="00C221A7" w:rsidP="00C221A7">
      <w:pPr>
        <w:pStyle w:val="BodyText"/>
        <w:keepNext/>
        <w:keepLines/>
      </w:pPr>
    </w:p>
    <w:p w:rsidR="00C221A7" w:rsidRDefault="003324D9" w:rsidP="00C221A7">
      <w:pPr>
        <w:pStyle w:val="Heading4"/>
        <w:keepLines/>
      </w:pPr>
      <w:bookmarkStart w:id="10" w:name="_Toc214946972"/>
      <w:r>
        <w:t>Competitors</w:t>
      </w:r>
      <w:r w:rsidR="00C221A7">
        <w:t xml:space="preserve"> Summary</w:t>
      </w:r>
      <w:bookmarkEnd w:id="10"/>
    </w:p>
    <w:p w:rsidR="00304EA1" w:rsidRDefault="00C221A7" w:rsidP="00464D94">
      <w:pPr>
        <w:keepNext/>
        <w:keepLines/>
        <w:jc w:val="left"/>
        <w:rPr>
          <w:sz w:val="17"/>
          <w:szCs w:val="17"/>
        </w:rPr>
      </w:pPr>
      <w:r>
        <w:rPr>
          <w:sz w:val="17"/>
          <w:szCs w:val="17"/>
        </w:rPr>
        <w:t xml:space="preserve">This section of the specification </w:t>
      </w:r>
      <w:r w:rsidR="003324D9">
        <w:rPr>
          <w:sz w:val="17"/>
          <w:szCs w:val="17"/>
        </w:rPr>
        <w:t>returns information about competitive relationships between Companies</w:t>
      </w:r>
      <w:r>
        <w:rPr>
          <w:sz w:val="17"/>
          <w:szCs w:val="17"/>
        </w:rPr>
        <w:t>.</w:t>
      </w:r>
      <w:r w:rsidR="003324D9">
        <w:rPr>
          <w:sz w:val="17"/>
          <w:szCs w:val="17"/>
        </w:rPr>
        <w:t xml:space="preserve"> These relationships are collected from sources such as SEC filings, </w:t>
      </w:r>
      <w:r w:rsidR="00304EA1">
        <w:rPr>
          <w:sz w:val="17"/>
          <w:szCs w:val="17"/>
        </w:rPr>
        <w:t>press releases, and direct company contact.</w:t>
      </w:r>
      <w:r w:rsidR="00464D94">
        <w:rPr>
          <w:sz w:val="17"/>
          <w:szCs w:val="17"/>
        </w:rPr>
        <w:t xml:space="preserve"> </w:t>
      </w:r>
      <w:r w:rsidR="00304EA1">
        <w:rPr>
          <w:sz w:val="17"/>
          <w:szCs w:val="17"/>
        </w:rPr>
        <w:t>The data in this section is collected and owned by CIQ. Therefore no 3</w:t>
      </w:r>
      <w:r w:rsidR="00304EA1" w:rsidRPr="00554ECA">
        <w:rPr>
          <w:sz w:val="17"/>
          <w:szCs w:val="17"/>
          <w:vertAlign w:val="superscript"/>
        </w:rPr>
        <w:t>rd</w:t>
      </w:r>
      <w:r w:rsidR="00304EA1">
        <w:rPr>
          <w:sz w:val="17"/>
          <w:szCs w:val="17"/>
        </w:rPr>
        <w:t xml:space="preserve"> party licenses are required. However, the data returned in this section would require </w:t>
      </w:r>
      <w:r w:rsidR="000D1AE0">
        <w:rPr>
          <w:sz w:val="17"/>
          <w:szCs w:val="17"/>
        </w:rPr>
        <w:t xml:space="preserve">the client to purchase </w:t>
      </w:r>
      <w:r w:rsidR="00304EA1">
        <w:rPr>
          <w:sz w:val="17"/>
          <w:szCs w:val="17"/>
        </w:rPr>
        <w:t>a separate license.</w:t>
      </w:r>
    </w:p>
    <w:p w:rsidR="00C221A7" w:rsidRDefault="00C221A7" w:rsidP="00C221A7">
      <w:pPr>
        <w:pStyle w:val="Code"/>
        <w:rPr>
          <w:sz w:val="17"/>
          <w:szCs w:val="17"/>
        </w:rPr>
      </w:pPr>
    </w:p>
    <w:p w:rsidR="00C221A7" w:rsidRPr="00A811A0" w:rsidRDefault="00304EA1" w:rsidP="00C221A7">
      <w:pPr>
        <w:pStyle w:val="Heading4"/>
        <w:keepLines/>
      </w:pPr>
      <w:bookmarkStart w:id="11" w:name="_Toc214946973"/>
      <w:r>
        <w:t>Competitors</w:t>
      </w:r>
      <w:r w:rsidR="00C221A7">
        <w:t xml:space="preserve"> Ports (Functions):</w:t>
      </w:r>
      <w:bookmarkEnd w:id="11"/>
    </w:p>
    <w:p w:rsidR="00272E9F" w:rsidRDefault="00555685" w:rsidP="00272E9F">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CompetitorsInfo () </w:t>
      </w:r>
      <w:r w:rsidR="00272E9F">
        <w:rPr>
          <w:rFonts w:ascii="Courier New" w:hAnsi="Courier New" w:cs="Courier New"/>
          <w:sz w:val="17"/>
          <w:szCs w:val="17"/>
        </w:rPr>
        <w:t>GetCompetitors</w:t>
      </w:r>
      <w:r w:rsidR="00272E9F" w:rsidRPr="000971BF">
        <w:rPr>
          <w:rFonts w:ascii="Courier New" w:hAnsi="Courier New" w:cs="Courier New"/>
          <w:sz w:val="17"/>
          <w:szCs w:val="17"/>
        </w:rPr>
        <w:t>(</w:t>
      </w:r>
    </w:p>
    <w:p w:rsidR="00272E9F" w:rsidRPr="000D08BA" w:rsidRDefault="00272E9F" w:rsidP="00272E9F">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cs="Courier New"/>
          <w:sz w:val="17"/>
          <w:szCs w:val="17"/>
        </w:rPr>
      </w:pPr>
      <w:r>
        <w:rPr>
          <w:rFonts w:ascii="Courier New" w:hAnsi="Courier New" w:cs="Courier New"/>
          <w:sz w:val="17"/>
          <w:szCs w:val="17"/>
        </w:rPr>
        <w:tab/>
      </w:r>
      <w:r w:rsidR="00555685">
        <w:rPr>
          <w:rFonts w:ascii="Courier New" w:hAnsi="Courier New" w:cs="Courier New"/>
          <w:sz w:val="17"/>
          <w:szCs w:val="17"/>
        </w:rPr>
        <w:t xml:space="preserve">     </w:t>
      </w:r>
      <w:r>
        <w:rPr>
          <w:rFonts w:ascii="Courier New" w:hAnsi="Courier New" w:cs="Courier New"/>
          <w:sz w:val="17"/>
          <w:szCs w:val="17"/>
        </w:rPr>
        <w:t xml:space="preserve">Integer </w:t>
      </w:r>
      <w:r w:rsidR="00FC4C0F">
        <w:rPr>
          <w:rFonts w:ascii="Courier New" w:hAnsi="Courier New" w:cs="Courier New"/>
          <w:sz w:val="17"/>
          <w:szCs w:val="17"/>
        </w:rPr>
        <w:t>companyID</w:t>
      </w:r>
      <w:r>
        <w:rPr>
          <w:rFonts w:ascii="Courier New" w:hAnsi="Courier New" w:cs="Courier New"/>
          <w:sz w:val="17"/>
          <w:szCs w:val="17"/>
        </w:rPr>
        <w:t xml:space="preserve">, Boolean </w:t>
      </w:r>
      <w:r w:rsidR="00B53C10">
        <w:rPr>
          <w:rFonts w:ascii="Courier New" w:hAnsi="Courier New" w:cs="Courier New"/>
          <w:sz w:val="17"/>
          <w:szCs w:val="17"/>
        </w:rPr>
        <w:t>IncludeSubsidiariesFlag</w:t>
      </w:r>
      <w:r w:rsidR="00113994">
        <w:rPr>
          <w:rFonts w:ascii="Courier New" w:hAnsi="Courier New" w:cs="Courier New"/>
          <w:sz w:val="17"/>
          <w:szCs w:val="17"/>
        </w:rPr>
        <w:t xml:space="preserve">, </w:t>
      </w:r>
      <w:r w:rsidR="00113994">
        <w:rPr>
          <w:rFonts w:ascii="Courier New" w:hAnsi="Courier New" w:cs="Courier New"/>
          <w:sz w:val="17"/>
          <w:szCs w:val="17"/>
        </w:rPr>
        <w:br/>
        <w:t xml:space="preserve">                   Integer BusinessRelationshipSourceTypeId</w:t>
      </w:r>
      <w:r>
        <w:rPr>
          <w:rFonts w:ascii="Courier New" w:hAnsi="Courier New" w:cs="Courier New"/>
          <w:sz w:val="17"/>
          <w:szCs w:val="17"/>
        </w:rPr>
        <w:t>);</w:t>
      </w:r>
    </w:p>
    <w:p w:rsidR="00272E9F" w:rsidRDefault="00272E9F" w:rsidP="00272E9F">
      <w:pPr>
        <w:keepNext/>
        <w:keepLines/>
        <w:jc w:val="left"/>
        <w:rPr>
          <w:b/>
          <w:color w:val="000000"/>
          <w:sz w:val="17"/>
        </w:rPr>
      </w:pPr>
    </w:p>
    <w:p w:rsidR="00C221A7" w:rsidRPr="00464D94" w:rsidRDefault="0068663E" w:rsidP="00464D94">
      <w:pPr>
        <w:pStyle w:val="BodyText"/>
        <w:rPr>
          <w:b/>
          <w:sz w:val="17"/>
          <w:szCs w:val="17"/>
        </w:rPr>
      </w:pPr>
      <w:r w:rsidRPr="00464D94">
        <w:rPr>
          <w:color w:val="000000"/>
          <w:sz w:val="17"/>
          <w:szCs w:val="17"/>
        </w:rPr>
        <w:t>Based on a CompanyID</w:t>
      </w:r>
      <w:r w:rsidR="00464D94">
        <w:rPr>
          <w:color w:val="000000"/>
          <w:sz w:val="17"/>
          <w:szCs w:val="17"/>
        </w:rPr>
        <w:t xml:space="preserve"> and a </w:t>
      </w:r>
      <w:r w:rsidR="00555685">
        <w:rPr>
          <w:color w:val="000000"/>
          <w:sz w:val="17"/>
          <w:szCs w:val="17"/>
        </w:rPr>
        <w:t>Boolean</w:t>
      </w:r>
      <w:r w:rsidR="00464D94">
        <w:rPr>
          <w:color w:val="000000"/>
          <w:sz w:val="17"/>
          <w:szCs w:val="17"/>
        </w:rPr>
        <w:t xml:space="preserve"> SubsidiariesFlag</w:t>
      </w:r>
      <w:r w:rsidRPr="00464D94">
        <w:rPr>
          <w:color w:val="000000"/>
          <w:sz w:val="17"/>
          <w:szCs w:val="17"/>
        </w:rPr>
        <w:t xml:space="preserve"> t</w:t>
      </w:r>
      <w:r w:rsidR="00C221A7" w:rsidRPr="00464D94">
        <w:rPr>
          <w:color w:val="000000"/>
          <w:sz w:val="17"/>
          <w:szCs w:val="17"/>
        </w:rPr>
        <w:t>his function returns</w:t>
      </w:r>
      <w:r w:rsidR="00304EA1" w:rsidRPr="00464D94">
        <w:rPr>
          <w:sz w:val="17"/>
          <w:szCs w:val="17"/>
        </w:rPr>
        <w:t xml:space="preserve"> information about Companies that compete with the given Company</w:t>
      </w:r>
      <w:r w:rsidR="00464D94">
        <w:rPr>
          <w:sz w:val="17"/>
          <w:szCs w:val="17"/>
        </w:rPr>
        <w:t>ID</w:t>
      </w:r>
      <w:r w:rsidR="00C221A7" w:rsidRPr="00464D94">
        <w:rPr>
          <w:color w:val="000000"/>
          <w:sz w:val="17"/>
          <w:szCs w:val="17"/>
        </w:rPr>
        <w:t>.</w:t>
      </w:r>
      <w:r w:rsidR="00304EA1" w:rsidRPr="00464D94">
        <w:rPr>
          <w:color w:val="000000"/>
          <w:sz w:val="17"/>
          <w:szCs w:val="17"/>
        </w:rPr>
        <w:t xml:space="preserve"> </w:t>
      </w:r>
      <w:r w:rsidR="00C221A7" w:rsidRPr="00464D94">
        <w:rPr>
          <w:color w:val="000000"/>
          <w:sz w:val="17"/>
          <w:szCs w:val="17"/>
        </w:rPr>
        <w:t xml:space="preserve">The data </w:t>
      </w:r>
      <w:r w:rsidR="00464D94">
        <w:rPr>
          <w:color w:val="000000"/>
          <w:sz w:val="17"/>
          <w:szCs w:val="17"/>
        </w:rPr>
        <w:t xml:space="preserve">returned </w:t>
      </w:r>
      <w:r w:rsidR="00C221A7" w:rsidRPr="00464D94">
        <w:rPr>
          <w:color w:val="000000"/>
          <w:sz w:val="17"/>
          <w:szCs w:val="17"/>
        </w:rPr>
        <w:t xml:space="preserve">is sorted </w:t>
      </w:r>
      <w:r w:rsidR="00464D94">
        <w:rPr>
          <w:color w:val="000000"/>
          <w:sz w:val="17"/>
          <w:szCs w:val="17"/>
        </w:rPr>
        <w:t>based on</w:t>
      </w:r>
      <w:r w:rsidR="00C221A7">
        <w:rPr>
          <w:color w:val="000000"/>
        </w:rPr>
        <w:t xml:space="preserve"> </w:t>
      </w:r>
      <w:r w:rsidR="00304EA1">
        <w:rPr>
          <w:rStyle w:val="CodeChar"/>
        </w:rPr>
        <w:t>competitorCompanyName</w:t>
      </w:r>
      <w:r w:rsidR="00304EA1">
        <w:rPr>
          <w:color w:val="000000"/>
        </w:rPr>
        <w:t>.</w:t>
      </w:r>
      <w:r w:rsidR="007C32F0">
        <w:rPr>
          <w:color w:val="000000"/>
        </w:rPr>
        <w:br/>
      </w:r>
    </w:p>
    <w:p w:rsidR="00C221A7" w:rsidRDefault="007C32F0" w:rsidP="007C32F0">
      <w:pPr>
        <w:pStyle w:val="BodyText"/>
        <w:keepNext/>
        <w:keepLines/>
        <w:ind w:firstLine="360"/>
        <w:rPr>
          <w:b/>
          <w:sz w:val="17"/>
        </w:rPr>
      </w:pPr>
      <w:r>
        <w:rPr>
          <w:b/>
          <w:sz w:val="17"/>
        </w:rPr>
        <w:t>Parameters</w:t>
      </w:r>
      <w:r w:rsidR="00464D94">
        <w:rPr>
          <w:b/>
          <w:sz w:val="17"/>
        </w:rPr>
        <w:br/>
      </w:r>
    </w:p>
    <w:p w:rsidR="00555685" w:rsidRPr="00555685" w:rsidRDefault="00555685" w:rsidP="00555685">
      <w:pPr>
        <w:pStyle w:val="BodyText"/>
        <w:numPr>
          <w:ilvl w:val="0"/>
          <w:numId w:val="5"/>
        </w:numPr>
        <w:rPr>
          <w:rStyle w:val="CodeChar"/>
          <w:rFonts w:ascii="Verdana" w:hAnsi="Verdana" w:cs="Times New Roman"/>
          <w:sz w:val="17"/>
          <w:szCs w:val="17"/>
        </w:rPr>
      </w:pPr>
      <w:r>
        <w:rPr>
          <w:rStyle w:val="CodeChar"/>
        </w:rPr>
        <w:t>Integer</w:t>
      </w:r>
      <w:r>
        <w:rPr>
          <w:rFonts w:ascii="Courier New" w:hAnsi="Courier New" w:cs="Courier New"/>
          <w:b/>
          <w:sz w:val="17"/>
          <w:szCs w:val="17"/>
        </w:rPr>
        <w:t xml:space="preserve"> </w:t>
      </w:r>
      <w:r w:rsidR="002F3B90">
        <w:rPr>
          <w:rFonts w:ascii="Courier New" w:hAnsi="Courier New" w:cs="Courier New"/>
          <w:b/>
          <w:sz w:val="17"/>
          <w:szCs w:val="17"/>
        </w:rPr>
        <w:t>C</w:t>
      </w:r>
      <w:r w:rsidR="00EC3AAB" w:rsidRPr="00272E9F">
        <w:rPr>
          <w:rFonts w:ascii="Courier New" w:hAnsi="Courier New" w:cs="Courier New"/>
          <w:b/>
          <w:sz w:val="17"/>
          <w:szCs w:val="17"/>
        </w:rPr>
        <w:t>ompanyI</w:t>
      </w:r>
      <w:r w:rsidR="002F3B90">
        <w:rPr>
          <w:rFonts w:ascii="Courier New" w:hAnsi="Courier New" w:cs="Courier New"/>
          <w:b/>
          <w:sz w:val="17"/>
          <w:szCs w:val="17"/>
        </w:rPr>
        <w:t>d</w:t>
      </w:r>
      <w:r>
        <w:rPr>
          <w:rFonts w:ascii="Courier New" w:hAnsi="Courier New" w:cs="Courier New"/>
          <w:b/>
          <w:sz w:val="17"/>
          <w:szCs w:val="17"/>
        </w:rPr>
        <w:t xml:space="preserve"> </w:t>
      </w:r>
      <w:r w:rsidR="00C221A7" w:rsidRPr="000D1AE0">
        <w:rPr>
          <w:sz w:val="17"/>
          <w:szCs w:val="17"/>
        </w:rPr>
        <w:t xml:space="preserve">– The CIQ </w:t>
      </w:r>
      <w:r w:rsidR="00304EA1" w:rsidRPr="000D1AE0">
        <w:rPr>
          <w:sz w:val="17"/>
          <w:szCs w:val="17"/>
        </w:rPr>
        <w:t>Company</w:t>
      </w:r>
      <w:r w:rsidR="00C221A7" w:rsidRPr="000D1AE0">
        <w:rPr>
          <w:sz w:val="17"/>
          <w:szCs w:val="17"/>
        </w:rPr>
        <w:t xml:space="preserve"> ID of the </w:t>
      </w:r>
      <w:r w:rsidR="00304EA1" w:rsidRPr="000D1AE0">
        <w:rPr>
          <w:sz w:val="17"/>
          <w:szCs w:val="17"/>
        </w:rPr>
        <w:t xml:space="preserve">Company </w:t>
      </w:r>
      <w:r w:rsidR="00C221A7" w:rsidRPr="000D1AE0">
        <w:rPr>
          <w:sz w:val="17"/>
          <w:szCs w:val="17"/>
        </w:rPr>
        <w:t xml:space="preserve">for which </w:t>
      </w:r>
      <w:r w:rsidR="00304EA1" w:rsidRPr="000D1AE0">
        <w:rPr>
          <w:sz w:val="17"/>
          <w:szCs w:val="17"/>
        </w:rPr>
        <w:t xml:space="preserve">competitors </w:t>
      </w:r>
      <w:r w:rsidR="00C221A7" w:rsidRPr="000D1AE0">
        <w:rPr>
          <w:sz w:val="17"/>
          <w:szCs w:val="17"/>
        </w:rPr>
        <w:t>should be returned</w:t>
      </w:r>
      <w:r w:rsidR="00C221A7">
        <w:t>.</w:t>
      </w:r>
      <w:r w:rsidR="000E5FAB" w:rsidRPr="000E5FAB">
        <w:rPr>
          <w:sz w:val="17"/>
          <w:szCs w:val="17"/>
        </w:rPr>
        <w:t xml:space="preserve"> </w:t>
      </w:r>
      <w:r w:rsidR="000E5FAB" w:rsidRPr="000E5FAB">
        <w:rPr>
          <w:b/>
          <w:sz w:val="17"/>
          <w:szCs w:val="17"/>
        </w:rPr>
        <w:t>Input</w:t>
      </w:r>
      <w:r w:rsidR="000E5FAB" w:rsidRPr="00464D94">
        <w:rPr>
          <w:b/>
          <w:sz w:val="17"/>
          <w:szCs w:val="17"/>
        </w:rPr>
        <w:t xml:space="preserve"> </w:t>
      </w:r>
      <w:r w:rsidR="000E5FAB" w:rsidRPr="003E2A64">
        <w:rPr>
          <w:sz w:val="17"/>
        </w:rPr>
        <w:t>[R</w:t>
      </w:r>
      <w:r w:rsidR="000E5FAB">
        <w:rPr>
          <w:sz w:val="17"/>
        </w:rPr>
        <w:t>equired</w:t>
      </w:r>
      <w:r w:rsidR="000E5FAB" w:rsidRPr="003E2A64">
        <w:rPr>
          <w:sz w:val="17"/>
        </w:rPr>
        <w:t>],</w:t>
      </w:r>
      <w:r w:rsidR="000E5FAB">
        <w:rPr>
          <w:b/>
          <w:sz w:val="17"/>
        </w:rPr>
        <w:t xml:space="preserve"> </w:t>
      </w:r>
      <w:r w:rsidR="000E5FAB">
        <w:rPr>
          <w:sz w:val="17"/>
        </w:rPr>
        <w:t>[Single]</w:t>
      </w:r>
      <w:r w:rsidR="000E5FAB" w:rsidRPr="000E5FAB">
        <w:rPr>
          <w:b/>
          <w:sz w:val="17"/>
        </w:rPr>
        <w:t xml:space="preserve"> </w:t>
      </w:r>
      <w:r w:rsidR="008B108A">
        <w:rPr>
          <w:b/>
          <w:sz w:val="17"/>
        </w:rPr>
        <w:br/>
      </w:r>
    </w:p>
    <w:p w:rsidR="007C32F0" w:rsidRDefault="00555685" w:rsidP="00555685">
      <w:pPr>
        <w:pStyle w:val="BodyText"/>
        <w:numPr>
          <w:ilvl w:val="0"/>
          <w:numId w:val="5"/>
        </w:numPr>
        <w:rPr>
          <w:sz w:val="17"/>
        </w:rPr>
      </w:pPr>
      <w:r>
        <w:rPr>
          <w:rStyle w:val="CodeChar"/>
        </w:rPr>
        <w:t xml:space="preserve">Boolean </w:t>
      </w:r>
      <w:r w:rsidR="002F3B90">
        <w:rPr>
          <w:rStyle w:val="CodeChar"/>
          <w:b/>
        </w:rPr>
        <w:t>I</w:t>
      </w:r>
      <w:r w:rsidR="00EC3AAB" w:rsidRPr="00272E9F">
        <w:rPr>
          <w:rStyle w:val="CodeChar"/>
          <w:b/>
        </w:rPr>
        <w:t>ncludeSubsidiariesFlag</w:t>
      </w:r>
      <w:r w:rsidR="00EC3AAB" w:rsidRPr="00272E9F">
        <w:rPr>
          <w:b/>
          <w:sz w:val="17"/>
        </w:rPr>
        <w:t xml:space="preserve"> </w:t>
      </w:r>
      <w:r w:rsidRPr="000E5FAB">
        <w:rPr>
          <w:b/>
          <w:sz w:val="17"/>
          <w:szCs w:val="17"/>
        </w:rPr>
        <w:t>Input</w:t>
      </w:r>
      <w:r w:rsidRPr="00464D94">
        <w:rPr>
          <w:b/>
          <w:sz w:val="17"/>
          <w:szCs w:val="17"/>
        </w:rPr>
        <w:t xml:space="preserve"> </w:t>
      </w:r>
      <w:r w:rsidRPr="003E2A64">
        <w:rPr>
          <w:sz w:val="17"/>
        </w:rPr>
        <w:t>[</w:t>
      </w:r>
      <w:r>
        <w:rPr>
          <w:sz w:val="17"/>
        </w:rPr>
        <w:t>Optional</w:t>
      </w:r>
      <w:r w:rsidRPr="003E2A64">
        <w:rPr>
          <w:sz w:val="17"/>
        </w:rPr>
        <w:t>],</w:t>
      </w:r>
      <w:r>
        <w:rPr>
          <w:b/>
          <w:sz w:val="17"/>
        </w:rPr>
        <w:t xml:space="preserve"> </w:t>
      </w:r>
      <w:r>
        <w:rPr>
          <w:sz w:val="17"/>
        </w:rPr>
        <w:t xml:space="preserve">[Single], </w:t>
      </w:r>
      <w:r w:rsidRPr="0080322E">
        <w:rPr>
          <w:b/>
          <w:sz w:val="17"/>
        </w:rPr>
        <w:t>Default</w:t>
      </w:r>
      <w:r>
        <w:rPr>
          <w:sz w:val="17"/>
        </w:rPr>
        <w:t>: [False]</w:t>
      </w:r>
      <w:r w:rsidR="008B108A">
        <w:rPr>
          <w:sz w:val="17"/>
        </w:rPr>
        <w:t>.</w:t>
      </w:r>
    </w:p>
    <w:p w:rsidR="007C32F0" w:rsidRDefault="00266805" w:rsidP="007C32F0">
      <w:pPr>
        <w:pStyle w:val="BodyText"/>
        <w:numPr>
          <w:ilvl w:val="1"/>
          <w:numId w:val="5"/>
        </w:numPr>
        <w:rPr>
          <w:sz w:val="17"/>
        </w:rPr>
      </w:pPr>
      <w:r>
        <w:rPr>
          <w:sz w:val="17"/>
        </w:rPr>
        <w:t xml:space="preserve">If True, Competitors of current subsidiaries of the given CompanyID </w:t>
      </w:r>
      <w:r w:rsidR="001A497E">
        <w:rPr>
          <w:sz w:val="17"/>
        </w:rPr>
        <w:t xml:space="preserve">will </w:t>
      </w:r>
      <w:r>
        <w:rPr>
          <w:sz w:val="17"/>
        </w:rPr>
        <w:t xml:space="preserve">be returned. </w:t>
      </w:r>
    </w:p>
    <w:p w:rsidR="008B108A" w:rsidRDefault="00266805" w:rsidP="008B108A">
      <w:pPr>
        <w:pStyle w:val="BodyText"/>
        <w:numPr>
          <w:ilvl w:val="1"/>
          <w:numId w:val="5"/>
        </w:numPr>
        <w:rPr>
          <w:sz w:val="17"/>
        </w:rPr>
      </w:pPr>
      <w:r>
        <w:rPr>
          <w:sz w:val="17"/>
        </w:rPr>
        <w:t xml:space="preserve">If False, only Competitors of the given CompanyID </w:t>
      </w:r>
      <w:r w:rsidR="001A497E">
        <w:rPr>
          <w:sz w:val="17"/>
        </w:rPr>
        <w:t xml:space="preserve">will </w:t>
      </w:r>
      <w:r>
        <w:rPr>
          <w:sz w:val="17"/>
        </w:rPr>
        <w:t>be returned.</w:t>
      </w:r>
      <w:r w:rsidR="008B108A" w:rsidRPr="00350E3A">
        <w:rPr>
          <w:sz w:val="17"/>
          <w:szCs w:val="17"/>
        </w:rPr>
        <w:t xml:space="preserve">. </w:t>
      </w:r>
      <w:r w:rsidR="008B108A">
        <w:rPr>
          <w:sz w:val="17"/>
          <w:szCs w:val="17"/>
        </w:rPr>
        <w:br/>
      </w:r>
    </w:p>
    <w:p w:rsidR="00665967" w:rsidRDefault="00665967" w:rsidP="00665967">
      <w:pPr>
        <w:pStyle w:val="BodyText"/>
        <w:numPr>
          <w:ilvl w:val="0"/>
          <w:numId w:val="5"/>
        </w:numPr>
        <w:rPr>
          <w:sz w:val="17"/>
        </w:rPr>
      </w:pPr>
      <w:r>
        <w:rPr>
          <w:sz w:val="17"/>
        </w:rPr>
        <w:t>Integer</w:t>
      </w:r>
      <w:r w:rsidRPr="00DA497C">
        <w:rPr>
          <w:rStyle w:val="CodeChar"/>
          <w:b/>
        </w:rPr>
        <w:t xml:space="preserve"> </w:t>
      </w:r>
      <w:r>
        <w:rPr>
          <w:rStyle w:val="CodeChar"/>
          <w:b/>
        </w:rPr>
        <w:t>BusinessRelationshipSourceTypeI</w:t>
      </w:r>
      <w:r w:rsidR="007B5260">
        <w:rPr>
          <w:rStyle w:val="CodeChar"/>
          <w:b/>
        </w:rPr>
        <w:t xml:space="preserve">d </w:t>
      </w:r>
      <w:r w:rsidR="008B108A">
        <w:rPr>
          <w:sz w:val="17"/>
        </w:rPr>
        <w:t>–</w:t>
      </w:r>
      <w:r>
        <w:rPr>
          <w:sz w:val="17"/>
        </w:rPr>
        <w:t xml:space="preserve"> Describes which Company reported the competitive relationship.</w:t>
      </w:r>
      <w:r w:rsidR="008B108A" w:rsidRPr="000E5FAB">
        <w:rPr>
          <w:b/>
          <w:sz w:val="17"/>
          <w:szCs w:val="17"/>
        </w:rPr>
        <w:t>Input</w:t>
      </w:r>
      <w:r w:rsidR="008B108A" w:rsidRPr="00464D94">
        <w:rPr>
          <w:b/>
          <w:sz w:val="17"/>
          <w:szCs w:val="17"/>
        </w:rPr>
        <w:t xml:space="preserve"> </w:t>
      </w:r>
      <w:r w:rsidR="008B108A" w:rsidRPr="003E2A64">
        <w:rPr>
          <w:sz w:val="17"/>
        </w:rPr>
        <w:t>[</w:t>
      </w:r>
      <w:r w:rsidR="008B108A">
        <w:rPr>
          <w:sz w:val="17"/>
        </w:rPr>
        <w:t>Optional</w:t>
      </w:r>
      <w:r w:rsidR="008B108A" w:rsidRPr="003E2A64">
        <w:rPr>
          <w:sz w:val="17"/>
        </w:rPr>
        <w:t>],</w:t>
      </w:r>
      <w:r w:rsidR="008B108A">
        <w:rPr>
          <w:b/>
          <w:sz w:val="17"/>
        </w:rPr>
        <w:t xml:space="preserve"> </w:t>
      </w:r>
      <w:r w:rsidR="008B108A">
        <w:rPr>
          <w:sz w:val="17"/>
        </w:rPr>
        <w:t>[</w:t>
      </w:r>
      <w:r w:rsidR="00DA1C40">
        <w:rPr>
          <w:sz w:val="17"/>
        </w:rPr>
        <w:t>Single</w:t>
      </w:r>
      <w:r w:rsidR="008B108A">
        <w:rPr>
          <w:sz w:val="17"/>
        </w:rPr>
        <w:t xml:space="preserve">], </w:t>
      </w:r>
      <w:r w:rsidR="008B108A" w:rsidRPr="0080322E">
        <w:rPr>
          <w:b/>
          <w:sz w:val="17"/>
        </w:rPr>
        <w:t>Default</w:t>
      </w:r>
      <w:r w:rsidR="008B108A">
        <w:rPr>
          <w:sz w:val="17"/>
        </w:rPr>
        <w:t xml:space="preserve">: [0] All. </w:t>
      </w:r>
      <w:r>
        <w:rPr>
          <w:sz w:val="17"/>
        </w:rPr>
        <w:t>Possible values:</w:t>
      </w:r>
    </w:p>
    <w:p w:rsidR="00665967" w:rsidRDefault="00665967" w:rsidP="00665967">
      <w:pPr>
        <w:pStyle w:val="BodyText"/>
        <w:ind w:left="360"/>
        <w:rPr>
          <w:rStyle w:val="CodeChar"/>
          <w:rFonts w:ascii="Verdana" w:hAnsi="Verdana" w:cs="Times New Roman"/>
          <w:sz w:val="17"/>
        </w:rPr>
      </w:pPr>
    </w:p>
    <w:tbl>
      <w:tblPr>
        <w:tblW w:w="3836"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96"/>
        <w:gridCol w:w="3240"/>
        <w:tblGridChange w:id="12">
          <w:tblGrid>
            <w:gridCol w:w="596"/>
            <w:gridCol w:w="3240"/>
          </w:tblGrid>
        </w:tblGridChange>
      </w:tblGrid>
      <w:tr w:rsidR="00665967" w:rsidRPr="00B32ED5" w:rsidTr="00B32ED5">
        <w:trPr>
          <w:trHeight w:val="216"/>
        </w:trPr>
        <w:tc>
          <w:tcPr>
            <w:tcW w:w="596" w:type="dxa"/>
            <w:shd w:val="clear" w:color="auto" w:fill="auto"/>
            <w:noWrap/>
            <w:vAlign w:val="center"/>
          </w:tcPr>
          <w:p w:rsidR="00665967" w:rsidRPr="00B32ED5" w:rsidRDefault="00665967" w:rsidP="00B32ED5">
            <w:pPr>
              <w:pStyle w:val="Code"/>
              <w:jc w:val="center"/>
              <w:rPr>
                <w:b/>
                <w:sz w:val="15"/>
                <w:szCs w:val="15"/>
              </w:rPr>
            </w:pPr>
            <w:r w:rsidRPr="00B32ED5">
              <w:rPr>
                <w:b/>
                <w:sz w:val="15"/>
                <w:szCs w:val="15"/>
              </w:rPr>
              <w:t>ID</w:t>
            </w:r>
          </w:p>
        </w:tc>
        <w:tc>
          <w:tcPr>
            <w:tcW w:w="3240" w:type="dxa"/>
            <w:shd w:val="clear" w:color="auto" w:fill="auto"/>
            <w:noWrap/>
            <w:vAlign w:val="center"/>
          </w:tcPr>
          <w:p w:rsidR="00665967" w:rsidRPr="00B32ED5" w:rsidRDefault="00665967" w:rsidP="00665967">
            <w:pPr>
              <w:pStyle w:val="Code"/>
              <w:rPr>
                <w:b/>
                <w:sz w:val="15"/>
                <w:szCs w:val="15"/>
              </w:rPr>
            </w:pPr>
            <w:r w:rsidRPr="00B32ED5">
              <w:rPr>
                <w:b/>
                <w:sz w:val="15"/>
                <w:szCs w:val="15"/>
              </w:rPr>
              <w:t>Name</w:t>
            </w:r>
          </w:p>
        </w:tc>
      </w:tr>
      <w:tr w:rsidR="00665967" w:rsidRPr="00B32ED5" w:rsidTr="00B32ED5">
        <w:trPr>
          <w:trHeight w:val="216"/>
        </w:trPr>
        <w:tc>
          <w:tcPr>
            <w:tcW w:w="596" w:type="dxa"/>
            <w:shd w:val="clear" w:color="auto" w:fill="auto"/>
            <w:noWrap/>
            <w:vAlign w:val="center"/>
          </w:tcPr>
          <w:p w:rsidR="00665967" w:rsidRPr="00B32ED5" w:rsidRDefault="00665967" w:rsidP="00B32ED5">
            <w:pPr>
              <w:pStyle w:val="Code"/>
              <w:jc w:val="center"/>
              <w:rPr>
                <w:sz w:val="15"/>
                <w:szCs w:val="15"/>
              </w:rPr>
            </w:pPr>
            <w:r w:rsidRPr="00B32ED5">
              <w:rPr>
                <w:sz w:val="15"/>
                <w:szCs w:val="15"/>
              </w:rPr>
              <w:t>0</w:t>
            </w:r>
          </w:p>
        </w:tc>
        <w:tc>
          <w:tcPr>
            <w:tcW w:w="3240" w:type="dxa"/>
            <w:shd w:val="clear" w:color="auto" w:fill="auto"/>
            <w:noWrap/>
            <w:vAlign w:val="center"/>
          </w:tcPr>
          <w:p w:rsidR="00665967" w:rsidRPr="00B32ED5" w:rsidRDefault="00665967" w:rsidP="00665967">
            <w:pPr>
              <w:pStyle w:val="Code"/>
              <w:rPr>
                <w:sz w:val="15"/>
                <w:szCs w:val="15"/>
              </w:rPr>
            </w:pPr>
            <w:r w:rsidRPr="00B32ED5">
              <w:rPr>
                <w:sz w:val="15"/>
                <w:szCs w:val="15"/>
              </w:rPr>
              <w:t>All</w:t>
            </w:r>
          </w:p>
        </w:tc>
      </w:tr>
      <w:tr w:rsidR="00665967" w:rsidRPr="00B32ED5" w:rsidTr="00B32ED5">
        <w:trPr>
          <w:trHeight w:val="216"/>
        </w:trPr>
        <w:tc>
          <w:tcPr>
            <w:tcW w:w="596" w:type="dxa"/>
            <w:shd w:val="clear" w:color="auto" w:fill="auto"/>
            <w:noWrap/>
            <w:vAlign w:val="center"/>
          </w:tcPr>
          <w:p w:rsidR="00665967" w:rsidRPr="00B32ED5" w:rsidRDefault="00665967" w:rsidP="00B32ED5">
            <w:pPr>
              <w:pStyle w:val="Code"/>
              <w:jc w:val="center"/>
              <w:rPr>
                <w:sz w:val="15"/>
                <w:szCs w:val="15"/>
              </w:rPr>
            </w:pPr>
            <w:r w:rsidRPr="00B32ED5">
              <w:rPr>
                <w:sz w:val="15"/>
                <w:szCs w:val="15"/>
              </w:rPr>
              <w:t>4</w:t>
            </w:r>
          </w:p>
        </w:tc>
        <w:tc>
          <w:tcPr>
            <w:tcW w:w="3240" w:type="dxa"/>
            <w:shd w:val="clear" w:color="auto" w:fill="auto"/>
            <w:noWrap/>
            <w:vAlign w:val="center"/>
          </w:tcPr>
          <w:p w:rsidR="00665967" w:rsidRPr="00B32ED5" w:rsidRDefault="00665967" w:rsidP="00665967">
            <w:pPr>
              <w:pStyle w:val="Code"/>
              <w:rPr>
                <w:sz w:val="15"/>
                <w:szCs w:val="15"/>
              </w:rPr>
            </w:pPr>
            <w:r w:rsidRPr="00B32ED5">
              <w:rPr>
                <w:sz w:val="15"/>
                <w:szCs w:val="15"/>
              </w:rPr>
              <w:t>Named By Third Party</w:t>
            </w:r>
          </w:p>
        </w:tc>
      </w:tr>
      <w:tr w:rsidR="00665967" w:rsidRPr="00B32ED5" w:rsidTr="00B32ED5">
        <w:trPr>
          <w:trHeight w:val="216"/>
        </w:trPr>
        <w:tc>
          <w:tcPr>
            <w:tcW w:w="596" w:type="dxa"/>
            <w:shd w:val="clear" w:color="auto" w:fill="auto"/>
            <w:noWrap/>
            <w:vAlign w:val="center"/>
          </w:tcPr>
          <w:p w:rsidR="00665967" w:rsidRPr="00B32ED5" w:rsidRDefault="00665967" w:rsidP="00B32ED5">
            <w:pPr>
              <w:pStyle w:val="Code"/>
              <w:jc w:val="center"/>
              <w:rPr>
                <w:sz w:val="15"/>
                <w:szCs w:val="15"/>
              </w:rPr>
            </w:pPr>
            <w:r w:rsidRPr="00B32ED5">
              <w:rPr>
                <w:sz w:val="15"/>
                <w:szCs w:val="15"/>
              </w:rPr>
              <w:t>5</w:t>
            </w:r>
          </w:p>
        </w:tc>
        <w:tc>
          <w:tcPr>
            <w:tcW w:w="3240" w:type="dxa"/>
            <w:shd w:val="clear" w:color="auto" w:fill="auto"/>
            <w:noWrap/>
            <w:vAlign w:val="center"/>
          </w:tcPr>
          <w:p w:rsidR="00665967" w:rsidRPr="00B32ED5" w:rsidRDefault="00665967" w:rsidP="00665967">
            <w:pPr>
              <w:pStyle w:val="Code"/>
              <w:rPr>
                <w:sz w:val="15"/>
                <w:szCs w:val="15"/>
              </w:rPr>
            </w:pPr>
            <w:r w:rsidRPr="00B32ED5">
              <w:rPr>
                <w:sz w:val="15"/>
                <w:szCs w:val="15"/>
              </w:rPr>
              <w:t>Named By Company</w:t>
            </w:r>
          </w:p>
        </w:tc>
      </w:tr>
      <w:tr w:rsidR="00665967" w:rsidRPr="00B32ED5" w:rsidTr="00B32ED5">
        <w:trPr>
          <w:trHeight w:val="216"/>
        </w:trPr>
        <w:tc>
          <w:tcPr>
            <w:tcW w:w="596" w:type="dxa"/>
            <w:shd w:val="clear" w:color="auto" w:fill="auto"/>
            <w:noWrap/>
            <w:vAlign w:val="center"/>
          </w:tcPr>
          <w:p w:rsidR="00665967" w:rsidRPr="00B32ED5" w:rsidRDefault="00665967" w:rsidP="00B32ED5">
            <w:pPr>
              <w:pStyle w:val="Code"/>
              <w:jc w:val="center"/>
              <w:rPr>
                <w:sz w:val="15"/>
                <w:szCs w:val="15"/>
              </w:rPr>
            </w:pPr>
            <w:r w:rsidRPr="00B32ED5">
              <w:rPr>
                <w:sz w:val="15"/>
                <w:szCs w:val="15"/>
              </w:rPr>
              <w:t>6</w:t>
            </w:r>
          </w:p>
        </w:tc>
        <w:tc>
          <w:tcPr>
            <w:tcW w:w="3240" w:type="dxa"/>
            <w:shd w:val="clear" w:color="auto" w:fill="auto"/>
            <w:noWrap/>
            <w:vAlign w:val="center"/>
          </w:tcPr>
          <w:p w:rsidR="00665967" w:rsidRPr="00B32ED5" w:rsidRDefault="00665967" w:rsidP="00665967">
            <w:pPr>
              <w:pStyle w:val="Code"/>
              <w:rPr>
                <w:sz w:val="15"/>
                <w:szCs w:val="15"/>
              </w:rPr>
            </w:pPr>
            <w:r w:rsidRPr="00B32ED5">
              <w:rPr>
                <w:sz w:val="15"/>
                <w:szCs w:val="15"/>
              </w:rPr>
              <w:t>Named By Competitor</w:t>
            </w:r>
          </w:p>
        </w:tc>
      </w:tr>
    </w:tbl>
    <w:p w:rsidR="00665967" w:rsidRDefault="00665967" w:rsidP="00665967">
      <w:pPr>
        <w:pStyle w:val="BodyText"/>
        <w:ind w:left="1440"/>
        <w:rPr>
          <w:sz w:val="17"/>
        </w:rPr>
      </w:pPr>
    </w:p>
    <w:p w:rsidR="00665967" w:rsidRPr="0052195C" w:rsidRDefault="00113994" w:rsidP="00214040">
      <w:pPr>
        <w:pStyle w:val="BodyText"/>
        <w:ind w:left="1440"/>
        <w:rPr>
          <w:color w:val="FF0000"/>
          <w:sz w:val="17"/>
          <w:szCs w:val="17"/>
        </w:rPr>
      </w:pPr>
      <w:r w:rsidRPr="005E0FE9">
        <w:rPr>
          <w:b/>
          <w:color w:val="0000FF"/>
          <w:sz w:val="17"/>
          <w:szCs w:val="17"/>
        </w:rPr>
        <w:t>Client Note</w:t>
      </w:r>
      <w:r w:rsidRPr="007F4338">
        <w:rPr>
          <w:b/>
          <w:color w:val="000000"/>
          <w:sz w:val="17"/>
          <w:szCs w:val="17"/>
        </w:rPr>
        <w:t xml:space="preserve">: </w:t>
      </w:r>
      <w:r w:rsidR="008F653F" w:rsidRPr="007F4338">
        <w:rPr>
          <w:color w:val="000000"/>
          <w:sz w:val="17"/>
          <w:szCs w:val="17"/>
        </w:rPr>
        <w:t xml:space="preserve">When calling the Data ReferenceService </w:t>
      </w:r>
      <w:r w:rsidR="007B5260" w:rsidRPr="007F4338">
        <w:rPr>
          <w:color w:val="000000"/>
          <w:sz w:val="17"/>
          <w:szCs w:val="17"/>
        </w:rPr>
        <w:t xml:space="preserve">for </w:t>
      </w:r>
      <w:r w:rsidR="007B5260" w:rsidRPr="007F4338">
        <w:rPr>
          <w:rFonts w:ascii="Courier New" w:hAnsi="Courier New" w:cs="Courier New"/>
          <w:b/>
          <w:color w:val="000000"/>
          <w:sz w:val="17"/>
          <w:szCs w:val="17"/>
        </w:rPr>
        <w:t>BusinessRelatisonshipSourceTypeId</w:t>
      </w:r>
      <w:r w:rsidR="007B5260" w:rsidRPr="007F4338">
        <w:rPr>
          <w:color w:val="000000"/>
          <w:sz w:val="17"/>
          <w:szCs w:val="17"/>
        </w:rPr>
        <w:t xml:space="preserve"> </w:t>
      </w:r>
      <w:r w:rsidR="008F653F" w:rsidRPr="007F4338">
        <w:rPr>
          <w:color w:val="000000"/>
          <w:sz w:val="17"/>
          <w:szCs w:val="17"/>
        </w:rPr>
        <w:t>please note that</w:t>
      </w:r>
      <w:r w:rsidR="008F653F" w:rsidRPr="007F4338">
        <w:rPr>
          <w:b/>
          <w:color w:val="000000"/>
          <w:sz w:val="17"/>
          <w:szCs w:val="17"/>
        </w:rPr>
        <w:t xml:space="preserve"> </w:t>
      </w:r>
      <w:r w:rsidR="008F653F" w:rsidRPr="007F4338">
        <w:rPr>
          <w:color w:val="000000"/>
          <w:sz w:val="17"/>
          <w:szCs w:val="17"/>
        </w:rPr>
        <w:t xml:space="preserve">only Id’s 4, 5, 6 apply to Competitors as listed above </w:t>
      </w:r>
      <w:r w:rsidR="00350E3A" w:rsidRPr="007F4338">
        <w:rPr>
          <w:rFonts w:ascii="Courier New" w:hAnsi="Courier New" w:cs="Courier New"/>
          <w:b/>
          <w:color w:val="000000"/>
          <w:sz w:val="17"/>
          <w:szCs w:val="17"/>
        </w:rPr>
        <w:t>BusinessRelationshipSourceType</w:t>
      </w:r>
      <w:r w:rsidRPr="007F4338">
        <w:rPr>
          <w:rFonts w:ascii="Courier New" w:hAnsi="Courier New" w:cs="Courier New"/>
          <w:b/>
          <w:color w:val="000000"/>
          <w:sz w:val="17"/>
          <w:szCs w:val="17"/>
        </w:rPr>
        <w:t>ID’s</w:t>
      </w:r>
      <w:r w:rsidR="00350E3A" w:rsidRPr="007F4338">
        <w:rPr>
          <w:color w:val="000000"/>
          <w:sz w:val="17"/>
          <w:szCs w:val="17"/>
        </w:rPr>
        <w:t xml:space="preserve"> 1</w:t>
      </w:r>
      <w:r w:rsidR="008C7A27" w:rsidRPr="007F4338">
        <w:rPr>
          <w:color w:val="000000"/>
          <w:sz w:val="17"/>
          <w:szCs w:val="17"/>
        </w:rPr>
        <w:t>, 2</w:t>
      </w:r>
      <w:r w:rsidR="00350E3A" w:rsidRPr="007F4338">
        <w:rPr>
          <w:color w:val="000000"/>
          <w:sz w:val="17"/>
          <w:szCs w:val="17"/>
        </w:rPr>
        <w:t xml:space="preserve">, and </w:t>
      </w:r>
      <w:r w:rsidR="00E525A9" w:rsidRPr="007F4338">
        <w:rPr>
          <w:color w:val="000000"/>
          <w:sz w:val="17"/>
          <w:szCs w:val="17"/>
        </w:rPr>
        <w:t>3 apply</w:t>
      </w:r>
      <w:r w:rsidR="00350E3A" w:rsidRPr="007F4338">
        <w:rPr>
          <w:color w:val="000000"/>
          <w:sz w:val="17"/>
          <w:szCs w:val="17"/>
        </w:rPr>
        <w:t xml:space="preserve"> to </w:t>
      </w:r>
      <w:r w:rsidR="00E525A9" w:rsidRPr="007F4338">
        <w:rPr>
          <w:color w:val="000000"/>
          <w:sz w:val="17"/>
          <w:szCs w:val="17"/>
        </w:rPr>
        <w:t>datasets out side</w:t>
      </w:r>
      <w:r w:rsidR="001A497E" w:rsidRPr="007F4338">
        <w:rPr>
          <w:color w:val="000000"/>
          <w:sz w:val="17"/>
          <w:szCs w:val="17"/>
        </w:rPr>
        <w:t xml:space="preserve"> </w:t>
      </w:r>
      <w:r w:rsidR="00E525A9" w:rsidRPr="007F4338">
        <w:rPr>
          <w:color w:val="000000"/>
          <w:sz w:val="17"/>
          <w:szCs w:val="17"/>
        </w:rPr>
        <w:t>the scope of this Web Service</w:t>
      </w:r>
      <w:r w:rsidR="00350E3A" w:rsidRPr="007F4338">
        <w:rPr>
          <w:color w:val="000000"/>
          <w:sz w:val="17"/>
          <w:szCs w:val="17"/>
        </w:rPr>
        <w:t xml:space="preserve">.. </w:t>
      </w:r>
      <w:r w:rsidRPr="007F4338">
        <w:rPr>
          <w:color w:val="000000"/>
          <w:sz w:val="17"/>
          <w:szCs w:val="17"/>
        </w:rPr>
        <w:br/>
      </w:r>
    </w:p>
    <w:p w:rsidR="00DA497C" w:rsidRDefault="00DA497C" w:rsidP="00C221A7">
      <w:pPr>
        <w:pStyle w:val="BodyText"/>
        <w:rPr>
          <w:sz w:val="17"/>
        </w:rPr>
      </w:pPr>
    </w:p>
    <w:p w:rsidR="00DA497C" w:rsidRPr="00213625" w:rsidRDefault="00DA497C" w:rsidP="00DA497C">
      <w:pPr>
        <w:jc w:val="left"/>
        <w:rPr>
          <w:b/>
          <w:color w:val="000000"/>
          <w:sz w:val="17"/>
        </w:rPr>
      </w:pPr>
      <w:r w:rsidRPr="00213625">
        <w:rPr>
          <w:b/>
          <w:color w:val="000000"/>
          <w:sz w:val="17"/>
        </w:rPr>
        <w:t>Exceptions</w:t>
      </w:r>
      <w:r w:rsidR="00DC3360">
        <w:rPr>
          <w:b/>
          <w:color w:val="000000"/>
          <w:sz w:val="17"/>
        </w:rPr>
        <w:t>:</w:t>
      </w:r>
      <w:r w:rsidR="00DC3360">
        <w:rPr>
          <w:b/>
          <w:color w:val="000000"/>
          <w:sz w:val="17"/>
        </w:rPr>
        <w:br/>
      </w:r>
    </w:p>
    <w:p w:rsidR="00DA497C" w:rsidRPr="009437E5" w:rsidRDefault="00DA497C" w:rsidP="00DA497C">
      <w:pPr>
        <w:pStyle w:val="BodyText"/>
        <w:numPr>
          <w:ilvl w:val="0"/>
          <w:numId w:val="7"/>
        </w:numPr>
        <w:rPr>
          <w:sz w:val="17"/>
        </w:rPr>
      </w:pPr>
      <w:r w:rsidRPr="00213625">
        <w:rPr>
          <w:color w:val="000000"/>
          <w:sz w:val="17"/>
        </w:rPr>
        <w:t>An excepti</w:t>
      </w:r>
      <w:r w:rsidRPr="009437E5">
        <w:rPr>
          <w:sz w:val="17"/>
        </w:rPr>
        <w:t>on will be thrown if the request cannot be authenticated via a session cookie.</w:t>
      </w:r>
    </w:p>
    <w:p w:rsidR="00B53C10" w:rsidRPr="00B53C10" w:rsidRDefault="00DA497C" w:rsidP="00EC3AAB">
      <w:pPr>
        <w:pStyle w:val="BodyText"/>
        <w:numPr>
          <w:ilvl w:val="0"/>
          <w:numId w:val="7"/>
        </w:numPr>
        <w:rPr>
          <w:color w:val="000000"/>
          <w:sz w:val="17"/>
        </w:rPr>
      </w:pPr>
      <w:r w:rsidRPr="009437E5">
        <w:rPr>
          <w:sz w:val="17"/>
        </w:rPr>
        <w:t>An except</w:t>
      </w:r>
      <w:r w:rsidRPr="00213625">
        <w:rPr>
          <w:color w:val="000000"/>
          <w:sz w:val="17"/>
        </w:rPr>
        <w:t>ion will be thrown if</w:t>
      </w:r>
      <w:r>
        <w:rPr>
          <w:color w:val="000000"/>
          <w:sz w:val="17"/>
        </w:rPr>
        <w:t xml:space="preserve"> the given </w:t>
      </w:r>
      <w:r>
        <w:rPr>
          <w:rStyle w:val="CodeChar"/>
        </w:rPr>
        <w:t>company</w:t>
      </w:r>
      <w:r w:rsidRPr="00CF1F59">
        <w:rPr>
          <w:rStyle w:val="CodeChar"/>
        </w:rPr>
        <w:t>ID</w:t>
      </w:r>
      <w:r>
        <w:rPr>
          <w:color w:val="000000"/>
          <w:sz w:val="17"/>
        </w:rPr>
        <w:t xml:space="preserve"> </w:t>
      </w:r>
      <w:r w:rsidR="00A0165F">
        <w:rPr>
          <w:color w:val="000000"/>
          <w:sz w:val="17"/>
        </w:rPr>
        <w:t>is not provided</w:t>
      </w:r>
      <w:r w:rsidRPr="00213625">
        <w:rPr>
          <w:color w:val="000000"/>
          <w:sz w:val="17"/>
        </w:rPr>
        <w:t>.</w:t>
      </w:r>
    </w:p>
    <w:p w:rsidR="00B53C10" w:rsidRDefault="00B53C10" w:rsidP="00B53C10">
      <w:pPr>
        <w:pStyle w:val="BodyText"/>
        <w:rPr>
          <w:sz w:val="17"/>
        </w:rPr>
      </w:pPr>
      <w:r>
        <w:rPr>
          <w:sz w:val="17"/>
        </w:rPr>
        <w:br w:type="page"/>
      </w:r>
    </w:p>
    <w:p w:rsidR="00EC3AAB" w:rsidRPr="00DA497C" w:rsidRDefault="00B53C10" w:rsidP="00B53C10">
      <w:pPr>
        <w:pStyle w:val="BodyText"/>
        <w:rPr>
          <w:color w:val="000000"/>
          <w:sz w:val="17"/>
        </w:rPr>
      </w:pPr>
      <w:r w:rsidRPr="00B53C10">
        <w:rPr>
          <w:b/>
          <w:sz w:val="17"/>
        </w:rPr>
        <w:lastRenderedPageBreak/>
        <w:t xml:space="preserve">Returns: </w:t>
      </w:r>
      <w:r>
        <w:rPr>
          <w:b/>
          <w:sz w:val="17"/>
        </w:rPr>
        <w:br/>
      </w:r>
    </w:p>
    <w:p w:rsidR="00DA497C" w:rsidRPr="000D08BA" w:rsidRDefault="00DA497C" w:rsidP="00DA497C">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CompetitorInfo();</w:t>
      </w:r>
    </w:p>
    <w:p w:rsidR="00DA497C" w:rsidRDefault="00DA497C" w:rsidP="00DA497C">
      <w:pPr>
        <w:keepNext/>
        <w:keepLines/>
        <w:jc w:val="left"/>
        <w:rPr>
          <w:b/>
          <w:color w:val="000000"/>
          <w:sz w:val="17"/>
        </w:rPr>
      </w:pPr>
    </w:p>
    <w:p w:rsidR="00C221A7" w:rsidRPr="007A3E42" w:rsidRDefault="00C221A7" w:rsidP="007C32F0">
      <w:pPr>
        <w:pStyle w:val="BodyText"/>
        <w:rPr>
          <w:sz w:val="17"/>
        </w:rPr>
      </w:pPr>
      <w:r w:rsidRPr="000E5FAB">
        <w:rPr>
          <w:rFonts w:cs="Courier New"/>
          <w:sz w:val="17"/>
          <w:szCs w:val="17"/>
        </w:rPr>
        <w:t xml:space="preserve">An Array of </w:t>
      </w:r>
      <w:r w:rsidR="00304EA1" w:rsidRPr="000E5FAB">
        <w:rPr>
          <w:rFonts w:cs="Courier New"/>
          <w:sz w:val="17"/>
          <w:szCs w:val="17"/>
        </w:rPr>
        <w:t xml:space="preserve">CompetitorInfo </w:t>
      </w:r>
      <w:r w:rsidR="000E5FAB">
        <w:rPr>
          <w:rFonts w:cs="Courier New"/>
          <w:sz w:val="17"/>
          <w:szCs w:val="17"/>
        </w:rPr>
        <w:t>Objects,</w:t>
      </w:r>
      <w:r w:rsidRPr="000E5FAB">
        <w:rPr>
          <w:sz w:val="17"/>
          <w:szCs w:val="17"/>
        </w:rPr>
        <w:t xml:space="preserve"> </w:t>
      </w:r>
      <w:r w:rsidR="000E5FAB">
        <w:rPr>
          <w:sz w:val="17"/>
          <w:szCs w:val="17"/>
        </w:rPr>
        <w:t>e</w:t>
      </w:r>
      <w:r w:rsidRPr="000E5FAB">
        <w:rPr>
          <w:sz w:val="17"/>
          <w:szCs w:val="17"/>
        </w:rPr>
        <w:t xml:space="preserve">ach contains information about a single </w:t>
      </w:r>
      <w:r w:rsidR="00304EA1" w:rsidRPr="000E5FAB">
        <w:rPr>
          <w:sz w:val="17"/>
          <w:szCs w:val="17"/>
        </w:rPr>
        <w:t>competitive relationship</w:t>
      </w:r>
      <w:r w:rsidR="00464D94">
        <w:t>.</w:t>
      </w:r>
    </w:p>
    <w:p w:rsidR="00555685" w:rsidRPr="00555685" w:rsidRDefault="00C221A7" w:rsidP="007C32F0">
      <w:pPr>
        <w:pStyle w:val="BodyText"/>
        <w:ind w:left="360"/>
        <w:rPr>
          <w:b/>
          <w:sz w:val="17"/>
        </w:rPr>
      </w:pPr>
      <w:r>
        <w:rPr>
          <w:sz w:val="17"/>
        </w:rPr>
        <w:br/>
      </w:r>
      <w:r w:rsidR="00555685" w:rsidRPr="00555685">
        <w:rPr>
          <w:b/>
          <w:sz w:val="17"/>
        </w:rPr>
        <w:t>CompetitorInfo</w:t>
      </w:r>
    </w:p>
    <w:p w:rsidR="00C221A7" w:rsidRPr="007C32F0" w:rsidRDefault="00C221A7" w:rsidP="007C32F0">
      <w:pPr>
        <w:pStyle w:val="BodyText"/>
        <w:ind w:left="360"/>
        <w:rPr>
          <w:b/>
          <w:sz w:val="17"/>
        </w:rPr>
      </w:pPr>
      <w:r w:rsidRPr="007C32F0">
        <w:rPr>
          <w:b/>
          <w:sz w:val="17"/>
        </w:rPr>
        <w:t>Attributes</w:t>
      </w:r>
      <w:r w:rsidR="007C32F0">
        <w:rPr>
          <w:b/>
          <w:sz w:val="17"/>
        </w:rPr>
        <w:t>:</w:t>
      </w:r>
      <w:r w:rsidR="008542F4">
        <w:rPr>
          <w:b/>
          <w:sz w:val="17"/>
        </w:rPr>
        <w:t xml:space="preserve"> </w:t>
      </w:r>
      <w:r w:rsidR="008542F4">
        <w:rPr>
          <w:sz w:val="17"/>
        </w:rPr>
        <w:t>(optional, multiple)</w:t>
      </w:r>
      <w:r w:rsidR="00DA497C">
        <w:rPr>
          <w:sz w:val="17"/>
        </w:rPr>
        <w:br/>
      </w:r>
    </w:p>
    <w:p w:rsidR="00555685" w:rsidRDefault="00555685" w:rsidP="00555685">
      <w:pPr>
        <w:pStyle w:val="BodyText"/>
        <w:numPr>
          <w:ilvl w:val="0"/>
          <w:numId w:val="8"/>
        </w:numPr>
        <w:rPr>
          <w:sz w:val="17"/>
        </w:rPr>
      </w:pPr>
      <w:r w:rsidRPr="00BD7A68">
        <w:rPr>
          <w:rStyle w:val="CodeChar"/>
        </w:rPr>
        <w:t xml:space="preserve">Integer </w:t>
      </w:r>
      <w:r w:rsidR="002F3B90">
        <w:rPr>
          <w:rStyle w:val="CodeChar"/>
          <w:b/>
        </w:rPr>
        <w:t>C</w:t>
      </w:r>
      <w:r w:rsidR="002F3B90" w:rsidRPr="00555685">
        <w:rPr>
          <w:rStyle w:val="CodeChar"/>
          <w:b/>
        </w:rPr>
        <w:t>ompanyI</w:t>
      </w:r>
      <w:r w:rsidR="002F3B90">
        <w:rPr>
          <w:rStyle w:val="CodeChar"/>
          <w:b/>
        </w:rPr>
        <w:t>d</w:t>
      </w:r>
      <w:r w:rsidR="002F3B90">
        <w:rPr>
          <w:rStyle w:val="CodeChar"/>
        </w:rPr>
        <w:t xml:space="preserve"> </w:t>
      </w:r>
      <w:r w:rsidRPr="00505C8A">
        <w:t xml:space="preserve">– </w:t>
      </w:r>
      <w:r w:rsidRPr="00555685">
        <w:rPr>
          <w:sz w:val="17"/>
          <w:szCs w:val="17"/>
        </w:rPr>
        <w:t>If</w:t>
      </w:r>
      <w:r>
        <w:t xml:space="preserve"> </w:t>
      </w:r>
      <w:r w:rsidRPr="00266805">
        <w:rPr>
          <w:rStyle w:val="CodeChar"/>
        </w:rPr>
        <w:t>includeSubsidiariesFlag</w:t>
      </w:r>
      <w:r>
        <w:t xml:space="preserve"> </w:t>
      </w:r>
      <w:r w:rsidRPr="00555685">
        <w:rPr>
          <w:sz w:val="17"/>
          <w:szCs w:val="17"/>
        </w:rPr>
        <w:t xml:space="preserve">= False, this is always equivalent to the </w:t>
      </w:r>
      <w:r w:rsidRPr="00555685">
        <w:rPr>
          <w:rStyle w:val="CodeChar"/>
          <w:rFonts w:ascii="Verdana" w:hAnsi="Verdana"/>
          <w:sz w:val="17"/>
          <w:szCs w:val="17"/>
        </w:rPr>
        <w:t>companyID</w:t>
      </w:r>
      <w:r w:rsidRPr="00555685">
        <w:rPr>
          <w:sz w:val="17"/>
          <w:szCs w:val="17"/>
        </w:rPr>
        <w:t xml:space="preserve"> parameter. If</w:t>
      </w:r>
      <w:r>
        <w:t xml:space="preserve"> </w:t>
      </w:r>
      <w:r w:rsidRPr="00266805">
        <w:rPr>
          <w:rStyle w:val="CodeChar"/>
        </w:rPr>
        <w:t>includeSubsidiariesFlag</w:t>
      </w:r>
      <w:r>
        <w:t xml:space="preserve"> = </w:t>
      </w:r>
      <w:r w:rsidRPr="00555685">
        <w:rPr>
          <w:sz w:val="17"/>
          <w:szCs w:val="17"/>
        </w:rPr>
        <w:t>True, this may be a current subsidiary of the given</w:t>
      </w:r>
      <w:r>
        <w:t xml:space="preserve"> </w:t>
      </w:r>
      <w:r w:rsidRPr="00266805">
        <w:rPr>
          <w:rStyle w:val="CodeChar"/>
        </w:rPr>
        <w:t>companyID</w:t>
      </w:r>
      <w:r>
        <w:t>.</w:t>
      </w:r>
    </w:p>
    <w:p w:rsidR="00555685" w:rsidRDefault="00555685" w:rsidP="00555685">
      <w:pPr>
        <w:pStyle w:val="BodyText"/>
        <w:numPr>
          <w:ilvl w:val="0"/>
          <w:numId w:val="8"/>
        </w:numPr>
        <w:rPr>
          <w:sz w:val="17"/>
        </w:rPr>
      </w:pPr>
      <w:r w:rsidRPr="00266805">
        <w:rPr>
          <w:rStyle w:val="CodeChar"/>
        </w:rPr>
        <w:t xml:space="preserve">String </w:t>
      </w:r>
      <w:r w:rsidR="002F3B90">
        <w:rPr>
          <w:rStyle w:val="CodeChar"/>
          <w:b/>
        </w:rPr>
        <w:t>C</w:t>
      </w:r>
      <w:r w:rsidR="002F3B90" w:rsidRPr="00555685">
        <w:rPr>
          <w:rStyle w:val="CodeChar"/>
          <w:b/>
        </w:rPr>
        <w:t>ompanyName</w:t>
      </w:r>
      <w:r w:rsidR="002F3B90">
        <w:rPr>
          <w:rStyle w:val="CodeChar"/>
        </w:rPr>
        <w:t xml:space="preserve"> </w:t>
      </w:r>
      <w:r w:rsidRPr="00505C8A">
        <w:t xml:space="preserve">– </w:t>
      </w:r>
      <w:r w:rsidR="002F3B90" w:rsidRPr="009D0073">
        <w:rPr>
          <w:sz w:val="17"/>
          <w:szCs w:val="17"/>
        </w:rPr>
        <w:t xml:space="preserve">(1-100 characters) The name of </w:t>
      </w:r>
      <w:r w:rsidR="002F3B90">
        <w:rPr>
          <w:sz w:val="17"/>
          <w:szCs w:val="17"/>
        </w:rPr>
        <w:t>a specific</w:t>
      </w:r>
      <w:r w:rsidR="002F3B90" w:rsidRPr="009D0073">
        <w:rPr>
          <w:sz w:val="17"/>
          <w:szCs w:val="17"/>
        </w:rPr>
        <w:t xml:space="preserve"> Com</w:t>
      </w:r>
      <w:r w:rsidR="0050558D">
        <w:rPr>
          <w:sz w:val="17"/>
          <w:szCs w:val="17"/>
        </w:rPr>
        <w:t xml:space="preserve">pany </w:t>
      </w:r>
      <w:r w:rsidR="002F3B90" w:rsidRPr="009D0073">
        <w:rPr>
          <w:sz w:val="17"/>
          <w:szCs w:val="17"/>
        </w:rPr>
        <w:t>(W1252)</w:t>
      </w:r>
      <w:r w:rsidR="002F3B90">
        <w:rPr>
          <w:sz w:val="17"/>
          <w:szCs w:val="17"/>
        </w:rPr>
        <w:t xml:space="preserve">. </w:t>
      </w:r>
      <w:r w:rsidR="002F3B90">
        <w:rPr>
          <w:sz w:val="17"/>
          <w:szCs w:val="17"/>
        </w:rPr>
        <w:br/>
      </w:r>
      <w:r w:rsidR="002F3B90">
        <w:rPr>
          <w:sz w:val="17"/>
          <w:szCs w:val="17"/>
        </w:rPr>
        <w:br/>
      </w:r>
      <w:r w:rsidR="002F3B90" w:rsidRPr="00A748C2">
        <w:rPr>
          <w:b/>
          <w:color w:val="0000FF"/>
          <w:sz w:val="17"/>
          <w:szCs w:val="17"/>
        </w:rPr>
        <w:t>Client Note Logic</w:t>
      </w:r>
      <w:r w:rsidR="002F3B90">
        <w:rPr>
          <w:sz w:val="17"/>
          <w:szCs w:val="17"/>
        </w:rPr>
        <w:t xml:space="preserve">: </w:t>
      </w:r>
      <w:r w:rsidRPr="00DA1C40">
        <w:rPr>
          <w:sz w:val="17"/>
          <w:szCs w:val="17"/>
        </w:rPr>
        <w:t>If</w:t>
      </w:r>
      <w:r w:rsidRPr="00DA1C40">
        <w:t xml:space="preserve"> </w:t>
      </w:r>
      <w:r w:rsidRPr="00DA1C40">
        <w:rPr>
          <w:rStyle w:val="CodeChar"/>
        </w:rPr>
        <w:t>includeSubsidiariesFlag</w:t>
      </w:r>
      <w:r w:rsidRPr="00DA1C40">
        <w:rPr>
          <w:rFonts w:ascii="Courier New" w:hAnsi="Courier New" w:cs="Courier New"/>
        </w:rPr>
        <w:t xml:space="preserve"> = </w:t>
      </w:r>
      <w:r w:rsidRPr="00DA1C40">
        <w:rPr>
          <w:rFonts w:ascii="Courier New" w:hAnsi="Courier New" w:cs="Courier New"/>
          <w:sz w:val="17"/>
          <w:szCs w:val="17"/>
        </w:rPr>
        <w:t>False</w:t>
      </w:r>
      <w:r w:rsidR="001A497E" w:rsidRPr="00DA1C40">
        <w:rPr>
          <w:sz w:val="17"/>
          <w:szCs w:val="17"/>
        </w:rPr>
        <w:t>.</w:t>
      </w:r>
      <w:r w:rsidRPr="00DA1C40">
        <w:rPr>
          <w:sz w:val="17"/>
          <w:szCs w:val="17"/>
        </w:rPr>
        <w:t xml:space="preserve"> </w:t>
      </w:r>
      <w:r w:rsidR="00DA1C40" w:rsidRPr="00DA1C40">
        <w:rPr>
          <w:sz w:val="17"/>
          <w:szCs w:val="17"/>
        </w:rPr>
        <w:t xml:space="preserve">This </w:t>
      </w:r>
      <w:r w:rsidRPr="00DA1C40">
        <w:rPr>
          <w:sz w:val="17"/>
          <w:szCs w:val="17"/>
        </w:rPr>
        <w:t>is always equivalent to the name of the Company supplied in the</w:t>
      </w:r>
      <w:r w:rsidRPr="00DA1C40">
        <w:t xml:space="preserve"> </w:t>
      </w:r>
      <w:r w:rsidRPr="00DA1C40">
        <w:rPr>
          <w:rStyle w:val="CodeChar"/>
        </w:rPr>
        <w:t>companyID</w:t>
      </w:r>
      <w:r w:rsidRPr="00DA1C40">
        <w:t xml:space="preserve"> </w:t>
      </w:r>
      <w:r w:rsidRPr="00DA1C40">
        <w:rPr>
          <w:sz w:val="17"/>
          <w:szCs w:val="17"/>
        </w:rPr>
        <w:t>parameter. If</w:t>
      </w:r>
      <w:r w:rsidRPr="00DA1C40">
        <w:t xml:space="preserve"> </w:t>
      </w:r>
      <w:r w:rsidRPr="00DA1C40">
        <w:rPr>
          <w:rStyle w:val="CodeChar"/>
        </w:rPr>
        <w:t>includeSubsidiariesFlag</w:t>
      </w:r>
      <w:r w:rsidRPr="00DA1C40">
        <w:rPr>
          <w:rFonts w:ascii="Courier New" w:hAnsi="Courier New" w:cs="Courier New"/>
        </w:rPr>
        <w:t xml:space="preserve"> = </w:t>
      </w:r>
      <w:r w:rsidRPr="00DA1C40">
        <w:rPr>
          <w:rFonts w:ascii="Courier New" w:hAnsi="Courier New" w:cs="Courier New"/>
          <w:sz w:val="17"/>
          <w:szCs w:val="17"/>
        </w:rPr>
        <w:t>True</w:t>
      </w:r>
      <w:r w:rsidRPr="00DA1C40">
        <w:rPr>
          <w:sz w:val="17"/>
          <w:szCs w:val="17"/>
        </w:rPr>
        <w:t xml:space="preserve">, this </w:t>
      </w:r>
      <w:r w:rsidR="001A497E" w:rsidRPr="00DA1C40">
        <w:rPr>
          <w:sz w:val="17"/>
          <w:szCs w:val="17"/>
        </w:rPr>
        <w:t>will represent</w:t>
      </w:r>
      <w:r w:rsidRPr="00DA1C40">
        <w:rPr>
          <w:sz w:val="17"/>
          <w:szCs w:val="17"/>
        </w:rPr>
        <w:t xml:space="preserve"> the name of a current subsidiary </w:t>
      </w:r>
      <w:r w:rsidR="009E40A6" w:rsidRPr="00DA1C40">
        <w:rPr>
          <w:sz w:val="17"/>
          <w:szCs w:val="17"/>
        </w:rPr>
        <w:t>supplied in the</w:t>
      </w:r>
      <w:r w:rsidR="009E40A6" w:rsidRPr="00DA1C40">
        <w:t xml:space="preserve"> </w:t>
      </w:r>
      <w:r w:rsidR="009E40A6" w:rsidRPr="00DA1C40">
        <w:rPr>
          <w:rStyle w:val="CodeChar"/>
          <w:rFonts w:ascii="Verdana" w:hAnsi="Verdana"/>
        </w:rPr>
        <w:t>companyID</w:t>
      </w:r>
      <w:r w:rsidR="009E40A6" w:rsidRPr="00DA1C40">
        <w:t xml:space="preserve"> </w:t>
      </w:r>
      <w:r w:rsidR="005E0FE9" w:rsidRPr="00DA1C40">
        <w:rPr>
          <w:sz w:val="17"/>
          <w:szCs w:val="17"/>
        </w:rPr>
        <w:t>parameter</w:t>
      </w:r>
      <w:r w:rsidR="005E0FE9" w:rsidRPr="00DA1C40" w:rsidDel="009E40A6">
        <w:rPr>
          <w:sz w:val="17"/>
          <w:szCs w:val="17"/>
        </w:rPr>
        <w:t>.</w:t>
      </w:r>
      <w:r>
        <w:br/>
      </w:r>
    </w:p>
    <w:p w:rsidR="00C221A7" w:rsidRDefault="00555685" w:rsidP="00555685">
      <w:pPr>
        <w:pStyle w:val="BodyText"/>
        <w:numPr>
          <w:ilvl w:val="0"/>
          <w:numId w:val="8"/>
        </w:numPr>
        <w:rPr>
          <w:sz w:val="17"/>
        </w:rPr>
      </w:pPr>
      <w:r w:rsidRPr="00BD7A68">
        <w:rPr>
          <w:rStyle w:val="CodeChar"/>
        </w:rPr>
        <w:t xml:space="preserve">Integer </w:t>
      </w:r>
      <w:r w:rsidR="002F3B90">
        <w:rPr>
          <w:rStyle w:val="CodeChar"/>
          <w:b/>
        </w:rPr>
        <w:t>C</w:t>
      </w:r>
      <w:r w:rsidR="002F3B90" w:rsidRPr="00555685">
        <w:rPr>
          <w:rStyle w:val="CodeChar"/>
          <w:b/>
        </w:rPr>
        <w:t>ompetitorCompanyI</w:t>
      </w:r>
      <w:r w:rsidR="002F3B90">
        <w:rPr>
          <w:rStyle w:val="CodeChar"/>
          <w:b/>
        </w:rPr>
        <w:t>d</w:t>
      </w:r>
      <w:r w:rsidR="002F3B90">
        <w:rPr>
          <w:rStyle w:val="CodeChar"/>
        </w:rPr>
        <w:t xml:space="preserve"> </w:t>
      </w:r>
      <w:r w:rsidRPr="00505C8A">
        <w:t xml:space="preserve">– </w:t>
      </w:r>
      <w:r w:rsidRPr="00555685">
        <w:rPr>
          <w:sz w:val="17"/>
          <w:szCs w:val="17"/>
        </w:rPr>
        <w:t>The CIQ Company ID of the Company that competes with the Company provided in the</w:t>
      </w:r>
      <w:r>
        <w:t xml:space="preserve"> </w:t>
      </w:r>
      <w:r w:rsidRPr="00304EA1">
        <w:rPr>
          <w:rStyle w:val="CodeChar"/>
        </w:rPr>
        <w:t>companyID</w:t>
      </w:r>
      <w:r>
        <w:rPr>
          <w:sz w:val="17"/>
        </w:rPr>
        <w:t xml:space="preserve"> parameter.</w:t>
      </w:r>
    </w:p>
    <w:p w:rsidR="00C221A7" w:rsidRPr="00304EA1" w:rsidRDefault="000E78CC" w:rsidP="009713B0">
      <w:pPr>
        <w:pStyle w:val="BodyText"/>
        <w:numPr>
          <w:ilvl w:val="0"/>
          <w:numId w:val="8"/>
        </w:numPr>
        <w:rPr>
          <w:sz w:val="17"/>
        </w:rPr>
      </w:pPr>
      <w:r>
        <w:rPr>
          <w:rStyle w:val="CodeChar"/>
        </w:rPr>
        <w:t>String</w:t>
      </w:r>
      <w:r w:rsidRPr="00DA497C">
        <w:rPr>
          <w:rStyle w:val="CodeChar"/>
          <w:b/>
        </w:rPr>
        <w:t xml:space="preserve"> </w:t>
      </w:r>
      <w:r w:rsidR="002F3B90">
        <w:rPr>
          <w:rStyle w:val="CodeChar"/>
          <w:b/>
        </w:rPr>
        <w:t>C</w:t>
      </w:r>
      <w:r w:rsidR="00555685" w:rsidRPr="00DA497C">
        <w:rPr>
          <w:rStyle w:val="CodeChar"/>
          <w:b/>
        </w:rPr>
        <w:t>ompetitorCompanyName</w:t>
      </w:r>
      <w:r w:rsidR="008B108A">
        <w:rPr>
          <w:rStyle w:val="CodeChar"/>
          <w:b/>
        </w:rPr>
        <w:t xml:space="preserve"> </w:t>
      </w:r>
      <w:r w:rsidR="00C221A7">
        <w:rPr>
          <w:sz w:val="17"/>
        </w:rPr>
        <w:t xml:space="preserve">– </w:t>
      </w:r>
      <w:r w:rsidR="0050558D" w:rsidRPr="009D0073">
        <w:rPr>
          <w:sz w:val="17"/>
          <w:szCs w:val="17"/>
        </w:rPr>
        <w:t xml:space="preserve">(1-100 characters) The name of </w:t>
      </w:r>
      <w:r w:rsidR="0050558D">
        <w:rPr>
          <w:sz w:val="17"/>
          <w:szCs w:val="17"/>
        </w:rPr>
        <w:t>a specific</w:t>
      </w:r>
      <w:r w:rsidR="0050558D" w:rsidRPr="009D0073">
        <w:rPr>
          <w:sz w:val="17"/>
          <w:szCs w:val="17"/>
        </w:rPr>
        <w:t xml:space="preserve"> Company</w:t>
      </w:r>
      <w:r w:rsidR="0050558D">
        <w:rPr>
          <w:sz w:val="17"/>
          <w:szCs w:val="17"/>
        </w:rPr>
        <w:t xml:space="preserve"> </w:t>
      </w:r>
      <w:r w:rsidR="0050558D" w:rsidRPr="009D0073">
        <w:rPr>
          <w:sz w:val="17"/>
          <w:szCs w:val="17"/>
        </w:rPr>
        <w:t>(W1252)</w:t>
      </w:r>
      <w:r w:rsidR="0050558D">
        <w:rPr>
          <w:sz w:val="17"/>
          <w:szCs w:val="17"/>
        </w:rPr>
        <w:t xml:space="preserve">. </w:t>
      </w:r>
      <w:r w:rsidR="0050558D" w:rsidRPr="00464D94">
        <w:rPr>
          <w:sz w:val="17"/>
          <w:szCs w:val="17"/>
        </w:rPr>
        <w:t xml:space="preserve"> </w:t>
      </w:r>
      <w:r w:rsidR="00304EA1" w:rsidRPr="00464D94">
        <w:rPr>
          <w:sz w:val="17"/>
          <w:szCs w:val="17"/>
        </w:rPr>
        <w:t>The name of the Company that competes with the Company provided in the</w:t>
      </w:r>
      <w:r w:rsidR="00304EA1">
        <w:t xml:space="preserve"> </w:t>
      </w:r>
      <w:r w:rsidR="00304EA1" w:rsidRPr="00304EA1">
        <w:rPr>
          <w:rStyle w:val="CodeChar"/>
        </w:rPr>
        <w:t>companyID</w:t>
      </w:r>
      <w:r w:rsidR="00304EA1">
        <w:rPr>
          <w:sz w:val="17"/>
        </w:rPr>
        <w:t xml:space="preserve"> parameter</w:t>
      </w:r>
      <w:r w:rsidR="00C221A7">
        <w:t>.</w:t>
      </w:r>
    </w:p>
    <w:p w:rsidR="00266805" w:rsidRDefault="000E78CC" w:rsidP="00555685">
      <w:pPr>
        <w:pStyle w:val="BodyText"/>
        <w:numPr>
          <w:ilvl w:val="0"/>
          <w:numId w:val="8"/>
        </w:numPr>
        <w:rPr>
          <w:sz w:val="17"/>
        </w:rPr>
      </w:pPr>
      <w:r>
        <w:rPr>
          <w:sz w:val="17"/>
        </w:rPr>
        <w:t>Integer</w:t>
      </w:r>
      <w:r w:rsidRPr="00DA497C">
        <w:rPr>
          <w:rStyle w:val="CodeChar"/>
          <w:b/>
        </w:rPr>
        <w:t xml:space="preserve"> </w:t>
      </w:r>
      <w:r w:rsidR="00A748C2">
        <w:rPr>
          <w:rStyle w:val="CodeChar"/>
          <w:b/>
        </w:rPr>
        <w:t>BusinessRelationshipSourceTypeID</w:t>
      </w:r>
      <w:r w:rsidR="008B108A">
        <w:rPr>
          <w:rStyle w:val="CodeChar"/>
          <w:b/>
        </w:rPr>
        <w:t xml:space="preserve"> </w:t>
      </w:r>
      <w:r w:rsidR="00266805">
        <w:rPr>
          <w:sz w:val="17"/>
        </w:rPr>
        <w:t>–</w:t>
      </w:r>
      <w:r w:rsidR="00ED5E72">
        <w:rPr>
          <w:sz w:val="17"/>
        </w:rPr>
        <w:t xml:space="preserve"> </w:t>
      </w:r>
      <w:r w:rsidR="00266805">
        <w:rPr>
          <w:sz w:val="17"/>
        </w:rPr>
        <w:t>Describes which Company reported the competitive relationship.</w:t>
      </w:r>
      <w:r w:rsidR="009E40A6">
        <w:rPr>
          <w:sz w:val="17"/>
        </w:rPr>
        <w:t xml:space="preserve"> </w:t>
      </w:r>
      <w:r w:rsidR="00266805">
        <w:rPr>
          <w:sz w:val="17"/>
        </w:rPr>
        <w:t>Possible values:</w:t>
      </w:r>
    </w:p>
    <w:p w:rsidR="00266805" w:rsidRDefault="00266805" w:rsidP="00266805">
      <w:pPr>
        <w:pStyle w:val="BodyText"/>
        <w:ind w:left="360"/>
        <w:rPr>
          <w:rStyle w:val="CodeChar"/>
          <w:rFonts w:ascii="Verdana" w:hAnsi="Verdana" w:cs="Times New Roman"/>
          <w:sz w:val="17"/>
        </w:rPr>
      </w:pPr>
    </w:p>
    <w:tbl>
      <w:tblPr>
        <w:tblW w:w="3836"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96"/>
        <w:gridCol w:w="3240"/>
        <w:tblGridChange w:id="13">
          <w:tblGrid>
            <w:gridCol w:w="596"/>
            <w:gridCol w:w="3240"/>
          </w:tblGrid>
        </w:tblGridChange>
      </w:tblGrid>
      <w:tr w:rsidR="00266805" w:rsidRPr="00B32ED5" w:rsidTr="00B32ED5">
        <w:trPr>
          <w:trHeight w:val="216"/>
        </w:trPr>
        <w:tc>
          <w:tcPr>
            <w:tcW w:w="596" w:type="dxa"/>
            <w:shd w:val="clear" w:color="auto" w:fill="auto"/>
            <w:noWrap/>
            <w:vAlign w:val="center"/>
          </w:tcPr>
          <w:p w:rsidR="00266805" w:rsidRPr="00B32ED5" w:rsidRDefault="00266805" w:rsidP="00B32ED5">
            <w:pPr>
              <w:pStyle w:val="Code"/>
              <w:jc w:val="center"/>
              <w:rPr>
                <w:b/>
                <w:sz w:val="15"/>
                <w:szCs w:val="15"/>
              </w:rPr>
            </w:pPr>
            <w:r w:rsidRPr="00B32ED5">
              <w:rPr>
                <w:b/>
                <w:sz w:val="15"/>
                <w:szCs w:val="15"/>
              </w:rPr>
              <w:t>ID</w:t>
            </w:r>
          </w:p>
        </w:tc>
        <w:tc>
          <w:tcPr>
            <w:tcW w:w="3240" w:type="dxa"/>
            <w:shd w:val="clear" w:color="auto" w:fill="auto"/>
            <w:noWrap/>
            <w:vAlign w:val="center"/>
          </w:tcPr>
          <w:p w:rsidR="00266805" w:rsidRPr="00B32ED5" w:rsidRDefault="00266805" w:rsidP="00A83664">
            <w:pPr>
              <w:pStyle w:val="Code"/>
              <w:rPr>
                <w:b/>
                <w:sz w:val="15"/>
                <w:szCs w:val="15"/>
              </w:rPr>
            </w:pPr>
            <w:r w:rsidRPr="00B32ED5">
              <w:rPr>
                <w:b/>
                <w:sz w:val="15"/>
                <w:szCs w:val="15"/>
              </w:rPr>
              <w:t>Name</w:t>
            </w:r>
          </w:p>
        </w:tc>
      </w:tr>
      <w:tr w:rsidR="00A748C2" w:rsidRPr="00B32ED5" w:rsidTr="00B32ED5">
        <w:trPr>
          <w:trHeight w:val="216"/>
        </w:trPr>
        <w:tc>
          <w:tcPr>
            <w:tcW w:w="596" w:type="dxa"/>
            <w:shd w:val="clear" w:color="auto" w:fill="auto"/>
            <w:noWrap/>
            <w:vAlign w:val="center"/>
          </w:tcPr>
          <w:p w:rsidR="00A748C2" w:rsidRPr="00B32ED5" w:rsidRDefault="00A748C2" w:rsidP="00B32ED5">
            <w:pPr>
              <w:pStyle w:val="Code"/>
              <w:jc w:val="center"/>
              <w:rPr>
                <w:sz w:val="15"/>
                <w:szCs w:val="15"/>
              </w:rPr>
            </w:pPr>
            <w:r w:rsidRPr="00B32ED5">
              <w:rPr>
                <w:sz w:val="15"/>
                <w:szCs w:val="15"/>
              </w:rPr>
              <w:t>4</w:t>
            </w:r>
          </w:p>
        </w:tc>
        <w:tc>
          <w:tcPr>
            <w:tcW w:w="3240" w:type="dxa"/>
            <w:shd w:val="clear" w:color="auto" w:fill="auto"/>
            <w:noWrap/>
            <w:vAlign w:val="center"/>
          </w:tcPr>
          <w:p w:rsidR="00A748C2" w:rsidRPr="00B32ED5" w:rsidRDefault="00A748C2" w:rsidP="00A83664">
            <w:pPr>
              <w:pStyle w:val="Code"/>
              <w:rPr>
                <w:sz w:val="15"/>
                <w:szCs w:val="15"/>
              </w:rPr>
            </w:pPr>
            <w:r w:rsidRPr="00B32ED5">
              <w:rPr>
                <w:sz w:val="15"/>
                <w:szCs w:val="15"/>
              </w:rPr>
              <w:t>Named By Third Party</w:t>
            </w:r>
          </w:p>
        </w:tc>
      </w:tr>
      <w:tr w:rsidR="00A748C2" w:rsidRPr="00B32ED5" w:rsidTr="00B32ED5">
        <w:trPr>
          <w:trHeight w:val="216"/>
        </w:trPr>
        <w:tc>
          <w:tcPr>
            <w:tcW w:w="596" w:type="dxa"/>
            <w:shd w:val="clear" w:color="auto" w:fill="auto"/>
            <w:noWrap/>
            <w:vAlign w:val="center"/>
          </w:tcPr>
          <w:p w:rsidR="00A748C2" w:rsidRPr="00B32ED5" w:rsidRDefault="00A748C2" w:rsidP="00B32ED5">
            <w:pPr>
              <w:pStyle w:val="Code"/>
              <w:jc w:val="center"/>
              <w:rPr>
                <w:sz w:val="15"/>
                <w:szCs w:val="15"/>
              </w:rPr>
            </w:pPr>
            <w:r w:rsidRPr="00B32ED5">
              <w:rPr>
                <w:sz w:val="15"/>
                <w:szCs w:val="15"/>
              </w:rPr>
              <w:t>5</w:t>
            </w:r>
          </w:p>
        </w:tc>
        <w:tc>
          <w:tcPr>
            <w:tcW w:w="3240" w:type="dxa"/>
            <w:shd w:val="clear" w:color="auto" w:fill="auto"/>
            <w:noWrap/>
            <w:vAlign w:val="center"/>
          </w:tcPr>
          <w:p w:rsidR="00A748C2" w:rsidRPr="00B32ED5" w:rsidRDefault="00A748C2" w:rsidP="00A83664">
            <w:pPr>
              <w:pStyle w:val="Code"/>
              <w:rPr>
                <w:sz w:val="15"/>
                <w:szCs w:val="15"/>
              </w:rPr>
            </w:pPr>
            <w:r w:rsidRPr="00B32ED5">
              <w:rPr>
                <w:sz w:val="15"/>
                <w:szCs w:val="15"/>
              </w:rPr>
              <w:t>Named By Company</w:t>
            </w:r>
          </w:p>
        </w:tc>
      </w:tr>
      <w:tr w:rsidR="00A748C2" w:rsidRPr="00B32ED5" w:rsidTr="00B32ED5">
        <w:trPr>
          <w:trHeight w:val="216"/>
        </w:trPr>
        <w:tc>
          <w:tcPr>
            <w:tcW w:w="596" w:type="dxa"/>
            <w:shd w:val="clear" w:color="auto" w:fill="auto"/>
            <w:noWrap/>
            <w:vAlign w:val="center"/>
          </w:tcPr>
          <w:p w:rsidR="00A748C2" w:rsidRPr="00B32ED5" w:rsidRDefault="00A748C2" w:rsidP="00B32ED5">
            <w:pPr>
              <w:pStyle w:val="Code"/>
              <w:jc w:val="center"/>
              <w:rPr>
                <w:sz w:val="15"/>
                <w:szCs w:val="15"/>
              </w:rPr>
            </w:pPr>
            <w:r w:rsidRPr="00B32ED5">
              <w:rPr>
                <w:sz w:val="15"/>
                <w:szCs w:val="15"/>
              </w:rPr>
              <w:t>6</w:t>
            </w:r>
          </w:p>
        </w:tc>
        <w:tc>
          <w:tcPr>
            <w:tcW w:w="3240" w:type="dxa"/>
            <w:shd w:val="clear" w:color="auto" w:fill="auto"/>
            <w:noWrap/>
            <w:vAlign w:val="center"/>
          </w:tcPr>
          <w:p w:rsidR="00A748C2" w:rsidRPr="00B32ED5" w:rsidRDefault="00A748C2" w:rsidP="00A83664">
            <w:pPr>
              <w:pStyle w:val="Code"/>
              <w:rPr>
                <w:sz w:val="15"/>
                <w:szCs w:val="15"/>
              </w:rPr>
            </w:pPr>
            <w:r w:rsidRPr="00B32ED5">
              <w:rPr>
                <w:sz w:val="15"/>
                <w:szCs w:val="15"/>
              </w:rPr>
              <w:t>Named By Competitor</w:t>
            </w:r>
          </w:p>
        </w:tc>
      </w:tr>
    </w:tbl>
    <w:p w:rsidR="00DC3360" w:rsidRDefault="00DC3360" w:rsidP="009F31CA">
      <w:pPr>
        <w:pStyle w:val="Code"/>
        <w:ind w:left="1440"/>
        <w:rPr>
          <w:b/>
          <w:sz w:val="17"/>
        </w:rPr>
      </w:pPr>
    </w:p>
    <w:p w:rsidR="00177708" w:rsidRPr="00DA1C40" w:rsidRDefault="009F31CA" w:rsidP="00DC3360">
      <w:pPr>
        <w:pStyle w:val="Code"/>
        <w:ind w:left="1440"/>
        <w:rPr>
          <w:rFonts w:ascii="Verdana" w:hAnsi="Verdana"/>
        </w:rPr>
      </w:pPr>
      <w:r w:rsidRPr="00DA1C40">
        <w:rPr>
          <w:rFonts w:ascii="Verdana" w:hAnsi="Verdana"/>
          <w:b/>
          <w:color w:val="0000FF"/>
          <w:sz w:val="17"/>
          <w:szCs w:val="17"/>
        </w:rPr>
        <w:t>Client Note:</w:t>
      </w:r>
      <w:r w:rsidRPr="00DA1C40">
        <w:rPr>
          <w:rFonts w:ascii="Verdana" w:hAnsi="Verdana"/>
          <w:b/>
          <w:sz w:val="17"/>
          <w:szCs w:val="17"/>
        </w:rPr>
        <w:t xml:space="preserve"> </w:t>
      </w:r>
      <w:r w:rsidRPr="00DA1C40">
        <w:rPr>
          <w:rFonts w:ascii="Verdana" w:hAnsi="Verdana"/>
          <w:sz w:val="17"/>
          <w:szCs w:val="17"/>
        </w:rPr>
        <w:t>BusinessRelationshipSourceTypeID’s 1</w:t>
      </w:r>
      <w:r w:rsidR="00377988" w:rsidRPr="00DA1C40">
        <w:rPr>
          <w:rFonts w:ascii="Verdana" w:hAnsi="Verdana"/>
          <w:sz w:val="17"/>
          <w:szCs w:val="17"/>
        </w:rPr>
        <w:t>, 2</w:t>
      </w:r>
      <w:r w:rsidRPr="00DA1C40">
        <w:rPr>
          <w:rFonts w:ascii="Verdana" w:hAnsi="Verdana"/>
          <w:sz w:val="17"/>
          <w:szCs w:val="17"/>
        </w:rPr>
        <w:t>, and 3 apply to datasets outside the scope of this Web Service. Only Id’s 4, 5, 6 apply to Competitors as listed above.</w:t>
      </w:r>
      <w:r w:rsidR="001D5D17" w:rsidRPr="00DA1C40">
        <w:rPr>
          <w:rFonts w:ascii="Verdana" w:hAnsi="Verdana"/>
          <w:b/>
          <w:sz w:val="17"/>
        </w:rPr>
        <w:br/>
      </w:r>
    </w:p>
    <w:p w:rsidR="00C221A7" w:rsidRPr="00213625" w:rsidRDefault="00C221A7" w:rsidP="00C221A7">
      <w:pPr>
        <w:jc w:val="left"/>
        <w:rPr>
          <w:b/>
          <w:color w:val="000000"/>
          <w:sz w:val="17"/>
        </w:rPr>
      </w:pPr>
      <w:r w:rsidRPr="00213625">
        <w:rPr>
          <w:b/>
          <w:color w:val="000000"/>
          <w:sz w:val="17"/>
        </w:rPr>
        <w:t>Exceptions:</w:t>
      </w:r>
      <w:r w:rsidR="00DC3360">
        <w:rPr>
          <w:b/>
          <w:color w:val="000000"/>
          <w:sz w:val="17"/>
        </w:rPr>
        <w:br/>
      </w:r>
    </w:p>
    <w:p w:rsidR="00C221A7" w:rsidRPr="009437E5" w:rsidRDefault="00C221A7" w:rsidP="009713B0">
      <w:pPr>
        <w:pStyle w:val="BodyText"/>
        <w:numPr>
          <w:ilvl w:val="0"/>
          <w:numId w:val="10"/>
        </w:numPr>
        <w:rPr>
          <w:sz w:val="17"/>
        </w:rPr>
      </w:pPr>
      <w:r w:rsidRPr="00213625">
        <w:rPr>
          <w:color w:val="000000"/>
          <w:sz w:val="17"/>
        </w:rPr>
        <w:t>An excepti</w:t>
      </w:r>
      <w:r w:rsidRPr="009437E5">
        <w:rPr>
          <w:sz w:val="17"/>
        </w:rPr>
        <w:t>on will be thrown if the request cannot be authenticated via a session cookie.</w:t>
      </w:r>
    </w:p>
    <w:p w:rsidR="000E78CC" w:rsidRDefault="000E78CC" w:rsidP="000E78CC">
      <w:pPr>
        <w:pStyle w:val="BodyText"/>
        <w:rPr>
          <w:color w:val="000000"/>
          <w:sz w:val="17"/>
        </w:rPr>
      </w:pPr>
    </w:p>
    <w:p w:rsidR="000E78CC" w:rsidRDefault="000E78CC" w:rsidP="000E78CC">
      <w:pPr>
        <w:pStyle w:val="BodyText"/>
        <w:rPr>
          <w:color w:val="000000"/>
          <w:sz w:val="17"/>
        </w:rPr>
      </w:pPr>
    </w:p>
    <w:p w:rsidR="000E78CC" w:rsidRPr="00A443FA" w:rsidRDefault="000E78CC" w:rsidP="000E78CC">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0E78CC" w:rsidRPr="00A443FA" w:rsidRDefault="000E78CC" w:rsidP="000E78CC">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C221A7" w:rsidRPr="008726F4" w:rsidRDefault="00C221A7" w:rsidP="00C221A7">
      <w:pPr>
        <w:pStyle w:val="Code"/>
        <w:rPr>
          <w:color w:val="0000FF"/>
          <w:szCs w:val="16"/>
          <w:u w:val="single"/>
        </w:rPr>
      </w:pPr>
    </w:p>
    <w:p w:rsidR="000E78CC" w:rsidRPr="00AB1B00" w:rsidRDefault="000E78CC" w:rsidP="000E78CC">
      <w:pPr>
        <w:pStyle w:val="BodyText"/>
        <w:keepNext/>
        <w:keepLines/>
        <w:rPr>
          <w:rStyle w:val="Hyperlink"/>
          <w:rFonts w:cs="Courier New"/>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p>
    <w:p w:rsidR="008542F4" w:rsidRPr="00214040" w:rsidRDefault="008542F4" w:rsidP="00214040">
      <w:pPr>
        <w:jc w:val="lef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8542F4" w:rsidTr="008542F4">
        <w:tblPrEx>
          <w:tblCellMar>
            <w:top w:w="0" w:type="dxa"/>
            <w:bottom w:w="0" w:type="dxa"/>
          </w:tblCellMar>
        </w:tblPrEx>
        <w:trPr>
          <w:trHeight w:val="413"/>
        </w:trPr>
        <w:tc>
          <w:tcPr>
            <w:tcW w:w="5000" w:type="pct"/>
            <w:shd w:val="clear" w:color="auto" w:fill="F3F3F3"/>
            <w:vAlign w:val="center"/>
          </w:tcPr>
          <w:p w:rsidR="008542F4" w:rsidRDefault="008542F4" w:rsidP="008542F4">
            <w:pPr>
              <w:pStyle w:val="Heading3"/>
              <w:keepNext/>
              <w:keepLines/>
              <w:rPr>
                <w:rFonts w:ascii="Verdana" w:hAnsi="Verdana"/>
                <w:sz w:val="22"/>
              </w:rPr>
            </w:pPr>
            <w:bookmarkStart w:id="14" w:name="_Toc164223232"/>
            <w:bookmarkStart w:id="15" w:name="_Toc170018443"/>
            <w:bookmarkStart w:id="16" w:name="_Toc214946974"/>
            <w:r>
              <w:rPr>
                <w:rFonts w:ascii="Verdana" w:hAnsi="Verdana"/>
                <w:sz w:val="22"/>
              </w:rPr>
              <w:lastRenderedPageBreak/>
              <w:t>Appendices</w:t>
            </w:r>
            <w:bookmarkEnd w:id="14"/>
            <w:bookmarkEnd w:id="15"/>
            <w:bookmarkEnd w:id="16"/>
          </w:p>
        </w:tc>
      </w:tr>
    </w:tbl>
    <w:p w:rsidR="008542F4" w:rsidRDefault="008542F4" w:rsidP="008542F4">
      <w:pPr>
        <w:pStyle w:val="BodyText"/>
        <w:rPr>
          <w:b/>
          <w:bCs/>
          <w:sz w:val="17"/>
          <w:szCs w:val="17"/>
          <w:lang/>
        </w:rPr>
      </w:pPr>
    </w:p>
    <w:p w:rsidR="00100EA3" w:rsidRDefault="000E78CC" w:rsidP="00100EA3">
      <w:pPr>
        <w:pStyle w:val="BodyText"/>
        <w:numPr>
          <w:ilvl w:val="0"/>
          <w:numId w:val="13"/>
        </w:numPr>
        <w:rPr>
          <w:sz w:val="17"/>
          <w:lang/>
        </w:rPr>
      </w:pPr>
      <w:r w:rsidRPr="00773444">
        <w:rPr>
          <w:b/>
          <w:sz w:val="17"/>
          <w:lang/>
        </w:rPr>
        <w:t xml:space="preserve">Windows-1252 A </w:t>
      </w:r>
      <w:hyperlink r:id="rId15" w:tooltip="Character encoding" w:history="1">
        <w:r w:rsidRPr="00773444">
          <w:rPr>
            <w:rStyle w:val="Hyperlink"/>
            <w:b/>
            <w:color w:val="auto"/>
            <w:sz w:val="17"/>
            <w:szCs w:val="17"/>
            <w:u w:val="none"/>
            <w:lang/>
          </w:rPr>
          <w:t>character encoding</w:t>
        </w:r>
      </w:hyperlink>
      <w:r w:rsidRPr="00773444">
        <w:rPr>
          <w:b/>
          <w:sz w:val="17"/>
          <w:lang/>
        </w:rPr>
        <w:t xml:space="preserve"> of the </w:t>
      </w:r>
      <w:hyperlink r:id="rId16" w:tooltip="Latin alphabet" w:history="1">
        <w:r w:rsidRPr="00773444">
          <w:rPr>
            <w:rStyle w:val="Hyperlink"/>
            <w:b/>
            <w:color w:val="auto"/>
            <w:sz w:val="17"/>
            <w:szCs w:val="17"/>
            <w:u w:val="none"/>
            <w:lang/>
          </w:rPr>
          <w:t>Latin alphabet</w:t>
        </w:r>
      </w:hyperlink>
      <w:r w:rsidRPr="00773444">
        <w:rPr>
          <w:sz w:val="17"/>
          <w:lang/>
        </w:rPr>
        <w:t xml:space="preserve">, used by default in the legacy components of </w:t>
      </w:r>
      <w:hyperlink r:id="rId17" w:tooltip="Microsoft Windows" w:history="1">
        <w:r w:rsidRPr="00773444">
          <w:rPr>
            <w:rStyle w:val="Hyperlink"/>
            <w:color w:val="auto"/>
            <w:sz w:val="17"/>
            <w:szCs w:val="17"/>
            <w:u w:val="none"/>
            <w:lang/>
          </w:rPr>
          <w:t>Microsoft Windows</w:t>
        </w:r>
      </w:hyperlink>
      <w:r w:rsidRPr="00773444">
        <w:rPr>
          <w:sz w:val="17"/>
          <w:lang/>
        </w:rPr>
        <w:t xml:space="preserve"> in English and some other Western languages. The encoding is a superset of </w:t>
      </w:r>
      <w:hyperlink r:id="rId18" w:tooltip="ISO/IEC 8859-1" w:history="1">
        <w:r w:rsidRPr="00773444">
          <w:rPr>
            <w:rStyle w:val="Hyperlink"/>
            <w:color w:val="auto"/>
            <w:sz w:val="17"/>
            <w:szCs w:val="17"/>
            <w:u w:val="none"/>
            <w:lang/>
          </w:rPr>
          <w:t>ISO 8859-1</w:t>
        </w:r>
      </w:hyperlink>
      <w:r w:rsidRPr="00773444">
        <w:rPr>
          <w:sz w:val="17"/>
          <w:lang/>
        </w:rPr>
        <w:t xml:space="preserve">, but differs from the IANA's ISO-8859-1 by using displayable characters rather than control characters in the 0x80 to 0x9F range. It is known to Windows by the </w:t>
      </w:r>
      <w:hyperlink r:id="rId19" w:tooltip="Code page" w:history="1">
        <w:r w:rsidRPr="00773444">
          <w:rPr>
            <w:rStyle w:val="Hyperlink"/>
            <w:color w:val="auto"/>
            <w:sz w:val="17"/>
            <w:szCs w:val="17"/>
            <w:u w:val="none"/>
            <w:lang/>
          </w:rPr>
          <w:t>code page</w:t>
        </w:r>
      </w:hyperlink>
      <w:r w:rsidRPr="00773444">
        <w:rPr>
          <w:sz w:val="17"/>
          <w:lang/>
        </w:rPr>
        <w:t xml:space="preserve"> number 1252, and by the </w:t>
      </w:r>
      <w:hyperlink r:id="rId20" w:tooltip="Internet Assigned Numbers Authority" w:history="1">
        <w:r w:rsidRPr="00773444">
          <w:rPr>
            <w:rStyle w:val="Hyperlink"/>
            <w:color w:val="auto"/>
            <w:sz w:val="17"/>
            <w:szCs w:val="17"/>
            <w:u w:val="none"/>
            <w:lang/>
          </w:rPr>
          <w:t>IANA</w:t>
        </w:r>
      </w:hyperlink>
      <w:r w:rsidRPr="00773444">
        <w:rPr>
          <w:sz w:val="17"/>
          <w:lang/>
        </w:rPr>
        <w:t xml:space="preserve">-approved name "windows-1252". This code page also contains all the printable characters that are in </w:t>
      </w:r>
      <w:hyperlink r:id="rId21" w:tooltip="ISO/IEC 8859-15" w:history="1">
        <w:r w:rsidRPr="00773444">
          <w:rPr>
            <w:rStyle w:val="Hyperlink"/>
            <w:color w:val="auto"/>
            <w:sz w:val="17"/>
            <w:szCs w:val="17"/>
            <w:u w:val="none"/>
            <w:lang/>
          </w:rPr>
          <w:t>ISO 8859-15</w:t>
        </w:r>
      </w:hyperlink>
      <w:r w:rsidRPr="00773444">
        <w:rPr>
          <w:sz w:val="17"/>
          <w:lang/>
        </w:rPr>
        <w:t xml:space="preserve"> (though some are mapped </w:t>
      </w:r>
      <w:r w:rsidRPr="00460345">
        <w:rPr>
          <w:sz w:val="17"/>
          <w:lang/>
        </w:rPr>
        <w:t xml:space="preserve">to different </w:t>
      </w:r>
      <w:hyperlink r:id="rId22" w:tooltip="Code point" w:history="1">
        <w:r w:rsidRPr="00460345">
          <w:rPr>
            <w:rStyle w:val="Hyperlink"/>
            <w:color w:val="auto"/>
            <w:sz w:val="17"/>
            <w:szCs w:val="17"/>
            <w:u w:val="none"/>
            <w:lang/>
          </w:rPr>
          <w:t>code points</w:t>
        </w:r>
      </w:hyperlink>
      <w:r w:rsidRPr="00460345">
        <w:rPr>
          <w:sz w:val="17"/>
          <w:lang/>
        </w:rPr>
        <w:t>).</w:t>
      </w:r>
      <w:r w:rsidR="00100EA3">
        <w:rPr>
          <w:sz w:val="17"/>
          <w:lang/>
        </w:rPr>
        <w:br/>
      </w:r>
    </w:p>
    <w:p w:rsidR="009E40A6" w:rsidRPr="009E40A6" w:rsidRDefault="000E78CC" w:rsidP="00845955">
      <w:pPr>
        <w:pStyle w:val="BodyText"/>
        <w:numPr>
          <w:ilvl w:val="0"/>
          <w:numId w:val="13"/>
        </w:numPr>
        <w:rPr>
          <w:rStyle w:val="termdef"/>
          <w:color w:val="auto"/>
          <w:sz w:val="17"/>
          <w:lang/>
        </w:rPr>
      </w:pPr>
      <w:r w:rsidRPr="00460345">
        <w:rPr>
          <w:b/>
          <w:bCs/>
          <w:sz w:val="17"/>
          <w:szCs w:val="17"/>
          <w:lang/>
        </w:rPr>
        <w:t>Extensible Markup Language</w:t>
      </w:r>
      <w:r w:rsidRPr="00460345">
        <w:rPr>
          <w:b/>
          <w:sz w:val="17"/>
          <w:szCs w:val="17"/>
          <w:lang/>
        </w:rPr>
        <w:t xml:space="preserve"> (</w:t>
      </w:r>
      <w:r w:rsidRPr="00460345">
        <w:rPr>
          <w:b/>
          <w:bCs/>
          <w:sz w:val="17"/>
          <w:szCs w:val="17"/>
          <w:lang/>
        </w:rPr>
        <w:t>XML</w:t>
      </w:r>
      <w:r w:rsidRPr="00460345">
        <w:rPr>
          <w:b/>
          <w:sz w:val="17"/>
          <w:szCs w:val="17"/>
          <w:lang/>
        </w:rPr>
        <w:t>)</w:t>
      </w:r>
      <w:r w:rsidRPr="00460345">
        <w:rPr>
          <w:sz w:val="17"/>
          <w:szCs w:val="17"/>
          <w:lang/>
        </w:rPr>
        <w:t xml:space="preserve"> is a general-purpose </w:t>
      </w:r>
      <w:hyperlink r:id="rId23" w:tooltip="Markup language" w:history="1">
        <w:r w:rsidRPr="00460345">
          <w:rPr>
            <w:rStyle w:val="Hyperlink"/>
            <w:color w:val="000000"/>
            <w:sz w:val="17"/>
            <w:szCs w:val="17"/>
            <w:u w:val="none"/>
            <w:lang/>
          </w:rPr>
          <w:t>markup language</w:t>
        </w:r>
      </w:hyperlink>
      <w:r w:rsidRPr="00460345">
        <w:rPr>
          <w:sz w:val="17"/>
          <w:szCs w:val="17"/>
          <w:lang/>
        </w:rPr>
        <w:t xml:space="preserve">. Its primary purpose is to facilitate the sharing of data across different information systems, particularly via the </w:t>
      </w:r>
      <w:hyperlink r:id="rId24" w:tooltip="Internet" w:history="1">
        <w:r w:rsidRPr="00460345">
          <w:rPr>
            <w:rStyle w:val="Hyperlink"/>
            <w:color w:val="000000"/>
            <w:sz w:val="17"/>
            <w:szCs w:val="17"/>
            <w:u w:val="none"/>
            <w:lang/>
          </w:rPr>
          <w:t>Internet</w:t>
        </w:r>
      </w:hyperlink>
      <w:r w:rsidRPr="00460345">
        <w:rPr>
          <w:sz w:val="17"/>
          <w:szCs w:val="17"/>
          <w:lang/>
        </w:rPr>
        <w:t>.</w:t>
      </w:r>
      <w:r w:rsidR="009E40A6">
        <w:rPr>
          <w:sz w:val="17"/>
          <w:szCs w:val="17"/>
          <w:lang/>
        </w:rPr>
        <w:br/>
      </w:r>
    </w:p>
    <w:p w:rsidR="00F40542" w:rsidRDefault="000E78CC" w:rsidP="00214040">
      <w:pPr>
        <w:pStyle w:val="BodyText"/>
        <w:numPr>
          <w:ilvl w:val="0"/>
          <w:numId w:val="13"/>
        </w:numPr>
        <w:rPr>
          <w:sz w:val="17"/>
        </w:rPr>
      </w:pPr>
      <w:r w:rsidRPr="00460345">
        <w:rPr>
          <w:rStyle w:val="termdef"/>
          <w:rFonts w:cs="Arial"/>
          <w:b/>
          <w:bCs/>
          <w:color w:val="000000"/>
          <w:sz w:val="17"/>
          <w:szCs w:val="17"/>
          <w:lang/>
        </w:rPr>
        <w:t>dateTime [</w:t>
      </w:r>
      <w:r w:rsidRPr="00460345">
        <w:rPr>
          <w:rStyle w:val="termdef"/>
          <w:rFonts w:cs="Arial"/>
          <w:b/>
          <w:color w:val="000000"/>
          <w:sz w:val="17"/>
          <w:szCs w:val="17"/>
          <w:lang/>
        </w:rPr>
        <w:t>Definition:]</w:t>
      </w:r>
      <w:r w:rsidRPr="00460345">
        <w:rPr>
          <w:rStyle w:val="termdef"/>
          <w:rFonts w:cs="Arial"/>
          <w:color w:val="000000"/>
          <w:sz w:val="17"/>
          <w:szCs w:val="17"/>
          <w:lang/>
        </w:rPr>
        <w:t xml:space="preserve">  values may be viewed as objects with integer-valued year, month, day, hour and minute properties, a decimal-valued second property, and a </w:t>
      </w:r>
      <w:r w:rsidR="00377988" w:rsidRPr="00460345">
        <w:rPr>
          <w:rStyle w:val="termdef"/>
          <w:rFonts w:cs="Arial"/>
          <w:color w:val="000000"/>
          <w:sz w:val="17"/>
          <w:szCs w:val="17"/>
          <w:lang/>
        </w:rPr>
        <w:t>Boolean</w:t>
      </w:r>
      <w:r w:rsidRPr="00460345">
        <w:rPr>
          <w:rStyle w:val="termdef"/>
          <w:rFonts w:cs="Arial"/>
          <w:color w:val="000000"/>
          <w:sz w:val="17"/>
          <w:szCs w:val="17"/>
          <w:lang/>
        </w:rPr>
        <w:t xml:space="preserve"> timezoned property. Each such object also has one decimal-valued method or computed property, timeOnTimeline, whose value is always a decimal number; the values are dimensioned in seconds, the integer 0 is 0001-01-01T00:00:00 and the value of timeOnTimeline for other </w:t>
      </w:r>
      <w:r w:rsidRPr="00460345">
        <w:rPr>
          <w:rStyle w:val="termdef"/>
          <w:rFonts w:cs="Arial"/>
          <w:bCs/>
          <w:color w:val="000000"/>
          <w:sz w:val="17"/>
          <w:szCs w:val="17"/>
          <w:lang/>
        </w:rPr>
        <w:t>dateTime</w:t>
      </w:r>
      <w:r w:rsidRPr="00460345">
        <w:rPr>
          <w:rStyle w:val="termdef"/>
          <w:rFonts w:cs="Arial"/>
          <w:color w:val="000000"/>
          <w:sz w:val="17"/>
          <w:szCs w:val="17"/>
          <w:lang/>
        </w:rPr>
        <w:t xml:space="preserve"> values is computed using the Gregorian algorithm as modified for leap-seconds. The timeOnTimeline values form two related "timelines", one for timezoned values and one for non-timezoned values. Each timeline is a copy of the </w:t>
      </w:r>
      <w:hyperlink r:id="rId25" w:anchor="dt-value-space#dt-value-space" w:history="1">
        <w:r w:rsidRPr="00460345">
          <w:rPr>
            <w:rStyle w:val="arrow"/>
            <w:rFonts w:cs="Arial"/>
            <w:color w:val="000000"/>
            <w:sz w:val="17"/>
            <w:szCs w:val="17"/>
            <w:lang/>
          </w:rPr>
          <w:t>·</w:t>
        </w:r>
        <w:r w:rsidRPr="00460345">
          <w:rPr>
            <w:rStyle w:val="Hyperlink"/>
            <w:rFonts w:cs="Arial"/>
            <w:color w:val="000000"/>
            <w:sz w:val="17"/>
            <w:szCs w:val="17"/>
            <w:lang/>
          </w:rPr>
          <w:t>value space</w:t>
        </w:r>
        <w:r w:rsidRPr="00460345">
          <w:rPr>
            <w:rStyle w:val="arrow"/>
            <w:rFonts w:cs="Arial"/>
            <w:color w:val="000000"/>
            <w:sz w:val="17"/>
            <w:szCs w:val="17"/>
            <w:lang/>
          </w:rPr>
          <w:t>·</w:t>
        </w:r>
      </w:hyperlink>
      <w:r w:rsidRPr="00460345">
        <w:rPr>
          <w:rStyle w:val="termdef"/>
          <w:rFonts w:cs="Arial"/>
          <w:color w:val="000000"/>
          <w:sz w:val="17"/>
          <w:szCs w:val="17"/>
          <w:lang/>
        </w:rPr>
        <w:t xml:space="preserve"> of </w:t>
      </w:r>
      <w:hyperlink r:id="rId26" w:anchor="decimal#decimal" w:history="1">
        <w:r w:rsidRPr="00460345">
          <w:rPr>
            <w:rStyle w:val="Hyperlink"/>
            <w:rFonts w:cs="Arial"/>
            <w:color w:val="000000"/>
            <w:sz w:val="17"/>
            <w:szCs w:val="17"/>
            <w:lang/>
          </w:rPr>
          <w:t>decimal</w:t>
        </w:r>
      </w:hyperlink>
      <w:r w:rsidRPr="00460345">
        <w:rPr>
          <w:rStyle w:val="termdef"/>
          <w:rFonts w:cs="Arial"/>
          <w:color w:val="000000"/>
          <w:sz w:val="17"/>
          <w:szCs w:val="17"/>
          <w:lang/>
        </w:rPr>
        <w:t xml:space="preserve">, with integers given units of seconds. </w:t>
      </w:r>
      <w:r w:rsidRPr="00460345">
        <w:rPr>
          <w:rFonts w:cs="Arial"/>
          <w:color w:val="000000"/>
          <w:sz w:val="17"/>
          <w:szCs w:val="17"/>
          <w:lang/>
        </w:rPr>
        <w:br/>
      </w:r>
      <w:r w:rsidRPr="00460345">
        <w:rPr>
          <w:rFonts w:cs="Arial"/>
          <w:color w:val="000000"/>
          <w:sz w:val="17"/>
          <w:szCs w:val="17"/>
          <w:lang/>
        </w:rPr>
        <w:br/>
        <w:t xml:space="preserve">The </w:t>
      </w:r>
      <w:hyperlink r:id="rId27" w:anchor="dt-value-space#dt-value-space" w:history="1">
        <w:r w:rsidRPr="00460345">
          <w:rPr>
            <w:rStyle w:val="arrow"/>
            <w:rFonts w:cs="Arial"/>
            <w:color w:val="000000"/>
            <w:sz w:val="17"/>
            <w:szCs w:val="17"/>
            <w:lang/>
          </w:rPr>
          <w:t>·</w:t>
        </w:r>
        <w:r w:rsidRPr="00460345">
          <w:rPr>
            <w:rStyle w:val="Hyperlink"/>
            <w:rFonts w:cs="Arial"/>
            <w:color w:val="000000"/>
            <w:sz w:val="17"/>
            <w:szCs w:val="17"/>
            <w:lang/>
          </w:rPr>
          <w:t>value space</w:t>
        </w:r>
        <w:r w:rsidRPr="00460345">
          <w:rPr>
            <w:rStyle w:val="arrow"/>
            <w:rFonts w:cs="Arial"/>
            <w:color w:val="000000"/>
            <w:sz w:val="17"/>
            <w:szCs w:val="17"/>
            <w:lang/>
          </w:rPr>
          <w:t>·</w:t>
        </w:r>
      </w:hyperlink>
      <w:r w:rsidRPr="00460345">
        <w:rPr>
          <w:rFonts w:cs="Arial"/>
          <w:color w:val="000000"/>
          <w:sz w:val="17"/>
          <w:szCs w:val="17"/>
          <w:lang/>
        </w:rPr>
        <w:t xml:space="preserve"> of </w:t>
      </w:r>
      <w:r w:rsidRPr="00460345">
        <w:rPr>
          <w:rFonts w:cs="Arial"/>
          <w:bCs/>
          <w:color w:val="000000"/>
          <w:sz w:val="17"/>
          <w:szCs w:val="17"/>
          <w:lang/>
        </w:rPr>
        <w:t>dateTime</w:t>
      </w:r>
      <w:r w:rsidRPr="00460345">
        <w:rPr>
          <w:rFonts w:cs="Arial"/>
          <w:color w:val="000000"/>
          <w:sz w:val="17"/>
          <w:szCs w:val="17"/>
          <w:lang/>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8" w:anchor="dt-value-space#dt-value-space" w:history="1">
        <w:r w:rsidRPr="00460345">
          <w:rPr>
            <w:rStyle w:val="arrow"/>
            <w:rFonts w:cs="Arial"/>
            <w:color w:val="000000"/>
            <w:sz w:val="17"/>
            <w:szCs w:val="17"/>
            <w:lang/>
          </w:rPr>
          <w:t>·</w:t>
        </w:r>
        <w:r w:rsidRPr="00460345">
          <w:rPr>
            <w:rStyle w:val="Hyperlink"/>
            <w:rFonts w:cs="Arial"/>
            <w:color w:val="000000"/>
            <w:sz w:val="17"/>
            <w:szCs w:val="17"/>
            <w:lang/>
          </w:rPr>
          <w:t>value space</w:t>
        </w:r>
        <w:r w:rsidRPr="00460345">
          <w:rPr>
            <w:rStyle w:val="arrow"/>
            <w:rFonts w:cs="Arial"/>
            <w:color w:val="000000"/>
            <w:sz w:val="17"/>
            <w:szCs w:val="17"/>
            <w:lang/>
          </w:rPr>
          <w:t>·</w:t>
        </w:r>
      </w:hyperlink>
      <w:r w:rsidRPr="00460345">
        <w:rPr>
          <w:rFonts w:cs="Arial"/>
          <w:color w:val="000000"/>
          <w:sz w:val="17"/>
          <w:szCs w:val="17"/>
          <w:lang/>
        </w:rPr>
        <w:t xml:space="preserve"> which lead to the same results (i.e., are isomorphic) are of course acceptable. </w:t>
      </w:r>
      <w:r w:rsidRPr="00460345">
        <w:rPr>
          <w:rFonts w:cs="Arial"/>
          <w:color w:val="000000"/>
          <w:sz w:val="17"/>
          <w:szCs w:val="17"/>
          <w:lang/>
        </w:rPr>
        <w:br/>
      </w:r>
      <w:r w:rsidRPr="00460345">
        <w:rPr>
          <w:rFonts w:cs="Arial"/>
          <w:color w:val="000000"/>
          <w:sz w:val="17"/>
          <w:szCs w:val="17"/>
          <w:lang/>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9" w:history="1">
        <w:r w:rsidRPr="00460345">
          <w:rPr>
            <w:rStyle w:val="Hyperlink"/>
            <w:rFonts w:cs="Arial"/>
            <w:sz w:val="17"/>
            <w:szCs w:val="17"/>
            <w:lang/>
          </w:rPr>
          <w:t>http://www.w3.org/TR/xmlschema-2/#dateTime</w:t>
        </w:r>
      </w:hyperlink>
    </w:p>
    <w:sectPr w:rsidR="00F40542" w:rsidSect="001F5C39">
      <w:headerReference w:type="default" r:id="rId30"/>
      <w:footerReference w:type="default" r:id="rId31"/>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40A" w:rsidRDefault="0083340A">
      <w:r>
        <w:separator/>
      </w:r>
    </w:p>
  </w:endnote>
  <w:endnote w:type="continuationSeparator" w:id="1">
    <w:p w:rsidR="0083340A" w:rsidRDefault="008334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AA" w:rsidRDefault="00E922AA">
    <w:pPr>
      <w:pStyle w:val="Footer"/>
    </w:pPr>
  </w:p>
  <w:p w:rsidR="00E922AA" w:rsidRDefault="00E922AA">
    <w:pPr>
      <w:pStyle w:val="Footer"/>
    </w:pPr>
    <w:r>
      <w:t xml:space="preserve">Author: Shawn West swest@capitaliq.com | Last Updated: </w:t>
    </w:r>
    <w:fldSimple w:instr=" DATE \@ &quot;M/d/yyyy&quot; ">
      <w:r w:rsidR="00191FE5">
        <w:rPr>
          <w:noProof/>
        </w:rPr>
        <w:t>11/20/2008</w:t>
      </w:r>
    </w:fldSimple>
    <w:r>
      <w:tab/>
    </w:r>
    <w:r>
      <w:tab/>
      <w:t xml:space="preserve">         Version </w:t>
    </w:r>
    <w:r w:rsidR="00F81588">
      <w:t>2</w:t>
    </w:r>
    <w: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40A" w:rsidRDefault="0083340A">
      <w:r>
        <w:separator/>
      </w:r>
    </w:p>
  </w:footnote>
  <w:footnote w:type="continuationSeparator" w:id="1">
    <w:p w:rsidR="0083340A" w:rsidRDefault="008334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E922AA">
      <w:tblPrEx>
        <w:tblCellMar>
          <w:top w:w="0" w:type="dxa"/>
          <w:bottom w:w="0" w:type="dxa"/>
        </w:tblCellMar>
      </w:tblPrEx>
      <w:tc>
        <w:tcPr>
          <w:tcW w:w="2500" w:type="pct"/>
          <w:vAlign w:val="bottom"/>
        </w:tcPr>
        <w:p w:rsidR="00E922AA" w:rsidRDefault="00E922AA">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688852" r:id="rId2"/>
            </w:object>
          </w:r>
        </w:p>
      </w:tc>
      <w:tc>
        <w:tcPr>
          <w:tcW w:w="2500" w:type="pct"/>
          <w:vAlign w:val="bottom"/>
        </w:tcPr>
        <w:p w:rsidR="00E922AA" w:rsidRDefault="00E922AA">
          <w:pPr>
            <w:pStyle w:val="Header"/>
            <w:jc w:val="right"/>
          </w:pPr>
          <w:r>
            <w:tab/>
            <w:t xml:space="preserve">- Page </w:t>
          </w:r>
          <w:fldSimple w:instr=" PAGE ">
            <w:r w:rsidR="00214040">
              <w:rPr>
                <w:noProof/>
              </w:rPr>
              <w:t>1</w:t>
            </w:r>
          </w:fldSimple>
          <w:r>
            <w:t xml:space="preserve"> of </w:t>
          </w:r>
          <w:fldSimple w:instr=" NUMPAGES   \* MERGEFORMAT ">
            <w:r w:rsidR="00214040">
              <w:rPr>
                <w:noProof/>
              </w:rPr>
              <w:t>8</w:t>
            </w:r>
          </w:fldSimple>
          <w:r>
            <w:t>-</w:t>
          </w:r>
        </w:p>
      </w:tc>
    </w:tr>
    <w:tr w:rsidR="00E922AA">
      <w:tblPrEx>
        <w:tblCellMar>
          <w:top w:w="0" w:type="dxa"/>
          <w:bottom w:w="0" w:type="dxa"/>
        </w:tblCellMar>
      </w:tblPrEx>
      <w:trPr>
        <w:trHeight w:val="480"/>
      </w:trPr>
      <w:tc>
        <w:tcPr>
          <w:tcW w:w="2500" w:type="pct"/>
          <w:gridSpan w:val="2"/>
          <w:vAlign w:val="bottom"/>
        </w:tcPr>
        <w:p w:rsidR="00E922AA" w:rsidRDefault="00E922AA">
          <w:pPr>
            <w:pStyle w:val="Title"/>
          </w:pPr>
          <w:r>
            <w:t>CIQ Technology Services Specification: Get Competitors</w:t>
          </w:r>
        </w:p>
      </w:tc>
    </w:tr>
  </w:tbl>
  <w:p w:rsidR="00E922AA" w:rsidRDefault="00E922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F55"/>
    <w:multiLevelType w:val="hybridMultilevel"/>
    <w:tmpl w:val="FD042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2F4B3E"/>
    <w:multiLevelType w:val="hybridMultilevel"/>
    <w:tmpl w:val="8E28275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EB44A8"/>
    <w:multiLevelType w:val="hybridMultilevel"/>
    <w:tmpl w:val="C06EDD9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720"/>
        </w:tabs>
        <w:ind w:left="720" w:hanging="360"/>
      </w:pPr>
    </w:lvl>
    <w:lvl w:ilvl="2" w:tplc="44DAE190">
      <w:start w:val="1"/>
      <w:numFmt w:val="lowerRoman"/>
      <w:lvlText w:val="%3."/>
      <w:lvlJc w:val="right"/>
      <w:pPr>
        <w:tabs>
          <w:tab w:val="num" w:pos="1440"/>
        </w:tabs>
        <w:ind w:left="1440" w:hanging="180"/>
      </w:pPr>
      <w:rPr>
        <w:rFonts w:hint="default"/>
      </w:rPr>
    </w:lvl>
    <w:lvl w:ilvl="3" w:tplc="44DAE190">
      <w:start w:val="1"/>
      <w:numFmt w:val="lowerRoman"/>
      <w:lvlText w:val="%4."/>
      <w:lvlJc w:val="right"/>
      <w:pPr>
        <w:tabs>
          <w:tab w:val="num" w:pos="1980"/>
        </w:tabs>
        <w:ind w:left="1980" w:hanging="18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8">
    <w:nsid w:val="3B1D7472"/>
    <w:multiLevelType w:val="hybridMultilevel"/>
    <w:tmpl w:val="0F0E00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18084E"/>
    <w:multiLevelType w:val="multilevel"/>
    <w:tmpl w:val="987C5430"/>
    <w:lvl w:ilvl="0">
      <w:start w:val="1"/>
      <w:numFmt w:val="lowerLetter"/>
      <w:lvlText w:val="%1."/>
      <w:lvlJc w:val="right"/>
      <w:pPr>
        <w:tabs>
          <w:tab w:val="num" w:pos="360"/>
        </w:tabs>
        <w:ind w:left="360" w:hanging="180"/>
      </w:pPr>
      <w:rPr>
        <w:rFonts w:hint="default"/>
        <w:b w:val="0"/>
      </w:rPr>
    </w:lvl>
    <w:lvl w:ilvl="1">
      <w:start w:val="1"/>
      <w:numFmt w:val="lowerLetter"/>
      <w:lvlText w:val="%2."/>
      <w:lvlJc w:val="left"/>
      <w:pPr>
        <w:tabs>
          <w:tab w:val="num" w:pos="-900"/>
        </w:tabs>
        <w:ind w:left="-90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540"/>
        </w:tabs>
        <w:ind w:left="540" w:hanging="360"/>
      </w:pPr>
    </w:lvl>
    <w:lvl w:ilvl="4">
      <w:start w:val="1"/>
      <w:numFmt w:val="lowerLetter"/>
      <w:lvlText w:val="%5."/>
      <w:lvlJc w:val="left"/>
      <w:pPr>
        <w:tabs>
          <w:tab w:val="num" w:pos="1260"/>
        </w:tabs>
        <w:ind w:left="1260" w:hanging="360"/>
      </w:pPr>
    </w:lvl>
    <w:lvl w:ilvl="5">
      <w:start w:val="1"/>
      <w:numFmt w:val="lowerRoman"/>
      <w:lvlText w:val="%6."/>
      <w:lvlJc w:val="right"/>
      <w:pPr>
        <w:tabs>
          <w:tab w:val="num" w:pos="1980"/>
        </w:tabs>
        <w:ind w:left="1980" w:hanging="180"/>
      </w:pPr>
    </w:lvl>
    <w:lvl w:ilvl="6">
      <w:start w:val="1"/>
      <w:numFmt w:val="decimal"/>
      <w:lvlText w:val="%7."/>
      <w:lvlJc w:val="left"/>
      <w:pPr>
        <w:tabs>
          <w:tab w:val="num" w:pos="2700"/>
        </w:tabs>
        <w:ind w:left="2700" w:hanging="360"/>
      </w:pPr>
    </w:lvl>
    <w:lvl w:ilvl="7">
      <w:start w:val="1"/>
      <w:numFmt w:val="lowerLetter"/>
      <w:lvlText w:val="%8."/>
      <w:lvlJc w:val="left"/>
      <w:pPr>
        <w:tabs>
          <w:tab w:val="num" w:pos="3420"/>
        </w:tabs>
        <w:ind w:left="3420" w:hanging="360"/>
      </w:pPr>
    </w:lvl>
    <w:lvl w:ilvl="8">
      <w:start w:val="1"/>
      <w:numFmt w:val="lowerRoman"/>
      <w:lvlText w:val="%9."/>
      <w:lvlJc w:val="right"/>
      <w:pPr>
        <w:tabs>
          <w:tab w:val="num" w:pos="4140"/>
        </w:tabs>
        <w:ind w:left="4140" w:hanging="180"/>
      </w:pPr>
    </w:lvl>
  </w:abstractNum>
  <w:abstractNum w:abstractNumId="11">
    <w:nsid w:val="582B2747"/>
    <w:multiLevelType w:val="hybridMultilevel"/>
    <w:tmpl w:val="FE3CFB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8D6869"/>
    <w:multiLevelType w:val="multilevel"/>
    <w:tmpl w:val="145682B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7592233B"/>
    <w:multiLevelType w:val="hybridMultilevel"/>
    <w:tmpl w:val="88A0D618"/>
    <w:lvl w:ilvl="0" w:tplc="0409000F">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
    <w:nsid w:val="77E018F4"/>
    <w:multiLevelType w:val="hybridMultilevel"/>
    <w:tmpl w:val="B6B49DCC"/>
    <w:lvl w:ilvl="0" w:tplc="622000E8">
      <w:start w:val="1"/>
      <w:numFmt w:val="lowerLetter"/>
      <w:lvlText w:val="%1."/>
      <w:lvlJc w:val="right"/>
      <w:pPr>
        <w:tabs>
          <w:tab w:val="num" w:pos="1080"/>
        </w:tabs>
        <w:ind w:left="1080" w:hanging="180"/>
      </w:pPr>
      <w:rPr>
        <w:rFonts w:hint="default"/>
        <w:b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nsid w:val="791B48B4"/>
    <w:multiLevelType w:val="hybridMultilevel"/>
    <w:tmpl w:val="C1E03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9"/>
  </w:num>
  <w:num w:numId="4">
    <w:abstractNumId w:val="16"/>
  </w:num>
  <w:num w:numId="5">
    <w:abstractNumId w:val="1"/>
  </w:num>
  <w:num w:numId="6">
    <w:abstractNumId w:val="3"/>
  </w:num>
  <w:num w:numId="7">
    <w:abstractNumId w:val="5"/>
  </w:num>
  <w:num w:numId="8">
    <w:abstractNumId w:val="14"/>
  </w:num>
  <w:num w:numId="9">
    <w:abstractNumId w:val="15"/>
  </w:num>
  <w:num w:numId="10">
    <w:abstractNumId w:val="0"/>
  </w:num>
  <w:num w:numId="11">
    <w:abstractNumId w:val="8"/>
  </w:num>
  <w:num w:numId="12">
    <w:abstractNumId w:val="6"/>
  </w:num>
  <w:num w:numId="13">
    <w:abstractNumId w:val="11"/>
  </w:num>
  <w:num w:numId="14">
    <w:abstractNumId w:val="12"/>
  </w:num>
  <w:num w:numId="15">
    <w:abstractNumId w:val="13"/>
  </w:num>
  <w:num w:numId="16">
    <w:abstractNumId w:val="10"/>
  </w:num>
  <w:num w:numId="1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numFmt w:val="decimal"/>
    <w:endnote w:id="0"/>
    <w:endnote w:id="1"/>
  </w:endnotePr>
  <w:compat/>
  <w:rsids>
    <w:rsidRoot w:val="00A773F5"/>
    <w:rsid w:val="000003E3"/>
    <w:rsid w:val="000072ED"/>
    <w:rsid w:val="000137DE"/>
    <w:rsid w:val="00022CA7"/>
    <w:rsid w:val="000244C4"/>
    <w:rsid w:val="00024E4D"/>
    <w:rsid w:val="00031DE1"/>
    <w:rsid w:val="000401E7"/>
    <w:rsid w:val="000413AF"/>
    <w:rsid w:val="00044FCB"/>
    <w:rsid w:val="00046C9D"/>
    <w:rsid w:val="00055438"/>
    <w:rsid w:val="00057C8E"/>
    <w:rsid w:val="0006063D"/>
    <w:rsid w:val="000629EC"/>
    <w:rsid w:val="00062F0F"/>
    <w:rsid w:val="00070E2E"/>
    <w:rsid w:val="00073310"/>
    <w:rsid w:val="000737B6"/>
    <w:rsid w:val="00073ACC"/>
    <w:rsid w:val="000800AB"/>
    <w:rsid w:val="000851D2"/>
    <w:rsid w:val="00091488"/>
    <w:rsid w:val="000A7D5A"/>
    <w:rsid w:val="000B0EFA"/>
    <w:rsid w:val="000B387A"/>
    <w:rsid w:val="000C0353"/>
    <w:rsid w:val="000C3C8D"/>
    <w:rsid w:val="000C7782"/>
    <w:rsid w:val="000D0667"/>
    <w:rsid w:val="000D0FDB"/>
    <w:rsid w:val="000D1916"/>
    <w:rsid w:val="000D1AE0"/>
    <w:rsid w:val="000D3434"/>
    <w:rsid w:val="000E188F"/>
    <w:rsid w:val="000E5FAB"/>
    <w:rsid w:val="000E78CC"/>
    <w:rsid w:val="000F02E6"/>
    <w:rsid w:val="000F3C97"/>
    <w:rsid w:val="00100EA3"/>
    <w:rsid w:val="001033A9"/>
    <w:rsid w:val="001075A8"/>
    <w:rsid w:val="00110DAE"/>
    <w:rsid w:val="001118DC"/>
    <w:rsid w:val="00113514"/>
    <w:rsid w:val="00113994"/>
    <w:rsid w:val="00113DA8"/>
    <w:rsid w:val="00115392"/>
    <w:rsid w:val="00121E4E"/>
    <w:rsid w:val="001266EE"/>
    <w:rsid w:val="00126A33"/>
    <w:rsid w:val="00127DF0"/>
    <w:rsid w:val="001343CD"/>
    <w:rsid w:val="001376A0"/>
    <w:rsid w:val="001452B3"/>
    <w:rsid w:val="0016287F"/>
    <w:rsid w:val="00165FDF"/>
    <w:rsid w:val="00172D87"/>
    <w:rsid w:val="0017563C"/>
    <w:rsid w:val="001756C8"/>
    <w:rsid w:val="00177068"/>
    <w:rsid w:val="00177708"/>
    <w:rsid w:val="00184387"/>
    <w:rsid w:val="001912EB"/>
    <w:rsid w:val="00191FE5"/>
    <w:rsid w:val="00193ED2"/>
    <w:rsid w:val="00193F3E"/>
    <w:rsid w:val="001A497E"/>
    <w:rsid w:val="001A6040"/>
    <w:rsid w:val="001B47B8"/>
    <w:rsid w:val="001B566F"/>
    <w:rsid w:val="001C3EA5"/>
    <w:rsid w:val="001C516D"/>
    <w:rsid w:val="001C5960"/>
    <w:rsid w:val="001D11F7"/>
    <w:rsid w:val="001D5082"/>
    <w:rsid w:val="001D5D17"/>
    <w:rsid w:val="001D637F"/>
    <w:rsid w:val="001D6AA9"/>
    <w:rsid w:val="001E2992"/>
    <w:rsid w:val="001E346D"/>
    <w:rsid w:val="001F5C39"/>
    <w:rsid w:val="0021234C"/>
    <w:rsid w:val="00214040"/>
    <w:rsid w:val="00225BFB"/>
    <w:rsid w:val="0022719B"/>
    <w:rsid w:val="0022741B"/>
    <w:rsid w:val="002330D7"/>
    <w:rsid w:val="00234C8B"/>
    <w:rsid w:val="00235197"/>
    <w:rsid w:val="0023613E"/>
    <w:rsid w:val="0023684D"/>
    <w:rsid w:val="0024037A"/>
    <w:rsid w:val="002423CB"/>
    <w:rsid w:val="00245A75"/>
    <w:rsid w:val="00250037"/>
    <w:rsid w:val="00250984"/>
    <w:rsid w:val="00250A5A"/>
    <w:rsid w:val="002534D6"/>
    <w:rsid w:val="00264E18"/>
    <w:rsid w:val="00266805"/>
    <w:rsid w:val="00267C6A"/>
    <w:rsid w:val="00271EFC"/>
    <w:rsid w:val="00272E9F"/>
    <w:rsid w:val="00280F37"/>
    <w:rsid w:val="00282AE7"/>
    <w:rsid w:val="00283BF3"/>
    <w:rsid w:val="00285FEC"/>
    <w:rsid w:val="00291FDB"/>
    <w:rsid w:val="00294954"/>
    <w:rsid w:val="002A051C"/>
    <w:rsid w:val="002A12E9"/>
    <w:rsid w:val="002A3731"/>
    <w:rsid w:val="002A37D4"/>
    <w:rsid w:val="002A53C5"/>
    <w:rsid w:val="002C3DB2"/>
    <w:rsid w:val="002C5516"/>
    <w:rsid w:val="002D30B6"/>
    <w:rsid w:val="002D3C59"/>
    <w:rsid w:val="002E6DCE"/>
    <w:rsid w:val="002F1CF1"/>
    <w:rsid w:val="002F3B90"/>
    <w:rsid w:val="00304015"/>
    <w:rsid w:val="00304EA1"/>
    <w:rsid w:val="00306822"/>
    <w:rsid w:val="003101F2"/>
    <w:rsid w:val="00324347"/>
    <w:rsid w:val="0032586E"/>
    <w:rsid w:val="00326C92"/>
    <w:rsid w:val="003324D9"/>
    <w:rsid w:val="0034238E"/>
    <w:rsid w:val="00344CEA"/>
    <w:rsid w:val="00350E3A"/>
    <w:rsid w:val="003510E0"/>
    <w:rsid w:val="00353F62"/>
    <w:rsid w:val="00356297"/>
    <w:rsid w:val="00360702"/>
    <w:rsid w:val="003758F6"/>
    <w:rsid w:val="00377988"/>
    <w:rsid w:val="00383D8F"/>
    <w:rsid w:val="00387503"/>
    <w:rsid w:val="00393557"/>
    <w:rsid w:val="00395590"/>
    <w:rsid w:val="00397121"/>
    <w:rsid w:val="00397BE2"/>
    <w:rsid w:val="003A010E"/>
    <w:rsid w:val="003A086D"/>
    <w:rsid w:val="003A4450"/>
    <w:rsid w:val="003A7142"/>
    <w:rsid w:val="003B4A50"/>
    <w:rsid w:val="003B615A"/>
    <w:rsid w:val="003B6C1C"/>
    <w:rsid w:val="003C01A1"/>
    <w:rsid w:val="003C4804"/>
    <w:rsid w:val="003D0798"/>
    <w:rsid w:val="003D6D1E"/>
    <w:rsid w:val="003E3F07"/>
    <w:rsid w:val="003E4CBC"/>
    <w:rsid w:val="004135CD"/>
    <w:rsid w:val="00413E2D"/>
    <w:rsid w:val="004157A0"/>
    <w:rsid w:val="00416489"/>
    <w:rsid w:val="004271E7"/>
    <w:rsid w:val="004319C4"/>
    <w:rsid w:val="00432AE1"/>
    <w:rsid w:val="00433783"/>
    <w:rsid w:val="004370C0"/>
    <w:rsid w:val="004424A2"/>
    <w:rsid w:val="00445E71"/>
    <w:rsid w:val="0044731B"/>
    <w:rsid w:val="00451588"/>
    <w:rsid w:val="0045312F"/>
    <w:rsid w:val="004620FE"/>
    <w:rsid w:val="00464D94"/>
    <w:rsid w:val="00464F2B"/>
    <w:rsid w:val="00475EE3"/>
    <w:rsid w:val="004771F6"/>
    <w:rsid w:val="004777AD"/>
    <w:rsid w:val="00477B06"/>
    <w:rsid w:val="00486197"/>
    <w:rsid w:val="004A0A6C"/>
    <w:rsid w:val="004A3DF6"/>
    <w:rsid w:val="004A4C03"/>
    <w:rsid w:val="004B26B4"/>
    <w:rsid w:val="004B3593"/>
    <w:rsid w:val="004C150C"/>
    <w:rsid w:val="004C29E8"/>
    <w:rsid w:val="004C5582"/>
    <w:rsid w:val="004C7987"/>
    <w:rsid w:val="004E7453"/>
    <w:rsid w:val="00501BBA"/>
    <w:rsid w:val="00502C15"/>
    <w:rsid w:val="00502FB5"/>
    <w:rsid w:val="0050558D"/>
    <w:rsid w:val="00506D00"/>
    <w:rsid w:val="00507FAE"/>
    <w:rsid w:val="0051723E"/>
    <w:rsid w:val="0052195C"/>
    <w:rsid w:val="00526ADF"/>
    <w:rsid w:val="00540AD6"/>
    <w:rsid w:val="00542639"/>
    <w:rsid w:val="005452DE"/>
    <w:rsid w:val="00547A61"/>
    <w:rsid w:val="005533A2"/>
    <w:rsid w:val="005544E5"/>
    <w:rsid w:val="00554870"/>
    <w:rsid w:val="00555685"/>
    <w:rsid w:val="0056626B"/>
    <w:rsid w:val="00583FAB"/>
    <w:rsid w:val="00585C6B"/>
    <w:rsid w:val="00586584"/>
    <w:rsid w:val="005901EF"/>
    <w:rsid w:val="00595EDD"/>
    <w:rsid w:val="005A361E"/>
    <w:rsid w:val="005A6ACF"/>
    <w:rsid w:val="005A726F"/>
    <w:rsid w:val="005A77C9"/>
    <w:rsid w:val="005B0665"/>
    <w:rsid w:val="005B5AF3"/>
    <w:rsid w:val="005C011E"/>
    <w:rsid w:val="005D5043"/>
    <w:rsid w:val="005D73F3"/>
    <w:rsid w:val="005E0FE9"/>
    <w:rsid w:val="005E13CE"/>
    <w:rsid w:val="005E6212"/>
    <w:rsid w:val="005F33C8"/>
    <w:rsid w:val="005F3A49"/>
    <w:rsid w:val="00602637"/>
    <w:rsid w:val="00602801"/>
    <w:rsid w:val="00603241"/>
    <w:rsid w:val="00620194"/>
    <w:rsid w:val="00627A6D"/>
    <w:rsid w:val="00632148"/>
    <w:rsid w:val="00634C7C"/>
    <w:rsid w:val="0063573A"/>
    <w:rsid w:val="00641088"/>
    <w:rsid w:val="0064607D"/>
    <w:rsid w:val="0064690C"/>
    <w:rsid w:val="00647359"/>
    <w:rsid w:val="00652CA6"/>
    <w:rsid w:val="00656A31"/>
    <w:rsid w:val="006606FA"/>
    <w:rsid w:val="00665967"/>
    <w:rsid w:val="0066613F"/>
    <w:rsid w:val="00672B5D"/>
    <w:rsid w:val="0067393D"/>
    <w:rsid w:val="00673C42"/>
    <w:rsid w:val="00675038"/>
    <w:rsid w:val="0068663E"/>
    <w:rsid w:val="00696C44"/>
    <w:rsid w:val="006A0247"/>
    <w:rsid w:val="006A42F2"/>
    <w:rsid w:val="006B034F"/>
    <w:rsid w:val="006B061A"/>
    <w:rsid w:val="006B2EA2"/>
    <w:rsid w:val="006B331B"/>
    <w:rsid w:val="006C16FF"/>
    <w:rsid w:val="006C1A65"/>
    <w:rsid w:val="006C1E39"/>
    <w:rsid w:val="006C7872"/>
    <w:rsid w:val="006D0E06"/>
    <w:rsid w:val="006D3BE5"/>
    <w:rsid w:val="006D4C10"/>
    <w:rsid w:val="006F7202"/>
    <w:rsid w:val="00710AEB"/>
    <w:rsid w:val="007119E6"/>
    <w:rsid w:val="007138BC"/>
    <w:rsid w:val="007158D2"/>
    <w:rsid w:val="00716221"/>
    <w:rsid w:val="00717F07"/>
    <w:rsid w:val="00720885"/>
    <w:rsid w:val="00720C4D"/>
    <w:rsid w:val="007237B9"/>
    <w:rsid w:val="007239C8"/>
    <w:rsid w:val="00733E3C"/>
    <w:rsid w:val="00733F67"/>
    <w:rsid w:val="00747D0F"/>
    <w:rsid w:val="00752D8A"/>
    <w:rsid w:val="00753B32"/>
    <w:rsid w:val="0075597E"/>
    <w:rsid w:val="00760055"/>
    <w:rsid w:val="00760920"/>
    <w:rsid w:val="00764A6C"/>
    <w:rsid w:val="007700EB"/>
    <w:rsid w:val="00772BB0"/>
    <w:rsid w:val="007857A4"/>
    <w:rsid w:val="00792495"/>
    <w:rsid w:val="00794D9F"/>
    <w:rsid w:val="007A2E51"/>
    <w:rsid w:val="007A31A2"/>
    <w:rsid w:val="007A74E5"/>
    <w:rsid w:val="007B0178"/>
    <w:rsid w:val="007B1698"/>
    <w:rsid w:val="007B5260"/>
    <w:rsid w:val="007B6DBA"/>
    <w:rsid w:val="007B7BE1"/>
    <w:rsid w:val="007C3123"/>
    <w:rsid w:val="007C32F0"/>
    <w:rsid w:val="007C361B"/>
    <w:rsid w:val="007D09D4"/>
    <w:rsid w:val="007D1A06"/>
    <w:rsid w:val="007D2A1E"/>
    <w:rsid w:val="007D50E1"/>
    <w:rsid w:val="007E30F8"/>
    <w:rsid w:val="007F4338"/>
    <w:rsid w:val="007F433E"/>
    <w:rsid w:val="007F75E9"/>
    <w:rsid w:val="008013FF"/>
    <w:rsid w:val="008014E6"/>
    <w:rsid w:val="00804005"/>
    <w:rsid w:val="0081164B"/>
    <w:rsid w:val="00813056"/>
    <w:rsid w:val="00813D63"/>
    <w:rsid w:val="0081751E"/>
    <w:rsid w:val="00820486"/>
    <w:rsid w:val="00821437"/>
    <w:rsid w:val="0082302D"/>
    <w:rsid w:val="00827363"/>
    <w:rsid w:val="00831D5D"/>
    <w:rsid w:val="0083340A"/>
    <w:rsid w:val="0083392D"/>
    <w:rsid w:val="00836409"/>
    <w:rsid w:val="00836EDE"/>
    <w:rsid w:val="0084391F"/>
    <w:rsid w:val="00843BC0"/>
    <w:rsid w:val="00845955"/>
    <w:rsid w:val="00845BB8"/>
    <w:rsid w:val="00845E2B"/>
    <w:rsid w:val="008472DA"/>
    <w:rsid w:val="0085336C"/>
    <w:rsid w:val="00853A12"/>
    <w:rsid w:val="00853C30"/>
    <w:rsid w:val="008542F4"/>
    <w:rsid w:val="00860942"/>
    <w:rsid w:val="00871FE1"/>
    <w:rsid w:val="008726F4"/>
    <w:rsid w:val="008728B9"/>
    <w:rsid w:val="0087668C"/>
    <w:rsid w:val="008926D3"/>
    <w:rsid w:val="0089330C"/>
    <w:rsid w:val="0089343C"/>
    <w:rsid w:val="008A174D"/>
    <w:rsid w:val="008A18ED"/>
    <w:rsid w:val="008A6F5B"/>
    <w:rsid w:val="008B108A"/>
    <w:rsid w:val="008B2C67"/>
    <w:rsid w:val="008B39ED"/>
    <w:rsid w:val="008B43B1"/>
    <w:rsid w:val="008B6E4E"/>
    <w:rsid w:val="008C5556"/>
    <w:rsid w:val="008C7A27"/>
    <w:rsid w:val="008D1F9F"/>
    <w:rsid w:val="008D4939"/>
    <w:rsid w:val="008D67B8"/>
    <w:rsid w:val="008D72A8"/>
    <w:rsid w:val="008E25C6"/>
    <w:rsid w:val="008F35D1"/>
    <w:rsid w:val="008F653F"/>
    <w:rsid w:val="008F6565"/>
    <w:rsid w:val="008F70BC"/>
    <w:rsid w:val="00901EC8"/>
    <w:rsid w:val="00913131"/>
    <w:rsid w:val="009201AA"/>
    <w:rsid w:val="0092396B"/>
    <w:rsid w:val="00926220"/>
    <w:rsid w:val="00926D88"/>
    <w:rsid w:val="009271E6"/>
    <w:rsid w:val="00934E88"/>
    <w:rsid w:val="00936CBF"/>
    <w:rsid w:val="009412A5"/>
    <w:rsid w:val="009461B0"/>
    <w:rsid w:val="00954950"/>
    <w:rsid w:val="00960230"/>
    <w:rsid w:val="00965F81"/>
    <w:rsid w:val="00967BBF"/>
    <w:rsid w:val="009713B0"/>
    <w:rsid w:val="00971DDF"/>
    <w:rsid w:val="00976E9D"/>
    <w:rsid w:val="009869B0"/>
    <w:rsid w:val="009940F7"/>
    <w:rsid w:val="009954FB"/>
    <w:rsid w:val="009A084F"/>
    <w:rsid w:val="009A514D"/>
    <w:rsid w:val="009A5CDB"/>
    <w:rsid w:val="009A7EAB"/>
    <w:rsid w:val="009B1B61"/>
    <w:rsid w:val="009B3E19"/>
    <w:rsid w:val="009C10EE"/>
    <w:rsid w:val="009C6986"/>
    <w:rsid w:val="009D318B"/>
    <w:rsid w:val="009D36B4"/>
    <w:rsid w:val="009D76CC"/>
    <w:rsid w:val="009E40A6"/>
    <w:rsid w:val="009E415A"/>
    <w:rsid w:val="009F31CA"/>
    <w:rsid w:val="009F45CA"/>
    <w:rsid w:val="009F546E"/>
    <w:rsid w:val="00A0165F"/>
    <w:rsid w:val="00A0733B"/>
    <w:rsid w:val="00A07351"/>
    <w:rsid w:val="00A13DCB"/>
    <w:rsid w:val="00A1587B"/>
    <w:rsid w:val="00A15EB0"/>
    <w:rsid w:val="00A22925"/>
    <w:rsid w:val="00A34D9C"/>
    <w:rsid w:val="00A401BC"/>
    <w:rsid w:val="00A436CE"/>
    <w:rsid w:val="00A44F18"/>
    <w:rsid w:val="00A565A2"/>
    <w:rsid w:val="00A57F55"/>
    <w:rsid w:val="00A61497"/>
    <w:rsid w:val="00A6379E"/>
    <w:rsid w:val="00A748C2"/>
    <w:rsid w:val="00A773F5"/>
    <w:rsid w:val="00A81822"/>
    <w:rsid w:val="00A83664"/>
    <w:rsid w:val="00A8481A"/>
    <w:rsid w:val="00A93B9C"/>
    <w:rsid w:val="00A944C9"/>
    <w:rsid w:val="00AA56B9"/>
    <w:rsid w:val="00AB1C46"/>
    <w:rsid w:val="00AB3021"/>
    <w:rsid w:val="00AB32CE"/>
    <w:rsid w:val="00AB4921"/>
    <w:rsid w:val="00AB5EF4"/>
    <w:rsid w:val="00AC76D9"/>
    <w:rsid w:val="00AD71F4"/>
    <w:rsid w:val="00AE4F21"/>
    <w:rsid w:val="00AE5360"/>
    <w:rsid w:val="00AE57F6"/>
    <w:rsid w:val="00AF1465"/>
    <w:rsid w:val="00B01B48"/>
    <w:rsid w:val="00B0724E"/>
    <w:rsid w:val="00B15AF3"/>
    <w:rsid w:val="00B225B0"/>
    <w:rsid w:val="00B243C4"/>
    <w:rsid w:val="00B24E69"/>
    <w:rsid w:val="00B319DC"/>
    <w:rsid w:val="00B32ED5"/>
    <w:rsid w:val="00B35154"/>
    <w:rsid w:val="00B35156"/>
    <w:rsid w:val="00B403DC"/>
    <w:rsid w:val="00B41FEB"/>
    <w:rsid w:val="00B4491B"/>
    <w:rsid w:val="00B51E34"/>
    <w:rsid w:val="00B522E9"/>
    <w:rsid w:val="00B53C10"/>
    <w:rsid w:val="00B62A8D"/>
    <w:rsid w:val="00B718FB"/>
    <w:rsid w:val="00B74B74"/>
    <w:rsid w:val="00B90D4D"/>
    <w:rsid w:val="00B93EA5"/>
    <w:rsid w:val="00B94B53"/>
    <w:rsid w:val="00B95309"/>
    <w:rsid w:val="00BA609C"/>
    <w:rsid w:val="00BA7C9C"/>
    <w:rsid w:val="00BB7766"/>
    <w:rsid w:val="00BC0DA6"/>
    <w:rsid w:val="00BC7CAB"/>
    <w:rsid w:val="00BD1457"/>
    <w:rsid w:val="00BE3EFD"/>
    <w:rsid w:val="00BE5961"/>
    <w:rsid w:val="00BF2774"/>
    <w:rsid w:val="00BF28B6"/>
    <w:rsid w:val="00BF2FF6"/>
    <w:rsid w:val="00BF6E31"/>
    <w:rsid w:val="00C02DEF"/>
    <w:rsid w:val="00C0764A"/>
    <w:rsid w:val="00C221A7"/>
    <w:rsid w:val="00C25CD2"/>
    <w:rsid w:val="00C26B43"/>
    <w:rsid w:val="00C47D49"/>
    <w:rsid w:val="00C5445E"/>
    <w:rsid w:val="00C61B4A"/>
    <w:rsid w:val="00C66CD7"/>
    <w:rsid w:val="00C67F07"/>
    <w:rsid w:val="00C67F52"/>
    <w:rsid w:val="00C76A1E"/>
    <w:rsid w:val="00C81B3C"/>
    <w:rsid w:val="00C92D41"/>
    <w:rsid w:val="00C95BE0"/>
    <w:rsid w:val="00C96298"/>
    <w:rsid w:val="00CA637B"/>
    <w:rsid w:val="00CB0D70"/>
    <w:rsid w:val="00CB239F"/>
    <w:rsid w:val="00CC59F7"/>
    <w:rsid w:val="00CD2801"/>
    <w:rsid w:val="00CD2F83"/>
    <w:rsid w:val="00CD45B6"/>
    <w:rsid w:val="00CD5745"/>
    <w:rsid w:val="00CD604B"/>
    <w:rsid w:val="00CD6BD3"/>
    <w:rsid w:val="00CE09B7"/>
    <w:rsid w:val="00CE2D22"/>
    <w:rsid w:val="00CE3977"/>
    <w:rsid w:val="00CE79ED"/>
    <w:rsid w:val="00CE7F59"/>
    <w:rsid w:val="00CF0093"/>
    <w:rsid w:val="00CF0D0D"/>
    <w:rsid w:val="00CF179B"/>
    <w:rsid w:val="00CF7CD7"/>
    <w:rsid w:val="00D00A25"/>
    <w:rsid w:val="00D05FE2"/>
    <w:rsid w:val="00D1105D"/>
    <w:rsid w:val="00D11280"/>
    <w:rsid w:val="00D12843"/>
    <w:rsid w:val="00D13CF0"/>
    <w:rsid w:val="00D175F4"/>
    <w:rsid w:val="00D17FE0"/>
    <w:rsid w:val="00D210B4"/>
    <w:rsid w:val="00D23891"/>
    <w:rsid w:val="00D31966"/>
    <w:rsid w:val="00D33A08"/>
    <w:rsid w:val="00D40BB9"/>
    <w:rsid w:val="00D46365"/>
    <w:rsid w:val="00D474A2"/>
    <w:rsid w:val="00D502F4"/>
    <w:rsid w:val="00D5382E"/>
    <w:rsid w:val="00D55F6A"/>
    <w:rsid w:val="00D6649A"/>
    <w:rsid w:val="00D712E2"/>
    <w:rsid w:val="00D867CB"/>
    <w:rsid w:val="00D869B7"/>
    <w:rsid w:val="00D91BD6"/>
    <w:rsid w:val="00D92F9C"/>
    <w:rsid w:val="00D9361D"/>
    <w:rsid w:val="00DA1C40"/>
    <w:rsid w:val="00DA497C"/>
    <w:rsid w:val="00DB63A7"/>
    <w:rsid w:val="00DB702F"/>
    <w:rsid w:val="00DC24B3"/>
    <w:rsid w:val="00DC3360"/>
    <w:rsid w:val="00DC4488"/>
    <w:rsid w:val="00DC57BE"/>
    <w:rsid w:val="00DD1E03"/>
    <w:rsid w:val="00DD45BB"/>
    <w:rsid w:val="00DF7FCD"/>
    <w:rsid w:val="00E1434E"/>
    <w:rsid w:val="00E179D7"/>
    <w:rsid w:val="00E3104D"/>
    <w:rsid w:val="00E323C9"/>
    <w:rsid w:val="00E334EA"/>
    <w:rsid w:val="00E37CC3"/>
    <w:rsid w:val="00E40CEA"/>
    <w:rsid w:val="00E41983"/>
    <w:rsid w:val="00E525A9"/>
    <w:rsid w:val="00E60ED2"/>
    <w:rsid w:val="00E624A5"/>
    <w:rsid w:val="00E62B03"/>
    <w:rsid w:val="00E63A60"/>
    <w:rsid w:val="00E6455D"/>
    <w:rsid w:val="00E70013"/>
    <w:rsid w:val="00E80473"/>
    <w:rsid w:val="00E83EBD"/>
    <w:rsid w:val="00E844AD"/>
    <w:rsid w:val="00E909E1"/>
    <w:rsid w:val="00E922AA"/>
    <w:rsid w:val="00E947BB"/>
    <w:rsid w:val="00EA583C"/>
    <w:rsid w:val="00EA6471"/>
    <w:rsid w:val="00EB03A9"/>
    <w:rsid w:val="00EB3259"/>
    <w:rsid w:val="00EB7E20"/>
    <w:rsid w:val="00EC01A1"/>
    <w:rsid w:val="00EC3AAB"/>
    <w:rsid w:val="00EC7FC1"/>
    <w:rsid w:val="00ED1809"/>
    <w:rsid w:val="00ED558A"/>
    <w:rsid w:val="00ED5E72"/>
    <w:rsid w:val="00ED7888"/>
    <w:rsid w:val="00EE128A"/>
    <w:rsid w:val="00EE6652"/>
    <w:rsid w:val="00EF2EA3"/>
    <w:rsid w:val="00EF6542"/>
    <w:rsid w:val="00F053E7"/>
    <w:rsid w:val="00F11E2A"/>
    <w:rsid w:val="00F12BEE"/>
    <w:rsid w:val="00F200D0"/>
    <w:rsid w:val="00F24ACA"/>
    <w:rsid w:val="00F27F1F"/>
    <w:rsid w:val="00F40542"/>
    <w:rsid w:val="00F41D5D"/>
    <w:rsid w:val="00F44389"/>
    <w:rsid w:val="00F4475F"/>
    <w:rsid w:val="00F456EA"/>
    <w:rsid w:val="00F46F25"/>
    <w:rsid w:val="00F50531"/>
    <w:rsid w:val="00F51C96"/>
    <w:rsid w:val="00F62337"/>
    <w:rsid w:val="00F62F88"/>
    <w:rsid w:val="00F6365F"/>
    <w:rsid w:val="00F743B6"/>
    <w:rsid w:val="00F77B85"/>
    <w:rsid w:val="00F81588"/>
    <w:rsid w:val="00F81C6F"/>
    <w:rsid w:val="00F91E88"/>
    <w:rsid w:val="00F928EA"/>
    <w:rsid w:val="00FA0F25"/>
    <w:rsid w:val="00FA485B"/>
    <w:rsid w:val="00FA52A1"/>
    <w:rsid w:val="00FA6A2C"/>
    <w:rsid w:val="00FA7862"/>
    <w:rsid w:val="00FB1171"/>
    <w:rsid w:val="00FB41F3"/>
    <w:rsid w:val="00FB731E"/>
    <w:rsid w:val="00FC4C0F"/>
    <w:rsid w:val="00FC53DA"/>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NormalWeb">
    <w:name w:val="Normal (Web)"/>
    <w:basedOn w:val="Normal"/>
    <w:rsid w:val="00DC24B3"/>
    <w:pPr>
      <w:spacing w:before="100" w:beforeAutospacing="1" w:after="100" w:afterAutospacing="1"/>
      <w:jc w:val="left"/>
    </w:pPr>
    <w:rPr>
      <w:color w:val="000000"/>
      <w:sz w:val="17"/>
      <w:szCs w:val="17"/>
    </w:rPr>
  </w:style>
  <w:style w:type="paragraph" w:styleId="TOC3">
    <w:name w:val="toc 3"/>
    <w:basedOn w:val="Normal"/>
    <w:next w:val="Normal"/>
    <w:autoRedefine/>
    <w:uiPriority w:val="39"/>
    <w:rsid w:val="00234C8B"/>
    <w:pPr>
      <w:ind w:left="360"/>
    </w:pPr>
  </w:style>
  <w:style w:type="paragraph" w:styleId="TOC4">
    <w:name w:val="toc 4"/>
    <w:basedOn w:val="Normal"/>
    <w:next w:val="Normal"/>
    <w:autoRedefine/>
    <w:uiPriority w:val="39"/>
    <w:rsid w:val="00234C8B"/>
    <w:pPr>
      <w:ind w:left="540"/>
    </w:pPr>
  </w:style>
  <w:style w:type="paragraph" w:styleId="DocumentMap">
    <w:name w:val="Document Map"/>
    <w:basedOn w:val="Normal"/>
    <w:semiHidden/>
    <w:rsid w:val="00820486"/>
    <w:pPr>
      <w:shd w:val="clear" w:color="auto" w:fill="000080"/>
    </w:pPr>
    <w:rPr>
      <w:rFonts w:ascii="Tahoma" w:hAnsi="Tahoma" w:cs="Tahoma"/>
      <w:sz w:val="20"/>
      <w:szCs w:val="20"/>
    </w:rPr>
  </w:style>
  <w:style w:type="character" w:customStyle="1" w:styleId="arrow">
    <w:name w:val="arrow"/>
    <w:basedOn w:val="DefaultParagraphFont"/>
    <w:rsid w:val="000E78CC"/>
    <w:rPr>
      <w:b/>
      <w:bCs/>
      <w:i w:val="0"/>
      <w:iCs w:val="0"/>
    </w:rPr>
  </w:style>
  <w:style w:type="character" w:customStyle="1" w:styleId="termdef">
    <w:name w:val="termdef"/>
    <w:basedOn w:val="DefaultParagraphFont"/>
    <w:rsid w:val="000E78CC"/>
    <w:rPr>
      <w:color w:val="850021"/>
    </w:rPr>
  </w:style>
  <w:style w:type="character" w:customStyle="1" w:styleId="BodyText2Char">
    <w:name w:val="Body Text 2 Char"/>
    <w:basedOn w:val="DefaultParagraphFont"/>
    <w:link w:val="BodyText2"/>
    <w:rsid w:val="003A010E"/>
    <w:rPr>
      <w:rFonts w:ascii="Verdana" w:hAnsi="Verdana"/>
      <w:color w:val="FF0000"/>
      <w:sz w:val="16"/>
      <w:szCs w:val="24"/>
    </w:rPr>
  </w:style>
  <w:style w:type="table" w:styleId="TableClassic1">
    <w:name w:val="Table Classic 1"/>
    <w:basedOn w:val="TableNormal"/>
    <w:rsid w:val="0051723E"/>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F81588"/>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89814765">
      <w:bodyDiv w:val="1"/>
      <w:marLeft w:val="0"/>
      <w:marRight w:val="0"/>
      <w:marTop w:val="0"/>
      <w:marBottom w:val="0"/>
      <w:divBdr>
        <w:top w:val="none" w:sz="0" w:space="0" w:color="auto"/>
        <w:left w:val="none" w:sz="0" w:space="0" w:color="auto"/>
        <w:bottom w:val="none" w:sz="0" w:space="0" w:color="auto"/>
        <w:right w:val="none" w:sz="0" w:space="0" w:color="auto"/>
      </w:divBdr>
    </w:div>
    <w:div w:id="491264067">
      <w:bodyDiv w:val="1"/>
      <w:marLeft w:val="0"/>
      <w:marRight w:val="0"/>
      <w:marTop w:val="0"/>
      <w:marBottom w:val="0"/>
      <w:divBdr>
        <w:top w:val="none" w:sz="0" w:space="0" w:color="auto"/>
        <w:left w:val="none" w:sz="0" w:space="0" w:color="auto"/>
        <w:bottom w:val="none" w:sz="0" w:space="0" w:color="auto"/>
        <w:right w:val="none" w:sz="0" w:space="0" w:color="auto"/>
      </w:divBdr>
    </w:div>
    <w:div w:id="738290365">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871644279">
      <w:bodyDiv w:val="1"/>
      <w:marLeft w:val="0"/>
      <w:marRight w:val="0"/>
      <w:marTop w:val="0"/>
      <w:marBottom w:val="0"/>
      <w:divBdr>
        <w:top w:val="none" w:sz="0" w:space="0" w:color="auto"/>
        <w:left w:val="none" w:sz="0" w:space="0" w:color="auto"/>
        <w:bottom w:val="none" w:sz="0" w:space="0" w:color="auto"/>
        <w:right w:val="none" w:sz="0" w:space="0" w:color="auto"/>
      </w:divBdr>
      <w:divsChild>
        <w:div w:id="174155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Email_address" TargetMode="External"/><Relationship Id="rId18" Type="http://schemas.openxmlformats.org/officeDocument/2006/relationships/hyperlink" Target="http://en.wikipedia.org/wiki/ISO/IEC_8859-1"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SO/IEC_8859-15" TargetMode="External"/><Relationship Id="rId7" Type="http://schemas.openxmlformats.org/officeDocument/2006/relationships/webSettings" Target="webSettings.xml"/><Relationship Id="rId12" Type="http://schemas.openxmlformats.org/officeDocument/2006/relationships/hyperlink" Target="http://en.wikipedia.org/wiki/Windows-1252"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Latin_alphabet" TargetMode="External"/><Relationship Id="rId20" Type="http://schemas.openxmlformats.org/officeDocument/2006/relationships/hyperlink" Target="http://en.wikipedia.org/wiki/Internet_Assigned_Numbers_Authority" TargetMode="External"/><Relationship Id="rId29" Type="http://schemas.openxmlformats.org/officeDocument/2006/relationships/hyperlink" Target="http://www.w3.org/TR/xmlschema-2/#dateTi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TF-8" TargetMode="External"/><Relationship Id="rId24" Type="http://schemas.openxmlformats.org/officeDocument/2006/relationships/hyperlink" Target="http://en.wikipedia.org/wiki/Interne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Character_encoding" TargetMode="External"/><Relationship Id="rId23" Type="http://schemas.openxmlformats.org/officeDocument/2006/relationships/hyperlink" Target="http://en.wikipedia.org/wiki/Markup_language" TargetMode="External"/><Relationship Id="rId28" Type="http://schemas.openxmlformats.org/officeDocument/2006/relationships/hyperlink" Target="http://www.w3.org/TR/xmlschema-2/" TargetMode="External"/><Relationship Id="rId10" Type="http://schemas.openxmlformats.org/officeDocument/2006/relationships/hyperlink" Target="http://www.w3.org/TR/wsdl" TargetMode="External"/><Relationship Id="rId19" Type="http://schemas.openxmlformats.org/officeDocument/2006/relationships/hyperlink" Target="http://en.wikipedia.org/wiki/Code_pag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RL" TargetMode="External"/><Relationship Id="rId22" Type="http://schemas.openxmlformats.org/officeDocument/2006/relationships/hyperlink" Target="http://en.wikipedia.org/wiki/Code_point" TargetMode="External"/><Relationship Id="rId27" Type="http://schemas.openxmlformats.org/officeDocument/2006/relationships/hyperlink" Target="http://www.w3.org/TR/xmlschema-2/"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8C6D203-3642-4809-BED9-CDB4A12122FF}">
  <ds:schemaRefs>
    <ds:schemaRef ds:uri="http://schemas.microsoft.com/sharepoint/v3/contenttype/forms"/>
  </ds:schemaRefs>
</ds:datastoreItem>
</file>

<file path=customXml/itemProps2.xml><?xml version="1.0" encoding="utf-8"?>
<ds:datastoreItem xmlns:ds="http://schemas.openxmlformats.org/officeDocument/2006/customXml" ds:itemID="{82592F87-5D57-4833-9CAA-425A74FDB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655DFAB-7C5D-477E-A435-755F0DB13B2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14544</CharactersWithSpaces>
  <SharedDoc>false</SharedDoc>
  <HLinks>
    <vt:vector size="210" baseType="variant">
      <vt:variant>
        <vt:i4>1310735</vt:i4>
      </vt:variant>
      <vt:variant>
        <vt:i4>144</vt:i4>
      </vt:variant>
      <vt:variant>
        <vt:i4>0</vt:i4>
      </vt:variant>
      <vt:variant>
        <vt:i4>5</vt:i4>
      </vt:variant>
      <vt:variant>
        <vt:lpwstr>http://www.w3.org/TR/xmlschema-2/</vt:lpwstr>
      </vt:variant>
      <vt:variant>
        <vt:lpwstr>dateTime</vt:lpwstr>
      </vt:variant>
      <vt:variant>
        <vt:i4>196703</vt:i4>
      </vt:variant>
      <vt:variant>
        <vt:i4>141</vt:i4>
      </vt:variant>
      <vt:variant>
        <vt:i4>0</vt:i4>
      </vt:variant>
      <vt:variant>
        <vt:i4>5</vt:i4>
      </vt:variant>
      <vt:variant>
        <vt:lpwstr>http://www.w3.org/TR/xmlschema-2/</vt:lpwstr>
      </vt:variant>
      <vt:variant>
        <vt:lpwstr>dt-value-space#dt-value-space</vt:lpwstr>
      </vt:variant>
      <vt:variant>
        <vt:i4>196703</vt:i4>
      </vt:variant>
      <vt:variant>
        <vt:i4>138</vt:i4>
      </vt:variant>
      <vt:variant>
        <vt:i4>0</vt:i4>
      </vt:variant>
      <vt:variant>
        <vt:i4>5</vt:i4>
      </vt:variant>
      <vt:variant>
        <vt:lpwstr>http://www.w3.org/TR/xmlschema-2/</vt:lpwstr>
      </vt:variant>
      <vt:variant>
        <vt:lpwstr>dt-value-space#dt-value-space</vt:lpwstr>
      </vt:variant>
      <vt:variant>
        <vt:i4>4128874</vt:i4>
      </vt:variant>
      <vt:variant>
        <vt:i4>135</vt:i4>
      </vt:variant>
      <vt:variant>
        <vt:i4>0</vt:i4>
      </vt:variant>
      <vt:variant>
        <vt:i4>5</vt:i4>
      </vt:variant>
      <vt:variant>
        <vt:lpwstr>http://www.w3.org/TR/xmlschema-2/</vt:lpwstr>
      </vt:variant>
      <vt:variant>
        <vt:lpwstr>decimal#decimal</vt:lpwstr>
      </vt:variant>
      <vt:variant>
        <vt:i4>196703</vt:i4>
      </vt:variant>
      <vt:variant>
        <vt:i4>132</vt:i4>
      </vt:variant>
      <vt:variant>
        <vt:i4>0</vt:i4>
      </vt:variant>
      <vt:variant>
        <vt:i4>5</vt:i4>
      </vt:variant>
      <vt:variant>
        <vt:lpwstr>http://www.w3.org/TR/xmlschema-2/</vt:lpwstr>
      </vt:variant>
      <vt:variant>
        <vt:lpwstr>dt-value-space#dt-value-space</vt:lpwstr>
      </vt:variant>
      <vt:variant>
        <vt:i4>1376336</vt:i4>
      </vt:variant>
      <vt:variant>
        <vt:i4>129</vt:i4>
      </vt:variant>
      <vt:variant>
        <vt:i4>0</vt:i4>
      </vt:variant>
      <vt:variant>
        <vt:i4>5</vt:i4>
      </vt:variant>
      <vt:variant>
        <vt:lpwstr>http://en.wikipedia.org/wiki/Internet</vt:lpwstr>
      </vt:variant>
      <vt:variant>
        <vt:lpwstr/>
      </vt:variant>
      <vt:variant>
        <vt:i4>2621535</vt:i4>
      </vt:variant>
      <vt:variant>
        <vt:i4>126</vt:i4>
      </vt:variant>
      <vt:variant>
        <vt:i4>0</vt:i4>
      </vt:variant>
      <vt:variant>
        <vt:i4>5</vt:i4>
      </vt:variant>
      <vt:variant>
        <vt:lpwstr>http://en.wikipedia.org/wiki/Markup_language</vt:lpwstr>
      </vt:variant>
      <vt:variant>
        <vt:lpwstr/>
      </vt:variant>
      <vt:variant>
        <vt:i4>4587558</vt:i4>
      </vt:variant>
      <vt:variant>
        <vt:i4>123</vt:i4>
      </vt:variant>
      <vt:variant>
        <vt:i4>0</vt:i4>
      </vt:variant>
      <vt:variant>
        <vt:i4>5</vt:i4>
      </vt:variant>
      <vt:variant>
        <vt:lpwstr>http://en.wikipedia.org/wiki/Code_point</vt:lpwstr>
      </vt:variant>
      <vt:variant>
        <vt:lpwstr/>
      </vt:variant>
      <vt:variant>
        <vt:i4>393315</vt:i4>
      </vt:variant>
      <vt:variant>
        <vt:i4>120</vt:i4>
      </vt:variant>
      <vt:variant>
        <vt:i4>0</vt:i4>
      </vt:variant>
      <vt:variant>
        <vt:i4>5</vt:i4>
      </vt:variant>
      <vt:variant>
        <vt:lpwstr>http://en.wikipedia.org/wiki/ISO/IEC_8859-15</vt:lpwstr>
      </vt:variant>
      <vt:variant>
        <vt:lpwstr/>
      </vt:variant>
      <vt:variant>
        <vt:i4>2424906</vt:i4>
      </vt:variant>
      <vt:variant>
        <vt:i4>117</vt:i4>
      </vt:variant>
      <vt:variant>
        <vt:i4>0</vt:i4>
      </vt:variant>
      <vt:variant>
        <vt:i4>5</vt:i4>
      </vt:variant>
      <vt:variant>
        <vt:lpwstr>http://en.wikipedia.org/wiki/Internet_Assigned_Numbers_Authority</vt:lpwstr>
      </vt:variant>
      <vt:variant>
        <vt:lpwstr/>
      </vt:variant>
      <vt:variant>
        <vt:i4>4390952</vt:i4>
      </vt:variant>
      <vt:variant>
        <vt:i4>114</vt:i4>
      </vt:variant>
      <vt:variant>
        <vt:i4>0</vt:i4>
      </vt:variant>
      <vt:variant>
        <vt:i4>5</vt:i4>
      </vt:variant>
      <vt:variant>
        <vt:lpwstr>http://en.wikipedia.org/wiki/Code_page</vt:lpwstr>
      </vt:variant>
      <vt:variant>
        <vt:lpwstr/>
      </vt:variant>
      <vt:variant>
        <vt:i4>3342418</vt:i4>
      </vt:variant>
      <vt:variant>
        <vt:i4>111</vt:i4>
      </vt:variant>
      <vt:variant>
        <vt:i4>0</vt:i4>
      </vt:variant>
      <vt:variant>
        <vt:i4>5</vt:i4>
      </vt:variant>
      <vt:variant>
        <vt:lpwstr>http://en.wikipedia.org/wiki/ISO/IEC_8859-1</vt:lpwstr>
      </vt:variant>
      <vt:variant>
        <vt:lpwstr/>
      </vt:variant>
      <vt:variant>
        <vt:i4>6291486</vt:i4>
      </vt:variant>
      <vt:variant>
        <vt:i4>108</vt:i4>
      </vt:variant>
      <vt:variant>
        <vt:i4>0</vt:i4>
      </vt:variant>
      <vt:variant>
        <vt:i4>5</vt:i4>
      </vt:variant>
      <vt:variant>
        <vt:lpwstr>http://en.wikipedia.org/wiki/Microsoft_Windows</vt:lpwstr>
      </vt:variant>
      <vt:variant>
        <vt:lpwstr/>
      </vt:variant>
      <vt:variant>
        <vt:i4>8126468</vt:i4>
      </vt:variant>
      <vt:variant>
        <vt:i4>105</vt:i4>
      </vt:variant>
      <vt:variant>
        <vt:i4>0</vt:i4>
      </vt:variant>
      <vt:variant>
        <vt:i4>5</vt:i4>
      </vt:variant>
      <vt:variant>
        <vt:lpwstr>http://en.wikipedia.org/wiki/Latin_alphabet</vt:lpwstr>
      </vt:variant>
      <vt:variant>
        <vt:lpwstr/>
      </vt:variant>
      <vt:variant>
        <vt:i4>7733278</vt:i4>
      </vt:variant>
      <vt:variant>
        <vt:i4>102</vt:i4>
      </vt:variant>
      <vt:variant>
        <vt:i4>0</vt:i4>
      </vt:variant>
      <vt:variant>
        <vt:i4>5</vt:i4>
      </vt:variant>
      <vt:variant>
        <vt:lpwstr>http://en.wikipedia.org/wiki/Character_encoding</vt:lpwstr>
      </vt:variant>
      <vt:variant>
        <vt:lpwstr/>
      </vt:variant>
      <vt:variant>
        <vt:i4>1704020</vt:i4>
      </vt:variant>
      <vt:variant>
        <vt:i4>99</vt:i4>
      </vt:variant>
      <vt:variant>
        <vt:i4>0</vt:i4>
      </vt:variant>
      <vt:variant>
        <vt:i4>5</vt:i4>
      </vt:variant>
      <vt:variant>
        <vt:lpwstr>https://api.capitaliq.com/ciqdotnet/api/2.0/ServiceName.asmx</vt:lpwstr>
      </vt:variant>
      <vt:variant>
        <vt:lpwstr/>
      </vt:variant>
      <vt:variant>
        <vt:i4>6160466</vt:i4>
      </vt:variant>
      <vt:variant>
        <vt:i4>96</vt:i4>
      </vt:variant>
      <vt:variant>
        <vt:i4>0</vt:i4>
      </vt:variant>
      <vt:variant>
        <vt:i4>5</vt:i4>
      </vt:variant>
      <vt:variant>
        <vt:lpwstr>https://api.capitaliq.com/ciqdotnet/api/current/Service.asmx</vt:lpwstr>
      </vt:variant>
      <vt:variant>
        <vt:lpwstr/>
      </vt:variant>
      <vt:variant>
        <vt:i4>1704020</vt:i4>
      </vt:variant>
      <vt:variant>
        <vt:i4>93</vt:i4>
      </vt:variant>
      <vt:variant>
        <vt:i4>0</vt:i4>
      </vt:variant>
      <vt:variant>
        <vt:i4>5</vt:i4>
      </vt:variant>
      <vt:variant>
        <vt:lpwstr>https://api.capitaliq.com/ciqdotnet/api/2.0/ServiceName.asmx</vt:lpwstr>
      </vt:variant>
      <vt:variant>
        <vt:lpwstr/>
      </vt:variant>
      <vt:variant>
        <vt:i4>3604599</vt:i4>
      </vt:variant>
      <vt:variant>
        <vt:i4>90</vt:i4>
      </vt:variant>
      <vt:variant>
        <vt:i4>0</vt:i4>
      </vt:variant>
      <vt:variant>
        <vt:i4>5</vt:i4>
      </vt:variant>
      <vt:variant>
        <vt:lpwstr>https://api.capitaliq.com/ciqdotnet/api/1.0/ServiceName.asmx -</vt:lpwstr>
      </vt:variant>
      <vt:variant>
        <vt:lpwstr/>
      </vt:variant>
      <vt:variant>
        <vt:i4>393287</vt:i4>
      </vt:variant>
      <vt:variant>
        <vt:i4>87</vt:i4>
      </vt:variant>
      <vt:variant>
        <vt:i4>0</vt:i4>
      </vt:variant>
      <vt:variant>
        <vt:i4>5</vt:i4>
      </vt:variant>
      <vt:variant>
        <vt:lpwstr>http://en.wikipedia.org/wiki/URL</vt:lpwstr>
      </vt:variant>
      <vt:variant>
        <vt:lpwstr/>
      </vt:variant>
      <vt:variant>
        <vt:i4>6553611</vt:i4>
      </vt:variant>
      <vt:variant>
        <vt:i4>84</vt:i4>
      </vt:variant>
      <vt:variant>
        <vt:i4>0</vt:i4>
      </vt:variant>
      <vt:variant>
        <vt:i4>5</vt:i4>
      </vt:variant>
      <vt:variant>
        <vt:lpwstr>http://en.wikipedia.org/wiki/Email_address</vt:lpwstr>
      </vt:variant>
      <vt:variant>
        <vt:lpwstr/>
      </vt:variant>
      <vt:variant>
        <vt:i4>1966160</vt:i4>
      </vt:variant>
      <vt:variant>
        <vt:i4>81</vt:i4>
      </vt:variant>
      <vt:variant>
        <vt:i4>0</vt:i4>
      </vt:variant>
      <vt:variant>
        <vt:i4>5</vt:i4>
      </vt:variant>
      <vt:variant>
        <vt:lpwstr>http://en.wikipedia.org/wiki/Windows-1252</vt:lpwstr>
      </vt:variant>
      <vt:variant>
        <vt:lpwstr/>
      </vt:variant>
      <vt:variant>
        <vt:i4>3407980</vt:i4>
      </vt:variant>
      <vt:variant>
        <vt:i4>78</vt:i4>
      </vt:variant>
      <vt:variant>
        <vt:i4>0</vt:i4>
      </vt:variant>
      <vt:variant>
        <vt:i4>5</vt:i4>
      </vt:variant>
      <vt:variant>
        <vt:lpwstr>http://en.wikipedia.org/wiki/UTF-8</vt:lpwstr>
      </vt:variant>
      <vt:variant>
        <vt:lpwstr/>
      </vt:variant>
      <vt:variant>
        <vt:i4>5111875</vt:i4>
      </vt:variant>
      <vt:variant>
        <vt:i4>75</vt:i4>
      </vt:variant>
      <vt:variant>
        <vt:i4>0</vt:i4>
      </vt:variant>
      <vt:variant>
        <vt:i4>5</vt:i4>
      </vt:variant>
      <vt:variant>
        <vt:lpwstr>http://www.w3.org/TR/wsdl</vt:lpwstr>
      </vt:variant>
      <vt:variant>
        <vt:lpwstr/>
      </vt:variant>
      <vt:variant>
        <vt:i4>1900597</vt:i4>
      </vt:variant>
      <vt:variant>
        <vt:i4>68</vt:i4>
      </vt:variant>
      <vt:variant>
        <vt:i4>0</vt:i4>
      </vt:variant>
      <vt:variant>
        <vt:i4>5</vt:i4>
      </vt:variant>
      <vt:variant>
        <vt:lpwstr/>
      </vt:variant>
      <vt:variant>
        <vt:lpwstr>_Toc192414733</vt:lpwstr>
      </vt:variant>
      <vt:variant>
        <vt:i4>1900597</vt:i4>
      </vt:variant>
      <vt:variant>
        <vt:i4>62</vt:i4>
      </vt:variant>
      <vt:variant>
        <vt:i4>0</vt:i4>
      </vt:variant>
      <vt:variant>
        <vt:i4>5</vt:i4>
      </vt:variant>
      <vt:variant>
        <vt:lpwstr/>
      </vt:variant>
      <vt:variant>
        <vt:lpwstr>_Toc192414732</vt:lpwstr>
      </vt:variant>
      <vt:variant>
        <vt:i4>1900597</vt:i4>
      </vt:variant>
      <vt:variant>
        <vt:i4>56</vt:i4>
      </vt:variant>
      <vt:variant>
        <vt:i4>0</vt:i4>
      </vt:variant>
      <vt:variant>
        <vt:i4>5</vt:i4>
      </vt:variant>
      <vt:variant>
        <vt:lpwstr/>
      </vt:variant>
      <vt:variant>
        <vt:lpwstr>_Toc192414731</vt:lpwstr>
      </vt:variant>
      <vt:variant>
        <vt:i4>1900597</vt:i4>
      </vt:variant>
      <vt:variant>
        <vt:i4>50</vt:i4>
      </vt:variant>
      <vt:variant>
        <vt:i4>0</vt:i4>
      </vt:variant>
      <vt:variant>
        <vt:i4>5</vt:i4>
      </vt:variant>
      <vt:variant>
        <vt:lpwstr/>
      </vt:variant>
      <vt:variant>
        <vt:lpwstr>_Toc192414730</vt:lpwstr>
      </vt:variant>
      <vt:variant>
        <vt:i4>1835061</vt:i4>
      </vt:variant>
      <vt:variant>
        <vt:i4>44</vt:i4>
      </vt:variant>
      <vt:variant>
        <vt:i4>0</vt:i4>
      </vt:variant>
      <vt:variant>
        <vt:i4>5</vt:i4>
      </vt:variant>
      <vt:variant>
        <vt:lpwstr/>
      </vt:variant>
      <vt:variant>
        <vt:lpwstr>_Toc192414729</vt:lpwstr>
      </vt:variant>
      <vt:variant>
        <vt:i4>1835061</vt:i4>
      </vt:variant>
      <vt:variant>
        <vt:i4>38</vt:i4>
      </vt:variant>
      <vt:variant>
        <vt:i4>0</vt:i4>
      </vt:variant>
      <vt:variant>
        <vt:i4>5</vt:i4>
      </vt:variant>
      <vt:variant>
        <vt:lpwstr/>
      </vt:variant>
      <vt:variant>
        <vt:lpwstr>_Toc192414728</vt:lpwstr>
      </vt:variant>
      <vt:variant>
        <vt:i4>1835061</vt:i4>
      </vt:variant>
      <vt:variant>
        <vt:i4>32</vt:i4>
      </vt:variant>
      <vt:variant>
        <vt:i4>0</vt:i4>
      </vt:variant>
      <vt:variant>
        <vt:i4>5</vt:i4>
      </vt:variant>
      <vt:variant>
        <vt:lpwstr/>
      </vt:variant>
      <vt:variant>
        <vt:lpwstr>_Toc192414727</vt:lpwstr>
      </vt:variant>
      <vt:variant>
        <vt:i4>1835061</vt:i4>
      </vt:variant>
      <vt:variant>
        <vt:i4>26</vt:i4>
      </vt:variant>
      <vt:variant>
        <vt:i4>0</vt:i4>
      </vt:variant>
      <vt:variant>
        <vt:i4>5</vt:i4>
      </vt:variant>
      <vt:variant>
        <vt:lpwstr/>
      </vt:variant>
      <vt:variant>
        <vt:lpwstr>_Toc192414726</vt:lpwstr>
      </vt:variant>
      <vt:variant>
        <vt:i4>1835061</vt:i4>
      </vt:variant>
      <vt:variant>
        <vt:i4>20</vt:i4>
      </vt:variant>
      <vt:variant>
        <vt:i4>0</vt:i4>
      </vt:variant>
      <vt:variant>
        <vt:i4>5</vt:i4>
      </vt:variant>
      <vt:variant>
        <vt:lpwstr/>
      </vt:variant>
      <vt:variant>
        <vt:lpwstr>_Toc192414725</vt:lpwstr>
      </vt:variant>
      <vt:variant>
        <vt:i4>1835061</vt:i4>
      </vt:variant>
      <vt:variant>
        <vt:i4>14</vt:i4>
      </vt:variant>
      <vt:variant>
        <vt:i4>0</vt:i4>
      </vt:variant>
      <vt:variant>
        <vt:i4>5</vt:i4>
      </vt:variant>
      <vt:variant>
        <vt:lpwstr/>
      </vt:variant>
      <vt:variant>
        <vt:lpwstr>_Toc192414724</vt:lpwstr>
      </vt:variant>
      <vt:variant>
        <vt:i4>1835061</vt:i4>
      </vt:variant>
      <vt:variant>
        <vt:i4>8</vt:i4>
      </vt:variant>
      <vt:variant>
        <vt:i4>0</vt:i4>
      </vt:variant>
      <vt:variant>
        <vt:i4>5</vt:i4>
      </vt:variant>
      <vt:variant>
        <vt:lpwstr/>
      </vt:variant>
      <vt:variant>
        <vt:lpwstr>_Toc192414723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3</cp:revision>
  <cp:lastPrinted>2008-02-22T18:35:00Z</cp:lastPrinted>
  <dcterms:created xsi:type="dcterms:W3CDTF">2008-11-20T17:15:00Z</dcterms:created>
  <dcterms:modified xsi:type="dcterms:W3CDTF">2008-11-20T17:21:00Z</dcterms:modified>
</cp:coreProperties>
</file>