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r w:rsidR="00191A6A">
        <w:rPr>
          <w:rFonts w:cs="Arial"/>
          <w:b/>
          <w:bCs/>
          <w:sz w:val="24"/>
        </w:rPr>
        <w:t>Services Specification</w:t>
      </w:r>
    </w:p>
    <w:p w:rsidR="003758F6" w:rsidRDefault="008D6DAE" w:rsidP="00433783">
      <w:pPr>
        <w:pStyle w:val="BodyText"/>
        <w:spacing w:line="360" w:lineRule="auto"/>
        <w:jc w:val="center"/>
        <w:rPr>
          <w:rFonts w:cs="Arial"/>
          <w:b/>
          <w:bCs/>
          <w:sz w:val="24"/>
        </w:rPr>
      </w:pPr>
      <w:r>
        <w:rPr>
          <w:rFonts w:cs="Arial"/>
          <w:b/>
          <w:bCs/>
          <w:sz w:val="24"/>
        </w:rPr>
        <w:t>Investment Criteria</w:t>
      </w:r>
    </w:p>
    <w:p w:rsidR="00A9169A" w:rsidRPr="00433783" w:rsidRDefault="00A9169A" w:rsidP="00433783">
      <w:pPr>
        <w:pStyle w:val="BodyText"/>
        <w:spacing w:line="360" w:lineRule="auto"/>
        <w:jc w:val="center"/>
        <w:rPr>
          <w:rFonts w:cs="Arial"/>
          <w:b/>
          <w:bCs/>
          <w:sz w:val="24"/>
        </w:rPr>
      </w:pPr>
      <w:r>
        <w:rPr>
          <w:rFonts w:cs="Arial"/>
          <w:b/>
          <w:bCs/>
          <w:sz w:val="24"/>
        </w:rPr>
        <w:t>Version 1</w:t>
      </w:r>
      <w:r w:rsidR="001629A5">
        <w:rPr>
          <w:rFonts w:cs="Arial"/>
          <w:b/>
          <w:bCs/>
          <w:sz w:val="24"/>
        </w:rPr>
        <w:t>.0</w:t>
      </w:r>
    </w:p>
    <w:p w:rsidR="00A773F5" w:rsidRDefault="00A773F5" w:rsidP="00A773F5">
      <w:pPr>
        <w:pStyle w:val="BodyText"/>
        <w:jc w:val="center"/>
      </w:pPr>
    </w:p>
    <w:p w:rsidR="00A773F5" w:rsidRPr="00C82B6B" w:rsidRDefault="00A773F5" w:rsidP="00C82B6B">
      <w:pPr>
        <w:pStyle w:val="BodyText"/>
        <w:jc w:val="center"/>
        <w:rPr>
          <w:rFonts w:ascii="Trebuchet MS" w:hAnsi="Trebuchet MS"/>
          <w:b/>
          <w:bCs/>
          <w:color w:val="000000"/>
          <w:sz w:val="24"/>
        </w:rPr>
      </w:pPr>
      <w:bookmarkStart w:id="1" w:name="_Toc164223208"/>
      <w:r w:rsidRPr="00C82B6B">
        <w:rPr>
          <w:rFonts w:ascii="Trebuchet MS" w:hAnsi="Trebuchet MS"/>
          <w:b/>
          <w:bCs/>
          <w:color w:val="000000"/>
          <w:sz w:val="24"/>
        </w:rPr>
        <w:t xml:space="preserve">Date Created: </w:t>
      </w:r>
      <w:r w:rsidR="00D671F5"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CREATEDATE  \@ "M.d.yyyy"  \* MERGEFORMAT </w:instrText>
      </w:r>
      <w:r w:rsidR="00D671F5" w:rsidRPr="00C82B6B">
        <w:rPr>
          <w:rFonts w:ascii="Trebuchet MS" w:hAnsi="Trebuchet MS"/>
          <w:b/>
          <w:bCs/>
          <w:color w:val="000000"/>
          <w:sz w:val="24"/>
        </w:rPr>
        <w:fldChar w:fldCharType="separate"/>
      </w:r>
      <w:r w:rsidR="008D6DAE">
        <w:rPr>
          <w:rFonts w:ascii="Trebuchet MS" w:hAnsi="Trebuchet MS"/>
          <w:b/>
          <w:bCs/>
          <w:noProof/>
          <w:color w:val="000000"/>
          <w:sz w:val="24"/>
        </w:rPr>
        <w:t>4.29.2008</w:t>
      </w:r>
      <w:bookmarkEnd w:id="1"/>
      <w:r w:rsidR="00D671F5" w:rsidRPr="00C82B6B">
        <w:rPr>
          <w:rFonts w:ascii="Trebuchet MS" w:hAnsi="Trebuchet MS"/>
          <w:b/>
          <w:bCs/>
          <w:color w:val="000000"/>
          <w:sz w:val="24"/>
        </w:rPr>
        <w:fldChar w:fldCharType="end"/>
      </w:r>
    </w:p>
    <w:p w:rsidR="00A773F5" w:rsidRPr="00C82B6B" w:rsidRDefault="00A773F5" w:rsidP="00C82B6B">
      <w:pPr>
        <w:pStyle w:val="BodyText"/>
        <w:jc w:val="center"/>
        <w:rPr>
          <w:rFonts w:ascii="Trebuchet MS" w:hAnsi="Trebuchet MS"/>
          <w:b/>
          <w:bCs/>
          <w:color w:val="000000"/>
          <w:sz w:val="24"/>
        </w:rPr>
      </w:pPr>
      <w:bookmarkStart w:id="2" w:name="_Toc164223209"/>
      <w:r w:rsidRPr="00C82B6B">
        <w:rPr>
          <w:rFonts w:ascii="Trebuchet MS" w:hAnsi="Trebuchet MS"/>
          <w:b/>
          <w:bCs/>
          <w:color w:val="000000"/>
          <w:sz w:val="24"/>
        </w:rPr>
        <w:t xml:space="preserve">Last Updated: </w:t>
      </w:r>
      <w:r w:rsidR="00D671F5"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SAVEDATE \@ "M.d.yyyy" \* MERGEFORMAT </w:instrText>
      </w:r>
      <w:r w:rsidR="00D671F5" w:rsidRPr="00C82B6B">
        <w:rPr>
          <w:rFonts w:ascii="Trebuchet MS" w:hAnsi="Trebuchet MS"/>
          <w:b/>
          <w:bCs/>
          <w:color w:val="000000"/>
          <w:sz w:val="24"/>
        </w:rPr>
        <w:fldChar w:fldCharType="separate"/>
      </w:r>
      <w:r w:rsidR="002D6E5E">
        <w:rPr>
          <w:rFonts w:ascii="Trebuchet MS" w:hAnsi="Trebuchet MS"/>
          <w:b/>
          <w:bCs/>
          <w:noProof/>
          <w:color w:val="000000"/>
          <w:sz w:val="24"/>
        </w:rPr>
        <w:t>11.20.2008</w:t>
      </w:r>
      <w:bookmarkEnd w:id="2"/>
      <w:r w:rsidR="00D671F5" w:rsidRPr="00C82B6B">
        <w:rPr>
          <w:rFonts w:ascii="Trebuchet MS" w:hAnsi="Trebuchet MS"/>
          <w:b/>
          <w:bCs/>
          <w:color w:val="000000"/>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9169A" w:rsidRDefault="00A9169A" w:rsidP="00A9169A">
      <w:pPr>
        <w:pStyle w:val="BodyText"/>
      </w:pPr>
    </w:p>
    <w:p w:rsidR="00C9752F" w:rsidRDefault="00C9752F" w:rsidP="00A9169A">
      <w:pPr>
        <w:pStyle w:val="BodyText"/>
      </w:pPr>
    </w:p>
    <w:p w:rsidR="00C9752F" w:rsidRDefault="00C9752F" w:rsidP="00A9169A">
      <w:pPr>
        <w:pStyle w:val="BodyText"/>
      </w:pPr>
    </w:p>
    <w:p w:rsidR="00C9752F" w:rsidRDefault="00C9752F" w:rsidP="00A9169A">
      <w:pPr>
        <w:pStyle w:val="BodyText"/>
      </w:pPr>
    </w:p>
    <w:p w:rsidR="00C9752F" w:rsidRDefault="00C9752F" w:rsidP="00A9169A">
      <w:pPr>
        <w:pStyle w:val="BodyText"/>
      </w:pPr>
    </w:p>
    <w:p w:rsidR="00C9752F" w:rsidRDefault="00C9752F" w:rsidP="00A9169A">
      <w:pPr>
        <w:pStyle w:val="BodyText"/>
      </w:pPr>
    </w:p>
    <w:p w:rsidR="00C9752F" w:rsidRDefault="00C9752F" w:rsidP="00A9169A">
      <w:pPr>
        <w:pStyle w:val="BodyText"/>
      </w:pPr>
    </w:p>
    <w:p w:rsidR="00C9752F" w:rsidRDefault="00C9752F" w:rsidP="00A9169A">
      <w:pPr>
        <w:pStyle w:val="BodyText"/>
      </w:pPr>
    </w:p>
    <w:p w:rsidR="00C9752F" w:rsidRDefault="00C9752F" w:rsidP="00A9169A">
      <w:pPr>
        <w:pStyle w:val="BodyText"/>
      </w:pPr>
    </w:p>
    <w:p w:rsidR="00A9169A" w:rsidRDefault="00A9169A" w:rsidP="00A9169A">
      <w:pPr>
        <w:pStyle w:val="BodyText"/>
      </w:pPr>
    </w:p>
    <w:tbl>
      <w:tblPr>
        <w:tblW w:w="5000" w:type="pct"/>
        <w:tblLook w:val="0000"/>
      </w:tblPr>
      <w:tblGrid>
        <w:gridCol w:w="2448"/>
        <w:gridCol w:w="8424"/>
      </w:tblGrid>
      <w:tr w:rsidR="00A9169A" w:rsidTr="00A9169A">
        <w:tc>
          <w:tcPr>
            <w:tcW w:w="2448" w:type="dxa"/>
            <w:vAlign w:val="center"/>
          </w:tcPr>
          <w:p w:rsidR="00A9169A" w:rsidRDefault="00A9169A" w:rsidP="00A9169A">
            <w:pPr>
              <w:pStyle w:val="Header"/>
              <w:rPr>
                <w:rFonts w:ascii="Verdana" w:hAnsi="Verdana"/>
                <w:sz w:val="17"/>
              </w:rPr>
            </w:pPr>
            <w:r>
              <w:rPr>
                <w:rFonts w:ascii="Verdana" w:hAnsi="Verdana"/>
                <w:sz w:val="17"/>
              </w:rPr>
              <w:t>Business Owner:</w:t>
            </w:r>
          </w:p>
        </w:tc>
        <w:tc>
          <w:tcPr>
            <w:tcW w:w="8424" w:type="dxa"/>
            <w:vAlign w:val="center"/>
          </w:tcPr>
          <w:p w:rsidR="00A9169A" w:rsidRPr="00281247" w:rsidRDefault="00A9169A" w:rsidP="00A9169A">
            <w:pPr>
              <w:pStyle w:val="BodyText"/>
              <w:rPr>
                <w:sz w:val="17"/>
              </w:rPr>
            </w:pPr>
            <w:r w:rsidRPr="00281247">
              <w:rPr>
                <w:sz w:val="17"/>
              </w:rPr>
              <w:t>Jay Zachter, Michael Yusko</w:t>
            </w:r>
          </w:p>
        </w:tc>
      </w:tr>
      <w:tr w:rsidR="00A9169A" w:rsidRPr="00607521" w:rsidTr="00A9169A">
        <w:tc>
          <w:tcPr>
            <w:tcW w:w="2448" w:type="dxa"/>
            <w:vAlign w:val="center"/>
          </w:tcPr>
          <w:p w:rsidR="00A9169A" w:rsidRDefault="00A9169A" w:rsidP="00A9169A">
            <w:pPr>
              <w:pStyle w:val="Header"/>
              <w:rPr>
                <w:rFonts w:ascii="Verdana" w:hAnsi="Verdana"/>
                <w:sz w:val="17"/>
              </w:rPr>
            </w:pPr>
            <w:r>
              <w:rPr>
                <w:rFonts w:ascii="Verdana" w:hAnsi="Verdana"/>
                <w:sz w:val="17"/>
              </w:rPr>
              <w:t>Technology Owner:</w:t>
            </w:r>
          </w:p>
        </w:tc>
        <w:tc>
          <w:tcPr>
            <w:tcW w:w="8424" w:type="dxa"/>
            <w:vAlign w:val="center"/>
          </w:tcPr>
          <w:p w:rsidR="00A9169A" w:rsidRPr="00281247" w:rsidRDefault="00A9169A" w:rsidP="00A9169A">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A9169A" w:rsidRPr="00607521" w:rsidTr="00A9169A">
        <w:tc>
          <w:tcPr>
            <w:tcW w:w="2448" w:type="dxa"/>
            <w:vAlign w:val="center"/>
          </w:tcPr>
          <w:p w:rsidR="00A9169A" w:rsidRPr="00607521" w:rsidRDefault="00A9169A" w:rsidP="00A9169A">
            <w:pPr>
              <w:pStyle w:val="Header"/>
              <w:rPr>
                <w:rFonts w:ascii="Verdana" w:hAnsi="Verdana"/>
                <w:sz w:val="17"/>
                <w:lang w:val="de-DE"/>
              </w:rPr>
            </w:pPr>
            <w:r>
              <w:rPr>
                <w:rFonts w:ascii="Verdana" w:hAnsi="Verdana"/>
                <w:sz w:val="17"/>
                <w:lang w:val="de-DE"/>
              </w:rPr>
              <w:t>Business Analysts</w:t>
            </w:r>
          </w:p>
        </w:tc>
        <w:tc>
          <w:tcPr>
            <w:tcW w:w="8424" w:type="dxa"/>
            <w:vAlign w:val="center"/>
          </w:tcPr>
          <w:p w:rsidR="00A9169A" w:rsidRPr="00607521" w:rsidRDefault="00A9169A" w:rsidP="00A9169A">
            <w:pPr>
              <w:pStyle w:val="BodyText"/>
              <w:rPr>
                <w:sz w:val="17"/>
                <w:lang w:val="de-DE"/>
              </w:rPr>
            </w:pPr>
            <w:r>
              <w:rPr>
                <w:sz w:val="17"/>
                <w:lang w:val="de-DE"/>
              </w:rPr>
              <w:t>Shawn West</w:t>
            </w:r>
          </w:p>
        </w:tc>
      </w:tr>
      <w:tr w:rsidR="00A9169A" w:rsidRPr="00607521" w:rsidTr="00A9169A">
        <w:tc>
          <w:tcPr>
            <w:tcW w:w="2448" w:type="dxa"/>
            <w:vAlign w:val="center"/>
          </w:tcPr>
          <w:p w:rsidR="00A9169A" w:rsidRDefault="00A9169A" w:rsidP="00A9169A">
            <w:pPr>
              <w:pStyle w:val="Header"/>
              <w:rPr>
                <w:rFonts w:ascii="Verdana" w:hAnsi="Verdana"/>
                <w:sz w:val="17"/>
                <w:lang w:val="de-DE"/>
              </w:rPr>
            </w:pPr>
            <w:r>
              <w:rPr>
                <w:rFonts w:ascii="Verdana" w:hAnsi="Verdana"/>
                <w:sz w:val="17"/>
                <w:lang w:val="de-DE"/>
              </w:rPr>
              <w:t>Version</w:t>
            </w:r>
          </w:p>
        </w:tc>
        <w:tc>
          <w:tcPr>
            <w:tcW w:w="8424" w:type="dxa"/>
            <w:vAlign w:val="center"/>
          </w:tcPr>
          <w:p w:rsidR="00A9169A" w:rsidRDefault="00A9169A" w:rsidP="00A9169A">
            <w:pPr>
              <w:pStyle w:val="BodyText"/>
              <w:rPr>
                <w:sz w:val="17"/>
                <w:lang w:val="de-DE"/>
              </w:rPr>
            </w:pPr>
            <w:r>
              <w:rPr>
                <w:sz w:val="17"/>
                <w:lang w:val="de-DE"/>
              </w:rPr>
              <w:t>1</w:t>
            </w:r>
          </w:p>
        </w:tc>
      </w:tr>
    </w:tbl>
    <w:p w:rsidR="00A9169A" w:rsidRDefault="00A9169A" w:rsidP="00A9169A">
      <w:pPr>
        <w:pStyle w:val="BodyText"/>
      </w:pPr>
    </w:p>
    <w:p w:rsidR="00C82B6B" w:rsidRDefault="00FB4219" w:rsidP="00C9752F">
      <w:pPr>
        <w:pStyle w:val="TOC4"/>
        <w:tabs>
          <w:tab w:val="right" w:leader="dot" w:pos="10646"/>
        </w:tabs>
        <w:ind w:left="0"/>
        <w:rPr>
          <w:lang w:val="de-DE"/>
        </w:rPr>
      </w:pPr>
      <w:r>
        <w:rPr>
          <w:lang w:val="de-DE"/>
        </w:rPr>
        <w:br w:type="page"/>
      </w:r>
    </w:p>
    <w:p w:rsidR="002D6E5E" w:rsidRDefault="00D671F5">
      <w:pPr>
        <w:pStyle w:val="TOC3"/>
        <w:tabs>
          <w:tab w:val="right" w:pos="10646"/>
        </w:tabs>
        <w:rPr>
          <w:rFonts w:asciiTheme="minorHAnsi" w:eastAsiaTheme="minorEastAsia" w:hAnsiTheme="minorHAnsi" w:cstheme="minorBidi"/>
          <w:noProof/>
          <w:sz w:val="22"/>
          <w:szCs w:val="22"/>
        </w:rPr>
      </w:pPr>
      <w:r>
        <w:lastRenderedPageBreak/>
        <w:fldChar w:fldCharType="begin"/>
      </w:r>
      <w:r w:rsidR="008D2DC1">
        <w:instrText xml:space="preserve"> TOC \o "1-4" \h \z \u </w:instrText>
      </w:r>
      <w:r>
        <w:fldChar w:fldCharType="separate"/>
      </w:r>
      <w:hyperlink w:anchor="_Toc214959299" w:history="1">
        <w:r w:rsidR="002D6E5E" w:rsidRPr="00227D28">
          <w:rPr>
            <w:rStyle w:val="Hyperlink"/>
            <w:rFonts w:ascii="Verdana" w:hAnsi="Verdana"/>
            <w:noProof/>
          </w:rPr>
          <w:t>Application Framework</w:t>
        </w:r>
        <w:r w:rsidR="002D6E5E">
          <w:rPr>
            <w:noProof/>
            <w:webHidden/>
          </w:rPr>
          <w:tab/>
        </w:r>
        <w:r w:rsidR="002D6E5E">
          <w:rPr>
            <w:noProof/>
            <w:webHidden/>
          </w:rPr>
          <w:fldChar w:fldCharType="begin"/>
        </w:r>
        <w:r w:rsidR="002D6E5E">
          <w:rPr>
            <w:noProof/>
            <w:webHidden/>
          </w:rPr>
          <w:instrText xml:space="preserve"> PAGEREF _Toc214959299 \h </w:instrText>
        </w:r>
        <w:r w:rsidR="002D6E5E">
          <w:rPr>
            <w:noProof/>
            <w:webHidden/>
          </w:rPr>
        </w:r>
        <w:r w:rsidR="002D6E5E">
          <w:rPr>
            <w:noProof/>
            <w:webHidden/>
          </w:rPr>
          <w:fldChar w:fldCharType="separate"/>
        </w:r>
        <w:r w:rsidR="002D6E5E">
          <w:rPr>
            <w:noProof/>
            <w:webHidden/>
          </w:rPr>
          <w:t>3</w:t>
        </w:r>
        <w:r w:rsidR="002D6E5E">
          <w:rPr>
            <w:noProof/>
            <w:webHidden/>
          </w:rPr>
          <w:fldChar w:fldCharType="end"/>
        </w:r>
      </w:hyperlink>
    </w:p>
    <w:p w:rsidR="002D6E5E" w:rsidRDefault="002D6E5E">
      <w:pPr>
        <w:pStyle w:val="TOC3"/>
        <w:tabs>
          <w:tab w:val="right" w:pos="10646"/>
        </w:tabs>
        <w:rPr>
          <w:rFonts w:asciiTheme="minorHAnsi" w:eastAsiaTheme="minorEastAsia" w:hAnsiTheme="minorHAnsi" w:cstheme="minorBidi"/>
          <w:noProof/>
          <w:sz w:val="22"/>
          <w:szCs w:val="22"/>
        </w:rPr>
      </w:pPr>
      <w:hyperlink w:anchor="_Toc214959300" w:history="1">
        <w:r w:rsidRPr="00227D28">
          <w:rPr>
            <w:rStyle w:val="Hyperlink"/>
            <w:rFonts w:ascii="Verdana" w:hAnsi="Verdana"/>
            <w:noProof/>
          </w:rPr>
          <w:t>Web Service Versioning</w:t>
        </w:r>
        <w:r>
          <w:rPr>
            <w:noProof/>
            <w:webHidden/>
          </w:rPr>
          <w:tab/>
        </w:r>
        <w:r>
          <w:rPr>
            <w:noProof/>
            <w:webHidden/>
          </w:rPr>
          <w:fldChar w:fldCharType="begin"/>
        </w:r>
        <w:r>
          <w:rPr>
            <w:noProof/>
            <w:webHidden/>
          </w:rPr>
          <w:instrText xml:space="preserve"> PAGEREF _Toc214959300 \h </w:instrText>
        </w:r>
        <w:r>
          <w:rPr>
            <w:noProof/>
            <w:webHidden/>
          </w:rPr>
        </w:r>
        <w:r>
          <w:rPr>
            <w:noProof/>
            <w:webHidden/>
          </w:rPr>
          <w:fldChar w:fldCharType="separate"/>
        </w:r>
        <w:r>
          <w:rPr>
            <w:noProof/>
            <w:webHidden/>
          </w:rPr>
          <w:t>4</w:t>
        </w:r>
        <w:r>
          <w:rPr>
            <w:noProof/>
            <w:webHidden/>
          </w:rPr>
          <w:fldChar w:fldCharType="end"/>
        </w:r>
      </w:hyperlink>
    </w:p>
    <w:p w:rsidR="002D6E5E" w:rsidRDefault="002D6E5E">
      <w:pPr>
        <w:pStyle w:val="TOC3"/>
        <w:tabs>
          <w:tab w:val="right" w:pos="10646"/>
        </w:tabs>
        <w:rPr>
          <w:rFonts w:asciiTheme="minorHAnsi" w:eastAsiaTheme="minorEastAsia" w:hAnsiTheme="minorHAnsi" w:cstheme="minorBidi"/>
          <w:noProof/>
          <w:sz w:val="22"/>
          <w:szCs w:val="22"/>
        </w:rPr>
      </w:pPr>
      <w:hyperlink w:anchor="_Toc214959301" w:history="1">
        <w:r w:rsidRPr="00227D28">
          <w:rPr>
            <w:rStyle w:val="Hyperlink"/>
            <w:rFonts w:ascii="Verdana" w:hAnsi="Verdana"/>
            <w:noProof/>
          </w:rPr>
          <w:t>Service Changes</w:t>
        </w:r>
        <w:r>
          <w:rPr>
            <w:noProof/>
            <w:webHidden/>
          </w:rPr>
          <w:tab/>
        </w:r>
        <w:r>
          <w:rPr>
            <w:noProof/>
            <w:webHidden/>
          </w:rPr>
          <w:fldChar w:fldCharType="begin"/>
        </w:r>
        <w:r>
          <w:rPr>
            <w:noProof/>
            <w:webHidden/>
          </w:rPr>
          <w:instrText xml:space="preserve"> PAGEREF _Toc214959301 \h </w:instrText>
        </w:r>
        <w:r>
          <w:rPr>
            <w:noProof/>
            <w:webHidden/>
          </w:rPr>
        </w:r>
        <w:r>
          <w:rPr>
            <w:noProof/>
            <w:webHidden/>
          </w:rPr>
          <w:fldChar w:fldCharType="separate"/>
        </w:r>
        <w:r>
          <w:rPr>
            <w:noProof/>
            <w:webHidden/>
          </w:rPr>
          <w:t>4</w:t>
        </w:r>
        <w:r>
          <w:rPr>
            <w:noProof/>
            <w:webHidden/>
          </w:rPr>
          <w:fldChar w:fldCharType="end"/>
        </w:r>
      </w:hyperlink>
    </w:p>
    <w:p w:rsidR="002D6E5E" w:rsidRDefault="002D6E5E">
      <w:pPr>
        <w:pStyle w:val="TOC3"/>
        <w:tabs>
          <w:tab w:val="right" w:pos="10646"/>
        </w:tabs>
        <w:rPr>
          <w:rFonts w:asciiTheme="minorHAnsi" w:eastAsiaTheme="minorEastAsia" w:hAnsiTheme="minorHAnsi" w:cstheme="minorBidi"/>
          <w:noProof/>
          <w:sz w:val="22"/>
          <w:szCs w:val="22"/>
        </w:rPr>
      </w:pPr>
      <w:hyperlink w:anchor="_Toc214959302" w:history="1">
        <w:r w:rsidRPr="00227D28">
          <w:rPr>
            <w:rStyle w:val="Hyperlink"/>
            <w:rFonts w:ascii="Verdana" w:hAnsi="Verdana"/>
            <w:noProof/>
          </w:rPr>
          <w:t>Investment Criteria</w:t>
        </w:r>
        <w:r>
          <w:rPr>
            <w:noProof/>
            <w:webHidden/>
          </w:rPr>
          <w:tab/>
        </w:r>
        <w:r>
          <w:rPr>
            <w:noProof/>
            <w:webHidden/>
          </w:rPr>
          <w:fldChar w:fldCharType="begin"/>
        </w:r>
        <w:r>
          <w:rPr>
            <w:noProof/>
            <w:webHidden/>
          </w:rPr>
          <w:instrText xml:space="preserve"> PAGEREF _Toc214959302 \h </w:instrText>
        </w:r>
        <w:r>
          <w:rPr>
            <w:noProof/>
            <w:webHidden/>
          </w:rPr>
        </w:r>
        <w:r>
          <w:rPr>
            <w:noProof/>
            <w:webHidden/>
          </w:rPr>
          <w:fldChar w:fldCharType="separate"/>
        </w:r>
        <w:r>
          <w:rPr>
            <w:noProof/>
            <w:webHidden/>
          </w:rPr>
          <w:t>5</w:t>
        </w:r>
        <w:r>
          <w:rPr>
            <w:noProof/>
            <w:webHidden/>
          </w:rPr>
          <w:fldChar w:fldCharType="end"/>
        </w:r>
      </w:hyperlink>
    </w:p>
    <w:p w:rsidR="002D6E5E" w:rsidRDefault="002D6E5E">
      <w:pPr>
        <w:pStyle w:val="TOC4"/>
        <w:tabs>
          <w:tab w:val="right" w:pos="10646"/>
        </w:tabs>
        <w:rPr>
          <w:rFonts w:asciiTheme="minorHAnsi" w:eastAsiaTheme="minorEastAsia" w:hAnsiTheme="minorHAnsi" w:cstheme="minorBidi"/>
          <w:noProof/>
          <w:sz w:val="22"/>
          <w:szCs w:val="22"/>
        </w:rPr>
      </w:pPr>
      <w:hyperlink w:anchor="_Toc214959303" w:history="1">
        <w:r w:rsidRPr="00227D28">
          <w:rPr>
            <w:rStyle w:val="Hyperlink"/>
            <w:noProof/>
          </w:rPr>
          <w:t>Summary</w:t>
        </w:r>
        <w:r>
          <w:rPr>
            <w:noProof/>
            <w:webHidden/>
          </w:rPr>
          <w:tab/>
        </w:r>
        <w:r>
          <w:rPr>
            <w:noProof/>
            <w:webHidden/>
          </w:rPr>
          <w:fldChar w:fldCharType="begin"/>
        </w:r>
        <w:r>
          <w:rPr>
            <w:noProof/>
            <w:webHidden/>
          </w:rPr>
          <w:instrText xml:space="preserve"> PAGEREF _Toc214959303 \h </w:instrText>
        </w:r>
        <w:r>
          <w:rPr>
            <w:noProof/>
            <w:webHidden/>
          </w:rPr>
        </w:r>
        <w:r>
          <w:rPr>
            <w:noProof/>
            <w:webHidden/>
          </w:rPr>
          <w:fldChar w:fldCharType="separate"/>
        </w:r>
        <w:r>
          <w:rPr>
            <w:noProof/>
            <w:webHidden/>
          </w:rPr>
          <w:t>5</w:t>
        </w:r>
        <w:r>
          <w:rPr>
            <w:noProof/>
            <w:webHidden/>
          </w:rPr>
          <w:fldChar w:fldCharType="end"/>
        </w:r>
      </w:hyperlink>
    </w:p>
    <w:p w:rsidR="002D6E5E" w:rsidRDefault="002D6E5E">
      <w:pPr>
        <w:pStyle w:val="TOC4"/>
        <w:tabs>
          <w:tab w:val="right" w:pos="10646"/>
        </w:tabs>
        <w:rPr>
          <w:rFonts w:asciiTheme="minorHAnsi" w:eastAsiaTheme="minorEastAsia" w:hAnsiTheme="minorHAnsi" w:cstheme="minorBidi"/>
          <w:noProof/>
          <w:sz w:val="22"/>
          <w:szCs w:val="22"/>
        </w:rPr>
      </w:pPr>
      <w:hyperlink w:anchor="_Toc214959304" w:history="1">
        <w:r w:rsidRPr="00227D28">
          <w:rPr>
            <w:rStyle w:val="Hyperlink"/>
            <w:noProof/>
          </w:rPr>
          <w:t>Investment Criteria Data Ports (Functions):</w:t>
        </w:r>
        <w:r>
          <w:rPr>
            <w:noProof/>
            <w:webHidden/>
          </w:rPr>
          <w:tab/>
        </w:r>
        <w:r>
          <w:rPr>
            <w:noProof/>
            <w:webHidden/>
          </w:rPr>
          <w:fldChar w:fldCharType="begin"/>
        </w:r>
        <w:r>
          <w:rPr>
            <w:noProof/>
            <w:webHidden/>
          </w:rPr>
          <w:instrText xml:space="preserve"> PAGEREF _Toc214959304 \h </w:instrText>
        </w:r>
        <w:r>
          <w:rPr>
            <w:noProof/>
            <w:webHidden/>
          </w:rPr>
        </w:r>
        <w:r>
          <w:rPr>
            <w:noProof/>
            <w:webHidden/>
          </w:rPr>
          <w:fldChar w:fldCharType="separate"/>
        </w:r>
        <w:r>
          <w:rPr>
            <w:noProof/>
            <w:webHidden/>
          </w:rPr>
          <w:t>5</w:t>
        </w:r>
        <w:r>
          <w:rPr>
            <w:noProof/>
            <w:webHidden/>
          </w:rPr>
          <w:fldChar w:fldCharType="end"/>
        </w:r>
      </w:hyperlink>
    </w:p>
    <w:p w:rsidR="002D6E5E" w:rsidRDefault="002D6E5E">
      <w:pPr>
        <w:pStyle w:val="TOC3"/>
        <w:tabs>
          <w:tab w:val="right" w:pos="10646"/>
        </w:tabs>
        <w:rPr>
          <w:rFonts w:asciiTheme="minorHAnsi" w:eastAsiaTheme="minorEastAsia" w:hAnsiTheme="minorHAnsi" w:cstheme="minorBidi"/>
          <w:noProof/>
          <w:sz w:val="22"/>
          <w:szCs w:val="22"/>
        </w:rPr>
      </w:pPr>
      <w:hyperlink w:anchor="_Toc214959305" w:history="1">
        <w:r w:rsidRPr="00227D28">
          <w:rPr>
            <w:rStyle w:val="Hyperlink"/>
            <w:rFonts w:ascii="Verdana" w:hAnsi="Verdana"/>
            <w:noProof/>
          </w:rPr>
          <w:t>Appendices</w:t>
        </w:r>
        <w:r>
          <w:rPr>
            <w:noProof/>
            <w:webHidden/>
          </w:rPr>
          <w:tab/>
        </w:r>
        <w:r>
          <w:rPr>
            <w:noProof/>
            <w:webHidden/>
          </w:rPr>
          <w:fldChar w:fldCharType="begin"/>
        </w:r>
        <w:r>
          <w:rPr>
            <w:noProof/>
            <w:webHidden/>
          </w:rPr>
          <w:instrText xml:space="preserve"> PAGEREF _Toc214959305 \h </w:instrText>
        </w:r>
        <w:r>
          <w:rPr>
            <w:noProof/>
            <w:webHidden/>
          </w:rPr>
        </w:r>
        <w:r>
          <w:rPr>
            <w:noProof/>
            <w:webHidden/>
          </w:rPr>
          <w:fldChar w:fldCharType="separate"/>
        </w:r>
        <w:r>
          <w:rPr>
            <w:noProof/>
            <w:webHidden/>
          </w:rPr>
          <w:t>7</w:t>
        </w:r>
        <w:r>
          <w:rPr>
            <w:noProof/>
            <w:webHidden/>
          </w:rPr>
          <w:fldChar w:fldCharType="end"/>
        </w:r>
      </w:hyperlink>
    </w:p>
    <w:p w:rsidR="00A80C11" w:rsidRDefault="00D671F5" w:rsidP="00907D7F">
      <w:pPr>
        <w:pStyle w:val="BodyText"/>
        <w:rPr>
          <w:sz w:val="17"/>
        </w:rPr>
      </w:pPr>
      <w:r>
        <w:rPr>
          <w:rFonts w:ascii="Trebuchet MS" w:hAnsi="Trebuchet MS"/>
        </w:rPr>
        <w:fldChar w:fldCharType="end"/>
      </w:r>
    </w:p>
    <w:p w:rsidR="003D29EB" w:rsidRDefault="006624B6" w:rsidP="003D29EB">
      <w:pPr>
        <w:pStyle w:val="BodyText"/>
        <w:rPr>
          <w:sz w:val="17"/>
        </w:rPr>
      </w:pPr>
      <w:r>
        <w:br w:type="page"/>
      </w:r>
    </w:p>
    <w:p w:rsidR="00D618B7" w:rsidRDefault="00D618B7" w:rsidP="00D618B7">
      <w:pPr>
        <w:pStyle w:val="BodyText"/>
        <w:rPr>
          <w:sz w:val="17"/>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D618B7" w:rsidTr="008E1BAD">
        <w:trPr>
          <w:trHeight w:val="70"/>
        </w:trPr>
        <w:tc>
          <w:tcPr>
            <w:tcW w:w="5000" w:type="pct"/>
            <w:shd w:val="clear" w:color="auto" w:fill="F3F3F3"/>
            <w:vAlign w:val="center"/>
          </w:tcPr>
          <w:p w:rsidR="00D618B7" w:rsidRDefault="00D618B7" w:rsidP="008E1BAD">
            <w:pPr>
              <w:pStyle w:val="Heading3"/>
              <w:rPr>
                <w:rFonts w:ascii="Verdana" w:hAnsi="Verdana"/>
                <w:sz w:val="22"/>
              </w:rPr>
            </w:pPr>
            <w:r>
              <w:br w:type="page"/>
            </w:r>
            <w:bookmarkStart w:id="3" w:name="_Toc213837479"/>
            <w:bookmarkStart w:id="4" w:name="_Toc214959299"/>
            <w:r>
              <w:rPr>
                <w:rFonts w:ascii="Verdana" w:hAnsi="Verdana"/>
                <w:sz w:val="22"/>
                <w:szCs w:val="22"/>
              </w:rPr>
              <w:t>Application Framework</w:t>
            </w:r>
            <w:bookmarkEnd w:id="3"/>
            <w:bookmarkEnd w:id="4"/>
          </w:p>
        </w:tc>
      </w:tr>
    </w:tbl>
    <w:p w:rsidR="00D618B7" w:rsidRDefault="00D618B7" w:rsidP="00D618B7">
      <w:pPr>
        <w:pStyle w:val="BodyText"/>
      </w:pPr>
    </w:p>
    <w:p w:rsidR="001762DA" w:rsidRDefault="001762DA" w:rsidP="001762DA">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1762DA" w:rsidRDefault="001762DA" w:rsidP="001762DA">
      <w:pPr>
        <w:jc w:val="left"/>
        <w:rPr>
          <w:sz w:val="17"/>
        </w:rPr>
      </w:pPr>
    </w:p>
    <w:p w:rsidR="001762DA" w:rsidRDefault="001762DA" w:rsidP="001762DA">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1762DA" w:rsidRDefault="001762DA" w:rsidP="001762DA">
      <w:pPr>
        <w:jc w:val="left"/>
        <w:rPr>
          <w:sz w:val="17"/>
        </w:rPr>
      </w:pPr>
    </w:p>
    <w:p w:rsidR="001762DA" w:rsidRDefault="001762DA" w:rsidP="001762DA">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1762DA" w:rsidRDefault="001762DA" w:rsidP="001762DA">
      <w:pPr>
        <w:jc w:val="left"/>
        <w:rPr>
          <w:sz w:val="17"/>
        </w:rPr>
      </w:pPr>
    </w:p>
    <w:p w:rsidR="001762DA" w:rsidRDefault="001762DA" w:rsidP="001762DA">
      <w:pPr>
        <w:jc w:val="left"/>
        <w:rPr>
          <w:sz w:val="17"/>
        </w:rPr>
      </w:pPr>
      <w:r>
        <w:rPr>
          <w:sz w:val="17"/>
        </w:rPr>
        <w:t xml:space="preserve">Web Services Description Language (WSDL) documents describe the detailed Services &amp; Ports (Function Calls) available in this specification. See </w:t>
      </w:r>
      <w:hyperlink r:id="rId7" w:history="1">
        <w:r>
          <w:rPr>
            <w:rStyle w:val="Hyperlink"/>
            <w:sz w:val="17"/>
          </w:rPr>
          <w:t>http://www.w3.org/TR/wsdl</w:t>
        </w:r>
      </w:hyperlink>
      <w:r>
        <w:rPr>
          <w:sz w:val="17"/>
        </w:rPr>
        <w:t xml:space="preserve"> for more on WSDL. </w:t>
      </w:r>
    </w:p>
    <w:p w:rsidR="001762DA" w:rsidRDefault="001762DA" w:rsidP="001762DA">
      <w:pPr>
        <w:jc w:val="left"/>
        <w:rPr>
          <w:sz w:val="17"/>
        </w:rPr>
      </w:pPr>
    </w:p>
    <w:p w:rsidR="001762DA" w:rsidRDefault="001762DA" w:rsidP="001762DA">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1762DA" w:rsidRDefault="001762DA" w:rsidP="001762DA">
      <w:pPr>
        <w:pStyle w:val="BodyText2"/>
        <w:jc w:val="both"/>
        <w:rPr>
          <w:rFonts w:cs="Arial"/>
          <w:color w:val="000000"/>
        </w:rPr>
      </w:pPr>
    </w:p>
    <w:p w:rsidR="001762DA" w:rsidRDefault="001762DA" w:rsidP="001762DA">
      <w:pPr>
        <w:jc w:val="left"/>
        <w:rPr>
          <w:sz w:val="17"/>
        </w:rPr>
      </w:pPr>
      <w:r>
        <w:rPr>
          <w:sz w:val="17"/>
        </w:rPr>
        <w:t>All Web Services requests and responses in this solution are encoded in the UTF-8 character set (</w:t>
      </w:r>
      <w:hyperlink r:id="rId8" w:history="1">
        <w:r>
          <w:rPr>
            <w:rStyle w:val="Hyperlink"/>
            <w:sz w:val="17"/>
          </w:rPr>
          <w:t>http://en.wikipedia.org/wiki/UTF-8</w:t>
        </w:r>
      </w:hyperlink>
      <w:r>
        <w:rPr>
          <w:sz w:val="17"/>
        </w:rPr>
        <w:t>). Some string data in this solution is expected to only contain Windows-1252 characters (</w:t>
      </w:r>
      <w:hyperlink r:id="rId9"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0" w:history="1">
        <w:r>
          <w:rPr>
            <w:rStyle w:val="Hyperlink"/>
            <w:sz w:val="17"/>
          </w:rPr>
          <w:t>http://en.wikipedia.org/wiki/Email_address</w:t>
        </w:r>
      </w:hyperlink>
      <w:r>
        <w:rPr>
          <w:sz w:val="17"/>
        </w:rPr>
        <w:t xml:space="preserve"> and </w:t>
      </w:r>
      <w:hyperlink r:id="rId11" w:history="1">
        <w:r>
          <w:rPr>
            <w:rStyle w:val="Hyperlink"/>
            <w:sz w:val="17"/>
          </w:rPr>
          <w:t>http://en.wikipedia.org/wiki/URL</w:t>
        </w:r>
      </w:hyperlink>
      <w:r>
        <w:rPr>
          <w:sz w:val="17"/>
        </w:rPr>
        <w:t xml:space="preserve"> for more information.</w:t>
      </w:r>
    </w:p>
    <w:p w:rsidR="001762DA" w:rsidRDefault="001762DA" w:rsidP="001762DA">
      <w:pPr>
        <w:pStyle w:val="BodyText2"/>
        <w:jc w:val="both"/>
        <w:rPr>
          <w:rFonts w:cs="Arial"/>
          <w:color w:val="000000"/>
        </w:rPr>
      </w:pPr>
    </w:p>
    <w:p w:rsidR="001762DA" w:rsidRDefault="001762DA" w:rsidP="001762DA">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D618B7" w:rsidRDefault="00D618B7" w:rsidP="00D618B7">
      <w:pPr>
        <w:pStyle w:val="BodyText2"/>
        <w:jc w:val="left"/>
        <w:rPr>
          <w:rFonts w:cs="Arial"/>
          <w:color w:val="000000"/>
        </w:rPr>
      </w:pPr>
    </w:p>
    <w:p w:rsidR="00D618B7" w:rsidRDefault="00D618B7" w:rsidP="00D618B7">
      <w:pPr>
        <w:jc w:val="both"/>
      </w:pPr>
    </w:p>
    <w:p w:rsidR="00D618B7" w:rsidRDefault="00D618B7" w:rsidP="00D618B7">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D618B7" w:rsidTr="008E1BAD">
        <w:trPr>
          <w:trHeight w:val="413"/>
        </w:trPr>
        <w:tc>
          <w:tcPr>
            <w:tcW w:w="5000" w:type="pct"/>
            <w:shd w:val="clear" w:color="auto" w:fill="F3F3F3"/>
            <w:vAlign w:val="center"/>
          </w:tcPr>
          <w:p w:rsidR="00D618B7" w:rsidRDefault="00D618B7" w:rsidP="008E1BAD">
            <w:pPr>
              <w:pStyle w:val="Heading3"/>
              <w:rPr>
                <w:rFonts w:ascii="Verdana" w:hAnsi="Verdana"/>
                <w:sz w:val="22"/>
              </w:rPr>
            </w:pPr>
            <w:r>
              <w:lastRenderedPageBreak/>
              <w:br w:type="page"/>
            </w:r>
            <w:bookmarkStart w:id="5" w:name="_Toc213837478"/>
            <w:bookmarkStart w:id="6" w:name="_Toc214959300"/>
            <w:r>
              <w:rPr>
                <w:rFonts w:ascii="Verdana" w:hAnsi="Verdana"/>
                <w:sz w:val="22"/>
                <w:szCs w:val="22"/>
              </w:rPr>
              <w:t>Web Service Versioning</w:t>
            </w:r>
            <w:bookmarkEnd w:id="5"/>
            <w:bookmarkEnd w:id="6"/>
          </w:p>
        </w:tc>
      </w:tr>
    </w:tbl>
    <w:p w:rsidR="00D618B7" w:rsidRDefault="00D618B7" w:rsidP="00D618B7">
      <w:pPr>
        <w:pStyle w:val="BodyText"/>
      </w:pPr>
    </w:p>
    <w:p w:rsidR="008B4D3E" w:rsidRDefault="008B4D3E" w:rsidP="008B4D3E">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8B4D3E" w:rsidRDefault="008B4D3E" w:rsidP="008B4D3E">
      <w:pPr>
        <w:jc w:val="left"/>
        <w:rPr>
          <w:sz w:val="17"/>
          <w:szCs w:val="17"/>
        </w:rPr>
      </w:pPr>
    </w:p>
    <w:p w:rsidR="008B4D3E" w:rsidRDefault="008B4D3E" w:rsidP="008B4D3E">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8B4D3E" w:rsidRDefault="008B4D3E" w:rsidP="008B4D3E">
      <w:pPr>
        <w:jc w:val="left"/>
        <w:rPr>
          <w:sz w:val="17"/>
          <w:szCs w:val="17"/>
        </w:rPr>
      </w:pPr>
    </w:p>
    <w:p w:rsidR="008B4D3E" w:rsidRDefault="008B4D3E" w:rsidP="008B4D3E">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&lt;ServiceName.asmx&gt;</w:t>
      </w:r>
      <w:r>
        <w:rPr>
          <w:bCs/>
          <w:sz w:val="17"/>
          <w:szCs w:val="17"/>
        </w:rPr>
        <w:t xml:space="preserve"> is replaced with the name of the service and is used for illustration purposes only. </w:t>
      </w:r>
      <w:r>
        <w:rPr>
          <w:sz w:val="17"/>
          <w:szCs w:val="17"/>
        </w:rPr>
        <w:br/>
      </w:r>
    </w:p>
    <w:p w:rsidR="008B4D3E" w:rsidRDefault="008B4D3E" w:rsidP="008B4D3E">
      <w:pPr>
        <w:numPr>
          <w:ilvl w:val="2"/>
          <w:numId w:val="16"/>
        </w:numPr>
        <w:tabs>
          <w:tab w:val="clear" w:pos="2340"/>
          <w:tab w:val="num" w:pos="1080"/>
          <w:tab w:val="num" w:pos="2700"/>
        </w:tabs>
        <w:ind w:left="1080"/>
        <w:jc w:val="left"/>
        <w:rPr>
          <w:sz w:val="17"/>
          <w:szCs w:val="17"/>
        </w:rPr>
      </w:pPr>
      <w:r>
        <w:rPr>
          <w:sz w:val="17"/>
          <w:szCs w:val="17"/>
        </w:rPr>
        <w:t>Web Service changes are captured as a new version of the file in a new directory.</w:t>
      </w:r>
      <w:r>
        <w:rPr>
          <w:sz w:val="17"/>
          <w:szCs w:val="17"/>
        </w:rPr>
        <w:br/>
      </w:r>
    </w:p>
    <w:p w:rsidR="008B4D3E" w:rsidRDefault="008B4D3E" w:rsidP="008B4D3E">
      <w:pPr>
        <w:numPr>
          <w:ilvl w:val="3"/>
          <w:numId w:val="16"/>
        </w:numPr>
        <w:tabs>
          <w:tab w:val="clear" w:pos="2880"/>
          <w:tab w:val="num" w:pos="1620"/>
          <w:tab w:val="num" w:pos="324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8B4D3E" w:rsidRDefault="008B4D3E" w:rsidP="008B4D3E">
      <w:pPr>
        <w:numPr>
          <w:ilvl w:val="3"/>
          <w:numId w:val="16"/>
        </w:numPr>
        <w:tabs>
          <w:tab w:val="clear" w:pos="2880"/>
          <w:tab w:val="num" w:pos="1620"/>
          <w:tab w:val="num" w:pos="324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8B4D3E" w:rsidRDefault="008B4D3E" w:rsidP="008B4D3E">
      <w:pPr>
        <w:numPr>
          <w:ilvl w:val="3"/>
          <w:numId w:val="16"/>
        </w:numPr>
        <w:tabs>
          <w:tab w:val="clear" w:pos="2880"/>
          <w:tab w:val="num" w:pos="1620"/>
          <w:tab w:val="num" w:pos="3240"/>
        </w:tabs>
        <w:ind w:left="1620"/>
        <w:jc w:val="left"/>
        <w:rPr>
          <w:sz w:val="17"/>
          <w:szCs w:val="17"/>
        </w:rPr>
      </w:pPr>
      <w:r>
        <w:rPr>
          <w:sz w:val="17"/>
          <w:szCs w:val="17"/>
        </w:rPr>
        <w:t>Clients have the ability to transition to the new version of the service or stay on the original version until they can transition older code.</w:t>
      </w:r>
    </w:p>
    <w:p w:rsidR="008B4D3E" w:rsidRDefault="008B4D3E" w:rsidP="008B4D3E">
      <w:pPr>
        <w:ind w:left="1260"/>
        <w:jc w:val="left"/>
        <w:rPr>
          <w:sz w:val="17"/>
          <w:szCs w:val="17"/>
        </w:rPr>
      </w:pPr>
    </w:p>
    <w:p w:rsidR="008B4D3E" w:rsidRDefault="008B4D3E" w:rsidP="008B4D3E">
      <w:pPr>
        <w:numPr>
          <w:ilvl w:val="2"/>
          <w:numId w:val="16"/>
        </w:numPr>
        <w:tabs>
          <w:tab w:val="clear" w:pos="2340"/>
          <w:tab w:val="num" w:pos="1080"/>
          <w:tab w:val="num" w:pos="270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i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617529" w:rsidRDefault="00617529" w:rsidP="00617529">
      <w:pPr>
        <w:pStyle w:val="BodyText"/>
      </w:pPr>
    </w:p>
    <w:p w:rsidR="00617529" w:rsidRDefault="00617529" w:rsidP="00617529">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617529" w:rsidTr="008A6C24">
        <w:trPr>
          <w:trHeight w:val="413"/>
        </w:trPr>
        <w:tc>
          <w:tcPr>
            <w:tcW w:w="5000" w:type="pct"/>
            <w:shd w:val="clear" w:color="auto" w:fill="F3F3F3"/>
            <w:vAlign w:val="center"/>
          </w:tcPr>
          <w:p w:rsidR="00617529" w:rsidRDefault="00617529" w:rsidP="008A6C24">
            <w:pPr>
              <w:pStyle w:val="Heading3"/>
              <w:rPr>
                <w:rFonts w:ascii="Verdana" w:hAnsi="Verdana"/>
                <w:sz w:val="22"/>
              </w:rPr>
            </w:pPr>
            <w:r>
              <w:br w:type="page"/>
            </w:r>
            <w:bookmarkStart w:id="7" w:name="_Toc214042251"/>
            <w:bookmarkStart w:id="8" w:name="_Toc214042953"/>
            <w:bookmarkStart w:id="9" w:name="_Toc214959301"/>
            <w:r>
              <w:rPr>
                <w:rFonts w:ascii="Verdana" w:hAnsi="Verdana"/>
                <w:sz w:val="22"/>
                <w:szCs w:val="22"/>
              </w:rPr>
              <w:t>Service Changes</w:t>
            </w:r>
            <w:bookmarkEnd w:id="7"/>
            <w:bookmarkEnd w:id="8"/>
            <w:bookmarkEnd w:id="9"/>
          </w:p>
        </w:tc>
      </w:tr>
    </w:tbl>
    <w:p w:rsidR="00617529" w:rsidRDefault="00617529" w:rsidP="00617529">
      <w:pPr>
        <w:jc w:val="left"/>
        <w:rPr>
          <w:b/>
          <w:bCs/>
          <w:sz w:val="17"/>
        </w:rPr>
      </w:pPr>
    </w:p>
    <w:p w:rsidR="00D618B7" w:rsidRPr="00A943B9" w:rsidRDefault="00174BE0" w:rsidP="00D618B7">
      <w:pPr>
        <w:jc w:val="left"/>
        <w:rPr>
          <w:b/>
          <w:bCs/>
          <w:sz w:val="17"/>
        </w:rPr>
      </w:pPr>
      <w:r>
        <w:rPr>
          <w:b/>
          <w:bCs/>
          <w:sz w:val="17"/>
        </w:rPr>
        <w:t>Investment Criteria</w:t>
      </w:r>
    </w:p>
    <w:p w:rsidR="00D618B7" w:rsidRDefault="00D618B7" w:rsidP="00D618B7">
      <w:pPr>
        <w:pStyle w:val="BodyText"/>
      </w:pPr>
    </w:p>
    <w:tbl>
      <w:tblPr>
        <w:tblStyle w:val="TableClassic1"/>
        <w:tblW w:w="0" w:type="auto"/>
        <w:tblLook w:val="04A0"/>
      </w:tblPr>
      <w:tblGrid>
        <w:gridCol w:w="1458"/>
        <w:gridCol w:w="1170"/>
        <w:gridCol w:w="8244"/>
      </w:tblGrid>
      <w:tr w:rsidR="00D618B7" w:rsidTr="008E1BAD">
        <w:trPr>
          <w:cnfStyle w:val="100000000000"/>
        </w:trPr>
        <w:tc>
          <w:tcPr>
            <w:cnfStyle w:val="001000000000"/>
            <w:tcW w:w="1458" w:type="dxa"/>
          </w:tcPr>
          <w:p w:rsidR="00D618B7" w:rsidRPr="00BC7C70" w:rsidRDefault="00D618B7" w:rsidP="008E1BAD">
            <w:pPr>
              <w:pStyle w:val="BodyText"/>
              <w:rPr>
                <w:b/>
                <w:i w:val="0"/>
                <w:sz w:val="17"/>
                <w:szCs w:val="17"/>
              </w:rPr>
            </w:pPr>
            <w:r w:rsidRPr="00BC7C70">
              <w:rPr>
                <w:b/>
                <w:i w:val="0"/>
                <w:sz w:val="17"/>
                <w:szCs w:val="17"/>
              </w:rPr>
              <w:t>Service</w:t>
            </w:r>
            <w:r>
              <w:rPr>
                <w:sz w:val="17"/>
                <w:szCs w:val="17"/>
              </w:rPr>
              <w:t xml:space="preserve"> </w:t>
            </w:r>
          </w:p>
        </w:tc>
        <w:tc>
          <w:tcPr>
            <w:tcW w:w="1170" w:type="dxa"/>
          </w:tcPr>
          <w:p w:rsidR="00D618B7" w:rsidRPr="00BC7C70" w:rsidRDefault="00D618B7" w:rsidP="008E1BAD">
            <w:pPr>
              <w:pStyle w:val="BodyText"/>
              <w:cnfStyle w:val="100000000000"/>
              <w:rPr>
                <w:b/>
                <w:i w:val="0"/>
                <w:sz w:val="17"/>
                <w:szCs w:val="17"/>
              </w:rPr>
            </w:pPr>
            <w:r w:rsidRPr="00BC7C70">
              <w:rPr>
                <w:b/>
                <w:i w:val="0"/>
                <w:sz w:val="17"/>
                <w:szCs w:val="17"/>
              </w:rPr>
              <w:t>Version</w:t>
            </w:r>
          </w:p>
        </w:tc>
        <w:tc>
          <w:tcPr>
            <w:tcW w:w="8244" w:type="dxa"/>
          </w:tcPr>
          <w:p w:rsidR="00D618B7" w:rsidRPr="00BC7C70" w:rsidRDefault="00D618B7" w:rsidP="008E1BAD">
            <w:pPr>
              <w:pStyle w:val="BodyText"/>
              <w:cnfStyle w:val="100000000000"/>
              <w:rPr>
                <w:b/>
                <w:i w:val="0"/>
                <w:sz w:val="17"/>
                <w:szCs w:val="17"/>
              </w:rPr>
            </w:pPr>
            <w:r w:rsidRPr="00BC7C70">
              <w:rPr>
                <w:b/>
                <w:i w:val="0"/>
                <w:sz w:val="17"/>
                <w:szCs w:val="17"/>
              </w:rPr>
              <w:t>Comments</w:t>
            </w:r>
          </w:p>
        </w:tc>
      </w:tr>
      <w:tr w:rsidR="00D618B7" w:rsidTr="008E1BAD">
        <w:tc>
          <w:tcPr>
            <w:cnfStyle w:val="001000000000"/>
            <w:tcW w:w="1458" w:type="dxa"/>
          </w:tcPr>
          <w:p w:rsidR="00D618B7" w:rsidRPr="00631D71" w:rsidRDefault="00D618B7" w:rsidP="008E1BAD">
            <w:pPr>
              <w:pStyle w:val="BodyText"/>
              <w:rPr>
                <w:sz w:val="17"/>
                <w:szCs w:val="17"/>
              </w:rPr>
            </w:pPr>
            <w:r w:rsidRPr="00631D71">
              <w:rPr>
                <w:sz w:val="17"/>
                <w:szCs w:val="17"/>
              </w:rPr>
              <w:t>URL</w:t>
            </w:r>
          </w:p>
        </w:tc>
        <w:tc>
          <w:tcPr>
            <w:tcW w:w="1170" w:type="dxa"/>
          </w:tcPr>
          <w:p w:rsidR="00D618B7" w:rsidRPr="0096299E" w:rsidRDefault="00D618B7" w:rsidP="008E1BAD">
            <w:pPr>
              <w:pStyle w:val="BodyText"/>
              <w:cnfStyle w:val="000000000000"/>
              <w:rPr>
                <w:sz w:val="17"/>
                <w:szCs w:val="17"/>
              </w:rPr>
            </w:pPr>
            <w:r>
              <w:rPr>
                <w:sz w:val="17"/>
                <w:szCs w:val="17"/>
              </w:rPr>
              <w:t>Current</w:t>
            </w:r>
          </w:p>
        </w:tc>
        <w:tc>
          <w:tcPr>
            <w:tcW w:w="8244" w:type="dxa"/>
          </w:tcPr>
          <w:p w:rsidR="00D618B7" w:rsidRPr="0096299E" w:rsidRDefault="001629A5" w:rsidP="008E1BAD">
            <w:pPr>
              <w:pStyle w:val="BodyText"/>
              <w:cnfStyle w:val="000000000000"/>
              <w:rPr>
                <w:sz w:val="17"/>
                <w:szCs w:val="17"/>
              </w:rPr>
            </w:pPr>
            <w:r w:rsidRPr="001629A5">
              <w:rPr>
                <w:rFonts w:cs="Courier New"/>
                <w:sz w:val="17"/>
                <w:szCs w:val="16"/>
              </w:rPr>
              <w:t>https://api.capitaliq.com/</w:t>
            </w:r>
            <w:r w:rsidR="00297AFF">
              <w:rPr>
                <w:rFonts w:cs="Courier New"/>
                <w:sz w:val="17"/>
                <w:szCs w:val="16"/>
              </w:rPr>
              <w:t>api/</w:t>
            </w:r>
            <w:r w:rsidRPr="001629A5">
              <w:rPr>
                <w:rFonts w:cs="Courier New"/>
                <w:sz w:val="17"/>
                <w:szCs w:val="16"/>
              </w:rPr>
              <w:t>current/InvestmentCriteria.asmx?WSDL</w:t>
            </w:r>
          </w:p>
        </w:tc>
      </w:tr>
      <w:tr w:rsidR="00D618B7" w:rsidTr="008E1BAD">
        <w:tc>
          <w:tcPr>
            <w:cnfStyle w:val="001000000000"/>
            <w:tcW w:w="1458" w:type="dxa"/>
          </w:tcPr>
          <w:p w:rsidR="00D618B7" w:rsidRPr="00631D71" w:rsidRDefault="00D618B7" w:rsidP="008E1BAD">
            <w:pPr>
              <w:pStyle w:val="BodyText"/>
              <w:rPr>
                <w:sz w:val="17"/>
                <w:szCs w:val="17"/>
              </w:rPr>
            </w:pPr>
            <w:r w:rsidRPr="00631D71">
              <w:rPr>
                <w:sz w:val="17"/>
                <w:szCs w:val="17"/>
              </w:rPr>
              <w:t>URL</w:t>
            </w:r>
          </w:p>
        </w:tc>
        <w:tc>
          <w:tcPr>
            <w:tcW w:w="1170" w:type="dxa"/>
          </w:tcPr>
          <w:p w:rsidR="00D618B7" w:rsidRPr="0096299E" w:rsidRDefault="00D618B7" w:rsidP="008E1BAD">
            <w:pPr>
              <w:pStyle w:val="BodyText"/>
              <w:cnfStyle w:val="000000000000"/>
              <w:rPr>
                <w:sz w:val="17"/>
                <w:szCs w:val="17"/>
              </w:rPr>
            </w:pPr>
            <w:r w:rsidRPr="0096299E">
              <w:rPr>
                <w:sz w:val="17"/>
                <w:szCs w:val="17"/>
              </w:rPr>
              <w:t>1.0</w:t>
            </w:r>
          </w:p>
        </w:tc>
        <w:tc>
          <w:tcPr>
            <w:tcW w:w="8244" w:type="dxa"/>
          </w:tcPr>
          <w:p w:rsidR="00D618B7" w:rsidRPr="0096299E" w:rsidRDefault="001629A5" w:rsidP="001629A5">
            <w:pPr>
              <w:pStyle w:val="BodyText"/>
              <w:cnfStyle w:val="000000000000"/>
              <w:rPr>
                <w:rFonts w:cs="Courier New"/>
                <w:sz w:val="17"/>
                <w:szCs w:val="16"/>
              </w:rPr>
            </w:pPr>
            <w:r w:rsidRPr="001629A5">
              <w:rPr>
                <w:rFonts w:cs="Courier New"/>
                <w:sz w:val="17"/>
                <w:szCs w:val="16"/>
              </w:rPr>
              <w:t>https://api.capitaliq.com/</w:t>
            </w:r>
            <w:r w:rsidR="00297AFF" w:rsidRPr="00297AFF">
              <w:rPr>
                <w:rFonts w:cs="Courier New"/>
                <w:sz w:val="17"/>
                <w:szCs w:val="16"/>
              </w:rPr>
              <w:t>api/1.0/InvestmentCriteria.asmx?WSDL</w:t>
            </w:r>
          </w:p>
        </w:tc>
      </w:tr>
    </w:tbl>
    <w:p w:rsidR="00D618B7" w:rsidRDefault="00D618B7" w:rsidP="00D618B7">
      <w:pPr>
        <w:pStyle w:val="BodyText"/>
      </w:pPr>
    </w:p>
    <w:tbl>
      <w:tblPr>
        <w:tblStyle w:val="TableClassic1"/>
        <w:tblW w:w="0" w:type="auto"/>
        <w:tblLook w:val="04A0"/>
      </w:tblPr>
      <w:tblGrid>
        <w:gridCol w:w="1455"/>
        <w:gridCol w:w="1219"/>
        <w:gridCol w:w="8198"/>
      </w:tblGrid>
      <w:tr w:rsidR="00D618B7" w:rsidTr="008E1BAD">
        <w:trPr>
          <w:cnfStyle w:val="100000000000"/>
        </w:trPr>
        <w:tc>
          <w:tcPr>
            <w:cnfStyle w:val="001000000000"/>
            <w:tcW w:w="1458" w:type="dxa"/>
          </w:tcPr>
          <w:p w:rsidR="00D618B7" w:rsidRPr="00BC7C70" w:rsidRDefault="00D618B7" w:rsidP="008E1BAD">
            <w:pPr>
              <w:pStyle w:val="BodyText"/>
              <w:rPr>
                <w:b/>
                <w:i w:val="0"/>
                <w:sz w:val="17"/>
                <w:szCs w:val="17"/>
              </w:rPr>
            </w:pPr>
            <w:r>
              <w:rPr>
                <w:b/>
                <w:i w:val="0"/>
                <w:sz w:val="17"/>
                <w:szCs w:val="17"/>
              </w:rPr>
              <w:t>Release</w:t>
            </w:r>
          </w:p>
        </w:tc>
        <w:tc>
          <w:tcPr>
            <w:tcW w:w="1170" w:type="dxa"/>
          </w:tcPr>
          <w:p w:rsidR="00D618B7" w:rsidRPr="00BC7C70" w:rsidRDefault="00D618B7" w:rsidP="008E1BAD">
            <w:pPr>
              <w:pStyle w:val="BodyText"/>
              <w:cnfStyle w:val="100000000000"/>
              <w:rPr>
                <w:b/>
                <w:i w:val="0"/>
                <w:sz w:val="17"/>
                <w:szCs w:val="17"/>
              </w:rPr>
            </w:pPr>
            <w:r w:rsidRPr="00BC7C70">
              <w:rPr>
                <w:b/>
                <w:i w:val="0"/>
                <w:sz w:val="17"/>
                <w:szCs w:val="17"/>
              </w:rPr>
              <w:t>Version</w:t>
            </w:r>
          </w:p>
        </w:tc>
        <w:tc>
          <w:tcPr>
            <w:tcW w:w="8244" w:type="dxa"/>
          </w:tcPr>
          <w:p w:rsidR="00D618B7" w:rsidRPr="00BC7C70" w:rsidRDefault="00D618B7" w:rsidP="008E1BAD">
            <w:pPr>
              <w:pStyle w:val="BodyText"/>
              <w:cnfStyle w:val="100000000000"/>
              <w:rPr>
                <w:b/>
                <w:i w:val="0"/>
                <w:sz w:val="17"/>
                <w:szCs w:val="17"/>
              </w:rPr>
            </w:pPr>
            <w:r w:rsidRPr="00BC7C70">
              <w:rPr>
                <w:b/>
                <w:i w:val="0"/>
                <w:sz w:val="17"/>
                <w:szCs w:val="17"/>
              </w:rPr>
              <w:t>Comments</w:t>
            </w:r>
          </w:p>
        </w:tc>
      </w:tr>
      <w:tr w:rsidR="00D618B7" w:rsidTr="008E1BAD">
        <w:tc>
          <w:tcPr>
            <w:cnfStyle w:val="001000000000"/>
            <w:tcW w:w="1458" w:type="dxa"/>
          </w:tcPr>
          <w:p w:rsidR="00D618B7" w:rsidRPr="00BC7C70" w:rsidRDefault="001629A5" w:rsidP="001629A5">
            <w:pPr>
              <w:pStyle w:val="BodyText"/>
              <w:rPr>
                <w:sz w:val="17"/>
                <w:szCs w:val="17"/>
              </w:rPr>
            </w:pPr>
            <w:r>
              <w:rPr>
                <w:sz w:val="17"/>
                <w:szCs w:val="17"/>
              </w:rPr>
              <w:t>06</w:t>
            </w:r>
            <w:r w:rsidR="00D618B7">
              <w:rPr>
                <w:sz w:val="17"/>
                <w:szCs w:val="17"/>
              </w:rPr>
              <w:t>/2008</w:t>
            </w:r>
          </w:p>
        </w:tc>
        <w:tc>
          <w:tcPr>
            <w:tcW w:w="1170" w:type="dxa"/>
          </w:tcPr>
          <w:p w:rsidR="00D618B7" w:rsidRPr="00BC7C70" w:rsidRDefault="00D618B7" w:rsidP="008E1BAD">
            <w:pPr>
              <w:pStyle w:val="BodyText"/>
              <w:cnfStyle w:val="000000000000"/>
              <w:rPr>
                <w:sz w:val="17"/>
                <w:szCs w:val="17"/>
              </w:rPr>
            </w:pPr>
            <w:r>
              <w:rPr>
                <w:sz w:val="17"/>
                <w:szCs w:val="17"/>
              </w:rPr>
              <w:t>1.0/Current</w:t>
            </w:r>
          </w:p>
        </w:tc>
        <w:tc>
          <w:tcPr>
            <w:tcW w:w="8244" w:type="dxa"/>
          </w:tcPr>
          <w:p w:rsidR="00D618B7" w:rsidRPr="00BC7C70" w:rsidRDefault="00D618B7" w:rsidP="008E1BAD">
            <w:pPr>
              <w:pStyle w:val="BodyText"/>
              <w:cnfStyle w:val="000000000000"/>
              <w:rPr>
                <w:sz w:val="17"/>
                <w:szCs w:val="17"/>
              </w:rPr>
            </w:pPr>
            <w:r>
              <w:rPr>
                <w:sz w:val="17"/>
                <w:szCs w:val="17"/>
              </w:rPr>
              <w:t>Updated to conform to Capital IQ new versioning criteria</w:t>
            </w:r>
          </w:p>
        </w:tc>
      </w:tr>
    </w:tbl>
    <w:p w:rsidR="00FA05D5" w:rsidRDefault="00FA05D5" w:rsidP="00FA05D5">
      <w:pPr>
        <w:pStyle w:val="BodyText"/>
        <w:rPr>
          <w:sz w:val="20"/>
          <w:szCs w:val="20"/>
          <w:u w:val="dotted"/>
        </w:rPr>
      </w:pPr>
    </w:p>
    <w:p w:rsidR="00EC01A1" w:rsidRDefault="00EC01A1" w:rsidP="00EC01A1">
      <w:pPr>
        <w:pStyle w:val="Code"/>
      </w:pPr>
    </w:p>
    <w:p w:rsidR="00EC01A1" w:rsidRDefault="00EC01A1" w:rsidP="00A773F5">
      <w:pPr>
        <w:pStyle w:val="BodyText"/>
        <w:rPr>
          <w:sz w:val="17"/>
        </w:rPr>
      </w:pPr>
    </w:p>
    <w:p w:rsidR="00B344ED" w:rsidRDefault="00BC169A" w:rsidP="00B344ED">
      <w:pPr>
        <w:pStyle w:val="BodyText"/>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344ED" w:rsidTr="00ED6DBE">
        <w:trPr>
          <w:trHeight w:val="413"/>
        </w:trPr>
        <w:tc>
          <w:tcPr>
            <w:tcW w:w="5000" w:type="pct"/>
            <w:shd w:val="clear" w:color="auto" w:fill="F3F3F3"/>
            <w:vAlign w:val="center"/>
          </w:tcPr>
          <w:p w:rsidR="00B344ED" w:rsidRPr="0065267A" w:rsidRDefault="00110D80" w:rsidP="00ED6DBE">
            <w:pPr>
              <w:pStyle w:val="Heading3"/>
              <w:keepNext/>
              <w:keepLines/>
              <w:tabs>
                <w:tab w:val="left" w:pos="705"/>
              </w:tabs>
              <w:rPr>
                <w:rFonts w:ascii="Verdana" w:hAnsi="Verdana"/>
                <w:sz w:val="22"/>
                <w:szCs w:val="22"/>
              </w:rPr>
            </w:pPr>
            <w:bookmarkStart w:id="10" w:name="_Toc214959302"/>
            <w:r>
              <w:rPr>
                <w:rFonts w:ascii="Verdana" w:hAnsi="Verdana"/>
                <w:sz w:val="22"/>
                <w:szCs w:val="22"/>
              </w:rPr>
              <w:lastRenderedPageBreak/>
              <w:t>Investment Criteria</w:t>
            </w:r>
            <w:bookmarkEnd w:id="10"/>
          </w:p>
        </w:tc>
      </w:tr>
    </w:tbl>
    <w:p w:rsidR="00B344ED" w:rsidRDefault="00B344ED" w:rsidP="00B344ED">
      <w:pPr>
        <w:pStyle w:val="BodyText"/>
        <w:keepNext/>
        <w:keepLines/>
      </w:pPr>
    </w:p>
    <w:p w:rsidR="00B344ED" w:rsidRDefault="00B344ED" w:rsidP="00B344ED">
      <w:pPr>
        <w:pStyle w:val="Heading4"/>
        <w:keepLines/>
      </w:pPr>
      <w:bookmarkStart w:id="11" w:name="_Toc164223225"/>
      <w:bookmarkStart w:id="12" w:name="_Toc214959303"/>
      <w:r>
        <w:t>Summary</w:t>
      </w:r>
      <w:bookmarkEnd w:id="11"/>
      <w:bookmarkEnd w:id="12"/>
    </w:p>
    <w:p w:rsidR="002A50FA" w:rsidRDefault="001F5F21" w:rsidP="001F5F21">
      <w:pPr>
        <w:pStyle w:val="BodyText3"/>
        <w:rPr>
          <w:sz w:val="17"/>
          <w:szCs w:val="17"/>
          <w:shd w:val="clear" w:color="auto" w:fill="FFFFFF"/>
        </w:rPr>
      </w:pPr>
      <w:r w:rsidRPr="001F5F21">
        <w:rPr>
          <w:sz w:val="17"/>
          <w:szCs w:val="17"/>
          <w:shd w:val="clear" w:color="auto" w:fill="FFFFFF"/>
        </w:rPr>
        <w:t xml:space="preserve">The </w:t>
      </w:r>
      <w:r w:rsidR="00B55D0A">
        <w:rPr>
          <w:sz w:val="17"/>
          <w:szCs w:val="17"/>
          <w:shd w:val="clear" w:color="auto" w:fill="FFFFFF"/>
        </w:rPr>
        <w:t>GetInvestment</w:t>
      </w:r>
      <w:r w:rsidRPr="001F5F21">
        <w:rPr>
          <w:sz w:val="17"/>
          <w:szCs w:val="17"/>
          <w:shd w:val="clear" w:color="auto" w:fill="FFFFFF"/>
        </w:rPr>
        <w:t xml:space="preserve">Criteria </w:t>
      </w:r>
      <w:r>
        <w:rPr>
          <w:sz w:val="17"/>
          <w:szCs w:val="17"/>
          <w:shd w:val="clear" w:color="auto" w:fill="FFFFFF"/>
        </w:rPr>
        <w:t>Web Service</w:t>
      </w:r>
      <w:r w:rsidR="00B55D0A">
        <w:rPr>
          <w:sz w:val="17"/>
          <w:szCs w:val="17"/>
          <w:shd w:val="clear" w:color="auto" w:fill="FFFFFF"/>
        </w:rPr>
        <w:t xml:space="preserve"> </w:t>
      </w:r>
      <w:r w:rsidR="00A44072">
        <w:rPr>
          <w:sz w:val="17"/>
          <w:szCs w:val="17"/>
          <w:shd w:val="clear" w:color="auto" w:fill="FFFFFF"/>
        </w:rPr>
        <w:t>allow</w:t>
      </w:r>
      <w:r w:rsidR="002A50FA">
        <w:rPr>
          <w:sz w:val="17"/>
          <w:szCs w:val="17"/>
          <w:shd w:val="clear" w:color="auto" w:fill="FFFFFF"/>
        </w:rPr>
        <w:t>s</w:t>
      </w:r>
      <w:r w:rsidR="00A44072">
        <w:rPr>
          <w:sz w:val="17"/>
          <w:szCs w:val="17"/>
          <w:shd w:val="clear" w:color="auto" w:fill="FFFFFF"/>
        </w:rPr>
        <w:t xml:space="preserve"> the client application </w:t>
      </w:r>
      <w:r w:rsidR="007744E9">
        <w:rPr>
          <w:sz w:val="17"/>
          <w:szCs w:val="17"/>
          <w:shd w:val="clear" w:color="auto" w:fill="FFFFFF"/>
        </w:rPr>
        <w:t xml:space="preserve">to </w:t>
      </w:r>
      <w:r w:rsidR="00A44072">
        <w:rPr>
          <w:sz w:val="17"/>
          <w:szCs w:val="17"/>
          <w:shd w:val="clear" w:color="auto" w:fill="FFFFFF"/>
        </w:rPr>
        <w:t>return the Geography of Interest, Industries of Interest, CompanyBiteSize and stages of Interest</w:t>
      </w:r>
      <w:r w:rsidR="007744E9">
        <w:rPr>
          <w:sz w:val="17"/>
          <w:szCs w:val="17"/>
          <w:shd w:val="clear" w:color="auto" w:fill="FFFFFF"/>
        </w:rPr>
        <w:t xml:space="preserve"> based on the input of an array of CompanyId’s</w:t>
      </w:r>
    </w:p>
    <w:p w:rsidR="002A50FA" w:rsidRDefault="002A50FA" w:rsidP="001F5F21">
      <w:pPr>
        <w:pStyle w:val="BodyText3"/>
        <w:rPr>
          <w:sz w:val="17"/>
          <w:szCs w:val="17"/>
          <w:shd w:val="clear" w:color="auto" w:fill="FFFFFF"/>
        </w:rPr>
      </w:pPr>
    </w:p>
    <w:p w:rsidR="004448BA" w:rsidRDefault="00A44072" w:rsidP="001F5F21">
      <w:pPr>
        <w:pStyle w:val="BodyText3"/>
        <w:rPr>
          <w:sz w:val="17"/>
          <w:szCs w:val="17"/>
          <w:shd w:val="clear" w:color="auto" w:fill="FFFFFF"/>
        </w:rPr>
      </w:pPr>
      <w:r>
        <w:rPr>
          <w:sz w:val="17"/>
          <w:szCs w:val="17"/>
          <w:shd w:val="clear" w:color="auto" w:fill="FFFFFF"/>
        </w:rPr>
        <w:t>No</w:t>
      </w:r>
      <w:r w:rsidR="007744E9">
        <w:rPr>
          <w:sz w:val="17"/>
          <w:szCs w:val="17"/>
          <w:shd w:val="clear" w:color="auto" w:fill="FFFFFF"/>
        </w:rPr>
        <w:t>t</w:t>
      </w:r>
      <w:r>
        <w:rPr>
          <w:sz w:val="17"/>
          <w:szCs w:val="17"/>
          <w:shd w:val="clear" w:color="auto" w:fill="FFFFFF"/>
        </w:rPr>
        <w:t xml:space="preserve"> all companies have data to support this </w:t>
      </w:r>
      <w:r w:rsidR="00C13224">
        <w:rPr>
          <w:sz w:val="17"/>
          <w:szCs w:val="17"/>
          <w:shd w:val="clear" w:color="auto" w:fill="FFFFFF"/>
        </w:rPr>
        <w:t>service;</w:t>
      </w:r>
      <w:r>
        <w:rPr>
          <w:sz w:val="17"/>
          <w:szCs w:val="17"/>
          <w:shd w:val="clear" w:color="auto" w:fill="FFFFFF"/>
        </w:rPr>
        <w:t xml:space="preserve"> the client application</w:t>
      </w:r>
      <w:r w:rsidR="00C13224">
        <w:rPr>
          <w:sz w:val="17"/>
          <w:szCs w:val="17"/>
          <w:shd w:val="clear" w:color="auto" w:fill="FFFFFF"/>
        </w:rPr>
        <w:t xml:space="preserve"> </w:t>
      </w:r>
      <w:r w:rsidR="00FF23BA">
        <w:rPr>
          <w:sz w:val="17"/>
          <w:szCs w:val="17"/>
          <w:shd w:val="clear" w:color="auto" w:fill="FFFFFF"/>
        </w:rPr>
        <w:t>and</w:t>
      </w:r>
      <w:r w:rsidR="004F37B9">
        <w:rPr>
          <w:sz w:val="17"/>
          <w:szCs w:val="17"/>
          <w:shd w:val="clear" w:color="auto" w:fill="FFFFFF"/>
        </w:rPr>
        <w:t xml:space="preserve"> use the Company Resolution to look up companies or the CompanyTypeID on GetCompanyInfo to narrow the universe of potential companies </w:t>
      </w:r>
      <w:r w:rsidR="00C13224">
        <w:rPr>
          <w:sz w:val="17"/>
          <w:szCs w:val="17"/>
          <w:shd w:val="clear" w:color="auto" w:fill="FFFFFF"/>
        </w:rPr>
        <w:t>that match</w:t>
      </w:r>
      <w:r w:rsidR="004448BA">
        <w:rPr>
          <w:sz w:val="17"/>
          <w:szCs w:val="17"/>
          <w:shd w:val="clear" w:color="auto" w:fill="FFFFFF"/>
        </w:rPr>
        <w:t xml:space="preserve">. </w:t>
      </w:r>
      <w:r w:rsidR="007744E9">
        <w:rPr>
          <w:sz w:val="17"/>
          <w:szCs w:val="17"/>
          <w:shd w:val="clear" w:color="auto" w:fill="FFFFFF"/>
        </w:rPr>
        <w:t>Some of the s</w:t>
      </w:r>
      <w:r w:rsidR="00C13224">
        <w:rPr>
          <w:sz w:val="17"/>
          <w:szCs w:val="17"/>
          <w:shd w:val="clear" w:color="auto" w:fill="FFFFFF"/>
        </w:rPr>
        <w:t xml:space="preserve">ample </w:t>
      </w:r>
      <w:r w:rsidR="004448BA">
        <w:rPr>
          <w:sz w:val="17"/>
          <w:szCs w:val="17"/>
          <w:shd w:val="clear" w:color="auto" w:fill="FFFFFF"/>
        </w:rPr>
        <w:t xml:space="preserve">company types that fall into this group are </w:t>
      </w:r>
      <w:r w:rsidR="00C13224">
        <w:rPr>
          <w:sz w:val="17"/>
          <w:szCs w:val="17"/>
          <w:shd w:val="clear" w:color="auto" w:fill="FFFFFF"/>
        </w:rPr>
        <w:t xml:space="preserve">but not limited to </w:t>
      </w:r>
      <w:r w:rsidR="004448BA">
        <w:rPr>
          <w:sz w:val="17"/>
          <w:szCs w:val="17"/>
          <w:shd w:val="clear" w:color="auto" w:fill="FFFFFF"/>
        </w:rPr>
        <w:t>Private Investment Firm, Public Investment Firms</w:t>
      </w:r>
      <w:r w:rsidR="00C13224">
        <w:rPr>
          <w:sz w:val="17"/>
          <w:szCs w:val="17"/>
          <w:shd w:val="clear" w:color="auto" w:fill="FFFFFF"/>
        </w:rPr>
        <w:t xml:space="preserve"> and Corporate Investment Arm</w:t>
      </w:r>
      <w:r w:rsidR="004448BA">
        <w:rPr>
          <w:sz w:val="17"/>
          <w:szCs w:val="17"/>
          <w:shd w:val="clear" w:color="auto" w:fill="FFFFFF"/>
        </w:rPr>
        <w:t>.</w:t>
      </w:r>
      <w:r w:rsidR="002212FD">
        <w:rPr>
          <w:sz w:val="17"/>
          <w:szCs w:val="17"/>
          <w:shd w:val="clear" w:color="auto" w:fill="FFFFFF"/>
        </w:rPr>
        <w:t xml:space="preserve"> </w:t>
      </w:r>
      <w:r w:rsidR="002212FD">
        <w:rPr>
          <w:sz w:val="17"/>
          <w:szCs w:val="17"/>
          <w:shd w:val="clear" w:color="auto" w:fill="FFFFFF"/>
        </w:rPr>
        <w:br/>
      </w:r>
      <w:r w:rsidR="002212FD">
        <w:rPr>
          <w:sz w:val="17"/>
          <w:szCs w:val="17"/>
          <w:shd w:val="clear" w:color="auto" w:fill="FFFFFF"/>
        </w:rPr>
        <w:br/>
      </w:r>
      <w:r w:rsidR="002212FD">
        <w:rPr>
          <w:sz w:val="17"/>
          <w:szCs w:val="17"/>
        </w:rPr>
        <w:t>This data is collected and owned by CIQ. Therefore no 3</w:t>
      </w:r>
      <w:r w:rsidR="002212FD" w:rsidRPr="00554ECA">
        <w:rPr>
          <w:sz w:val="17"/>
          <w:szCs w:val="17"/>
          <w:vertAlign w:val="superscript"/>
        </w:rPr>
        <w:t>rd</w:t>
      </w:r>
      <w:r w:rsidR="002212FD">
        <w:rPr>
          <w:sz w:val="17"/>
          <w:szCs w:val="17"/>
        </w:rPr>
        <w:t xml:space="preserve"> party licenses are required. However, the data returned in this section would require the client to purchase a separate license</w:t>
      </w:r>
    </w:p>
    <w:p w:rsidR="00B344ED" w:rsidRPr="00C777CD" w:rsidRDefault="00B344ED" w:rsidP="004E7CFF">
      <w:pPr>
        <w:keepNext/>
        <w:keepLines/>
        <w:jc w:val="left"/>
        <w:rPr>
          <w:sz w:val="17"/>
          <w:szCs w:val="17"/>
        </w:rPr>
      </w:pPr>
    </w:p>
    <w:p w:rsidR="00B344ED" w:rsidRDefault="00A44072" w:rsidP="00B344ED">
      <w:pPr>
        <w:pStyle w:val="Heading4"/>
        <w:keepLines/>
      </w:pPr>
      <w:bookmarkStart w:id="13" w:name="_Toc164223226"/>
      <w:bookmarkStart w:id="14" w:name="_Toc214959304"/>
      <w:r>
        <w:t xml:space="preserve">Investment Criteria </w:t>
      </w:r>
      <w:r w:rsidR="00B344ED">
        <w:t>Data Ports (Functions):</w:t>
      </w:r>
      <w:bookmarkEnd w:id="13"/>
      <w:bookmarkEnd w:id="14"/>
    </w:p>
    <w:p w:rsidR="00B344ED" w:rsidRDefault="00B344ED" w:rsidP="00B344ED">
      <w:pPr>
        <w:keepNext/>
        <w:keepLines/>
        <w:jc w:val="left"/>
      </w:pPr>
    </w:p>
    <w:p w:rsidR="00B344ED" w:rsidRPr="00DA1E44" w:rsidRDefault="00110D80" w:rsidP="00B344ED">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7"/>
        </w:rPr>
      </w:pPr>
      <w:r>
        <w:rPr>
          <w:rFonts w:ascii="Courier New" w:hAnsi="Courier New"/>
          <w:sz w:val="17"/>
        </w:rPr>
        <w:t>InvestmentCriteriaDetails</w:t>
      </w:r>
      <w:r w:rsidR="00B344ED">
        <w:rPr>
          <w:rFonts w:ascii="Courier New" w:hAnsi="Courier New"/>
          <w:sz w:val="17"/>
        </w:rPr>
        <w:t>() Get</w:t>
      </w:r>
      <w:r>
        <w:rPr>
          <w:rFonts w:ascii="Courier New" w:hAnsi="Courier New"/>
          <w:sz w:val="17"/>
        </w:rPr>
        <w:t>InvestmentCriteria(</w:t>
      </w:r>
      <w:r w:rsidR="00B344ED">
        <w:rPr>
          <w:rFonts w:ascii="Courier New" w:hAnsi="Courier New"/>
          <w:sz w:val="17"/>
        </w:rPr>
        <w:t xml:space="preserve">Integer </w:t>
      </w:r>
      <w:r>
        <w:rPr>
          <w:rFonts w:ascii="Courier New" w:hAnsi="Courier New"/>
          <w:sz w:val="17"/>
        </w:rPr>
        <w:t>CompanyId</w:t>
      </w:r>
      <w:r w:rsidR="002212FD">
        <w:rPr>
          <w:rFonts w:ascii="Courier New" w:hAnsi="Courier New"/>
          <w:sz w:val="17"/>
        </w:rPr>
        <w:t>()</w:t>
      </w:r>
      <w:r w:rsidR="00B344ED" w:rsidRPr="00DA1E44">
        <w:rPr>
          <w:rFonts w:ascii="Courier New" w:hAnsi="Courier New"/>
          <w:sz w:val="17"/>
        </w:rPr>
        <w:t>)</w:t>
      </w:r>
      <w:r w:rsidR="00B344ED">
        <w:rPr>
          <w:rFonts w:ascii="Courier New" w:hAnsi="Courier New"/>
          <w:sz w:val="17"/>
        </w:rPr>
        <w:t>;</w:t>
      </w:r>
    </w:p>
    <w:p w:rsidR="00B344ED" w:rsidRDefault="00B344ED" w:rsidP="00B344ED">
      <w:pPr>
        <w:keepNext/>
        <w:keepLines/>
        <w:jc w:val="left"/>
        <w:rPr>
          <w:sz w:val="17"/>
          <w:szCs w:val="17"/>
        </w:rPr>
      </w:pPr>
    </w:p>
    <w:p w:rsidR="00B344ED" w:rsidRPr="001D343E" w:rsidRDefault="00B344ED" w:rsidP="00827100">
      <w:pPr>
        <w:pStyle w:val="BodyText"/>
        <w:ind w:left="1440"/>
      </w:pPr>
    </w:p>
    <w:p w:rsidR="00B344ED" w:rsidRDefault="00B344ED" w:rsidP="00B344ED">
      <w:pPr>
        <w:pStyle w:val="BodyText"/>
        <w:rPr>
          <w:b/>
          <w:sz w:val="17"/>
        </w:rPr>
      </w:pPr>
      <w:r w:rsidRPr="00505C8A">
        <w:rPr>
          <w:b/>
          <w:sz w:val="17"/>
        </w:rPr>
        <w:t xml:space="preserve">Parameters: </w:t>
      </w:r>
      <w:r w:rsidR="00465472">
        <w:rPr>
          <w:b/>
          <w:sz w:val="17"/>
        </w:rPr>
        <w:br/>
      </w:r>
    </w:p>
    <w:p w:rsidR="00B344ED" w:rsidRPr="00827100" w:rsidRDefault="00465472" w:rsidP="00B344ED">
      <w:pPr>
        <w:pStyle w:val="BodyText"/>
        <w:numPr>
          <w:ilvl w:val="0"/>
          <w:numId w:val="5"/>
        </w:numPr>
        <w:rPr>
          <w:sz w:val="17"/>
          <w:szCs w:val="17"/>
        </w:rPr>
      </w:pPr>
      <w:r>
        <w:rPr>
          <w:rStyle w:val="CodeChar"/>
        </w:rPr>
        <w:t>An Array of Inte</w:t>
      </w:r>
      <w:r w:rsidR="00BD1FFD">
        <w:rPr>
          <w:rStyle w:val="CodeChar"/>
        </w:rPr>
        <w:t>ger</w:t>
      </w:r>
      <w:r w:rsidR="00B344ED">
        <w:rPr>
          <w:rStyle w:val="CodeChar"/>
        </w:rPr>
        <w:t xml:space="preserve"> </w:t>
      </w:r>
      <w:r w:rsidR="00110D80" w:rsidRPr="000660C5">
        <w:rPr>
          <w:rStyle w:val="CodeChar"/>
          <w:b/>
        </w:rPr>
        <w:t>CompanyID</w:t>
      </w:r>
      <w:r w:rsidR="000660C5" w:rsidRPr="000660C5">
        <w:rPr>
          <w:rStyle w:val="CodeChar"/>
          <w:b/>
        </w:rPr>
        <w:t xml:space="preserve"> ()</w:t>
      </w:r>
      <w:r w:rsidR="00110D80">
        <w:rPr>
          <w:rStyle w:val="CodeChar"/>
        </w:rPr>
        <w:t xml:space="preserve"> </w:t>
      </w:r>
      <w:r w:rsidR="00B344ED" w:rsidRPr="00505C8A">
        <w:t xml:space="preserve">– </w:t>
      </w:r>
      <w:r>
        <w:rPr>
          <w:sz w:val="17"/>
          <w:szCs w:val="17"/>
        </w:rPr>
        <w:t xml:space="preserve">A </w:t>
      </w:r>
      <w:r w:rsidR="00827100">
        <w:rPr>
          <w:sz w:val="17"/>
          <w:szCs w:val="17"/>
        </w:rPr>
        <w:t xml:space="preserve">unique </w:t>
      </w:r>
      <w:r w:rsidR="00B756C1">
        <w:rPr>
          <w:sz w:val="17"/>
          <w:szCs w:val="17"/>
        </w:rPr>
        <w:t>identifier</w:t>
      </w:r>
      <w:r w:rsidR="00827100">
        <w:rPr>
          <w:sz w:val="17"/>
          <w:szCs w:val="17"/>
        </w:rPr>
        <w:t xml:space="preserve"> for a </w:t>
      </w:r>
      <w:r>
        <w:rPr>
          <w:sz w:val="17"/>
          <w:szCs w:val="17"/>
        </w:rPr>
        <w:t>singl</w:t>
      </w:r>
      <w:r w:rsidR="00BD1FFD">
        <w:rPr>
          <w:sz w:val="17"/>
          <w:szCs w:val="17"/>
        </w:rPr>
        <w:t>e</w:t>
      </w:r>
      <w:r>
        <w:rPr>
          <w:sz w:val="17"/>
          <w:szCs w:val="17"/>
        </w:rPr>
        <w:t xml:space="preserve"> </w:t>
      </w:r>
      <w:r w:rsidR="00827100">
        <w:rPr>
          <w:sz w:val="17"/>
          <w:szCs w:val="17"/>
        </w:rPr>
        <w:t xml:space="preserve">company </w:t>
      </w:r>
      <w:r w:rsidR="00B756C1">
        <w:rPr>
          <w:sz w:val="17"/>
          <w:szCs w:val="17"/>
        </w:rPr>
        <w:t>in the CapitalIQ database</w:t>
      </w:r>
      <w:r>
        <w:rPr>
          <w:sz w:val="17"/>
          <w:szCs w:val="17"/>
        </w:rPr>
        <w:t xml:space="preserve"> </w:t>
      </w:r>
      <w:r w:rsidR="002E6A57">
        <w:rPr>
          <w:sz w:val="17"/>
          <w:szCs w:val="17"/>
        </w:rPr>
        <w:br/>
      </w:r>
      <w:r w:rsidRPr="003E2A64">
        <w:rPr>
          <w:b/>
          <w:sz w:val="17"/>
        </w:rPr>
        <w:t>Input</w:t>
      </w:r>
      <w:r>
        <w:rPr>
          <w:sz w:val="17"/>
        </w:rPr>
        <w:t xml:space="preserve"> </w:t>
      </w:r>
      <w:r w:rsidRPr="003E2A64">
        <w:rPr>
          <w:sz w:val="17"/>
        </w:rPr>
        <w:t>[R</w:t>
      </w:r>
      <w:r>
        <w:rPr>
          <w:sz w:val="17"/>
        </w:rPr>
        <w:t>equired</w:t>
      </w:r>
      <w:r w:rsidRPr="003E2A64">
        <w:rPr>
          <w:sz w:val="17"/>
        </w:rPr>
        <w:t>],</w:t>
      </w:r>
      <w:r>
        <w:rPr>
          <w:b/>
          <w:sz w:val="17"/>
        </w:rPr>
        <w:t xml:space="preserve"> </w:t>
      </w:r>
      <w:r>
        <w:rPr>
          <w:sz w:val="17"/>
        </w:rPr>
        <w:t>[Multiple]</w:t>
      </w:r>
      <w:r w:rsidRPr="003E2A64">
        <w:rPr>
          <w:sz w:val="17"/>
        </w:rPr>
        <w:t>.</w:t>
      </w:r>
    </w:p>
    <w:p w:rsidR="00827100" w:rsidRDefault="00827100" w:rsidP="00827100">
      <w:pPr>
        <w:pStyle w:val="BodyText"/>
        <w:rPr>
          <w:sz w:val="17"/>
        </w:rPr>
      </w:pPr>
    </w:p>
    <w:p w:rsidR="00827100" w:rsidRPr="001D343E" w:rsidRDefault="00827100" w:rsidP="00827100">
      <w:pPr>
        <w:keepNext/>
        <w:keepLines/>
        <w:jc w:val="left"/>
        <w:rPr>
          <w:b/>
          <w:color w:val="000000"/>
          <w:sz w:val="17"/>
        </w:rPr>
      </w:pPr>
      <w:r w:rsidRPr="001D343E">
        <w:rPr>
          <w:b/>
          <w:color w:val="000000"/>
          <w:sz w:val="17"/>
        </w:rPr>
        <w:t>Comments:</w:t>
      </w:r>
      <w:r>
        <w:rPr>
          <w:b/>
          <w:color w:val="000000"/>
          <w:sz w:val="17"/>
        </w:rPr>
        <w:br/>
      </w:r>
    </w:p>
    <w:p w:rsidR="00827100" w:rsidRDefault="00827100" w:rsidP="00DE3935">
      <w:pPr>
        <w:pStyle w:val="BodyText"/>
        <w:numPr>
          <w:ilvl w:val="0"/>
          <w:numId w:val="13"/>
        </w:numPr>
        <w:rPr>
          <w:color w:val="000000"/>
          <w:sz w:val="17"/>
          <w:szCs w:val="17"/>
        </w:rPr>
      </w:pPr>
      <w:r w:rsidRPr="005E0FE9">
        <w:rPr>
          <w:b/>
          <w:color w:val="0000FF"/>
          <w:sz w:val="17"/>
          <w:szCs w:val="17"/>
        </w:rPr>
        <w:t>Client Note</w:t>
      </w:r>
      <w:r w:rsidR="00DE3935">
        <w:rPr>
          <w:b/>
          <w:color w:val="0000FF"/>
          <w:sz w:val="17"/>
          <w:szCs w:val="17"/>
        </w:rPr>
        <w:t xml:space="preserve"> </w:t>
      </w:r>
      <w:r w:rsidR="00DE3935" w:rsidRPr="00753850">
        <w:rPr>
          <w:b/>
          <w:color w:val="0000FF"/>
          <w:sz w:val="17"/>
          <w:szCs w:val="17"/>
        </w:rPr>
        <w:t>Performance</w:t>
      </w:r>
      <w:r w:rsidRPr="007F4338">
        <w:rPr>
          <w:b/>
          <w:color w:val="000000"/>
          <w:sz w:val="17"/>
          <w:szCs w:val="17"/>
        </w:rPr>
        <w:t xml:space="preserve">: </w:t>
      </w:r>
      <w:r w:rsidRPr="00D84EC3">
        <w:rPr>
          <w:sz w:val="17"/>
        </w:rPr>
        <w:t xml:space="preserve"> </w:t>
      </w:r>
      <w:r>
        <w:rPr>
          <w:sz w:val="17"/>
        </w:rPr>
        <w:t xml:space="preserve">For performance reasons the maximum number of CompanyId in an array for input will be limited to </w:t>
      </w:r>
      <w:r w:rsidR="00DE3935">
        <w:rPr>
          <w:sz w:val="17"/>
        </w:rPr>
        <w:t xml:space="preserve">50 </w:t>
      </w:r>
      <w:r>
        <w:rPr>
          <w:sz w:val="17"/>
        </w:rPr>
        <w:t xml:space="preserve">companies per call. </w:t>
      </w:r>
      <w:r w:rsidRPr="007744E9">
        <w:rPr>
          <w:color w:val="000000"/>
          <w:sz w:val="17"/>
          <w:szCs w:val="17"/>
        </w:rPr>
        <w:t>Download restrictions are subject to change, to account for server and client performance considerations.</w:t>
      </w:r>
      <w:r w:rsidR="00DE3935">
        <w:rPr>
          <w:color w:val="000000"/>
          <w:sz w:val="17"/>
          <w:szCs w:val="17"/>
        </w:rPr>
        <w:br/>
      </w:r>
    </w:p>
    <w:p w:rsidR="00DE3935" w:rsidRDefault="00DE3935" w:rsidP="00DE3935">
      <w:pPr>
        <w:pStyle w:val="BodyText"/>
        <w:numPr>
          <w:ilvl w:val="0"/>
          <w:numId w:val="13"/>
        </w:numPr>
        <w:rPr>
          <w:color w:val="000000"/>
          <w:sz w:val="17"/>
          <w:szCs w:val="17"/>
        </w:rPr>
      </w:pPr>
      <w:r w:rsidRPr="005E0FE9">
        <w:rPr>
          <w:b/>
          <w:color w:val="0000FF"/>
          <w:sz w:val="17"/>
          <w:szCs w:val="17"/>
        </w:rPr>
        <w:t>Client Note</w:t>
      </w:r>
      <w:r>
        <w:rPr>
          <w:b/>
          <w:color w:val="0000FF"/>
          <w:sz w:val="17"/>
          <w:szCs w:val="17"/>
        </w:rPr>
        <w:t xml:space="preserve"> Data </w:t>
      </w:r>
      <w:r w:rsidRPr="007F4338">
        <w:rPr>
          <w:b/>
          <w:color w:val="000000"/>
          <w:sz w:val="17"/>
          <w:szCs w:val="17"/>
        </w:rPr>
        <w:t xml:space="preserve">: </w:t>
      </w:r>
      <w:r w:rsidRPr="00D84EC3">
        <w:rPr>
          <w:sz w:val="17"/>
        </w:rPr>
        <w:t xml:space="preserve"> </w:t>
      </w:r>
      <w:r w:rsidR="00F527FC" w:rsidRPr="00753850">
        <w:rPr>
          <w:rFonts w:ascii="Calibri" w:hAnsi="Calibri"/>
          <w:color w:val="000000"/>
          <w:sz w:val="22"/>
          <w:szCs w:val="22"/>
        </w:rPr>
        <w:t>I</w:t>
      </w:r>
      <w:r w:rsidR="00F527FC" w:rsidRPr="00753850">
        <w:rPr>
          <w:color w:val="000000"/>
          <w:sz w:val="16"/>
          <w:szCs w:val="16"/>
        </w:rPr>
        <w:t>nvestment criteria is primarily available for Investment Firms and Investment Arms focused on private equity and venture capital investing, and may be limited or unavailable for other entities.</w:t>
      </w:r>
      <w:r w:rsidR="00EB6BF6" w:rsidRPr="00753850">
        <w:rPr>
          <w:color w:val="000000"/>
          <w:sz w:val="16"/>
          <w:szCs w:val="16"/>
        </w:rPr>
        <w:t xml:space="preserve"> </w:t>
      </w:r>
    </w:p>
    <w:p w:rsidR="00827100" w:rsidRPr="00DA0B97" w:rsidRDefault="00827100" w:rsidP="00F527FC">
      <w:pPr>
        <w:jc w:val="left"/>
        <w:rPr>
          <w:sz w:val="17"/>
          <w:szCs w:val="17"/>
        </w:rPr>
      </w:pPr>
    </w:p>
    <w:tbl>
      <w:tblPr>
        <w:tblW w:w="378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3780"/>
      </w:tblGrid>
      <w:tr w:rsidR="00EB6BF6" w:rsidRPr="00543EA2" w:rsidTr="00EB6BF6">
        <w:trPr>
          <w:trHeight w:val="216"/>
        </w:trPr>
        <w:tc>
          <w:tcPr>
            <w:tcW w:w="3780" w:type="dxa"/>
            <w:shd w:val="clear" w:color="auto" w:fill="auto"/>
            <w:noWrap/>
            <w:vAlign w:val="center"/>
          </w:tcPr>
          <w:p w:rsidR="00EB6BF6" w:rsidRPr="00543EA2" w:rsidRDefault="00EB6BF6" w:rsidP="00827100">
            <w:pPr>
              <w:pStyle w:val="Code"/>
              <w:rPr>
                <w:b/>
                <w:szCs w:val="16"/>
              </w:rPr>
            </w:pPr>
            <w:r w:rsidRPr="00543EA2">
              <w:rPr>
                <w:b/>
                <w:szCs w:val="16"/>
              </w:rPr>
              <w:t>Name</w:t>
            </w:r>
          </w:p>
        </w:tc>
      </w:tr>
      <w:tr w:rsidR="00EB6BF6" w:rsidRPr="00543EA2" w:rsidTr="00EB6BF6">
        <w:trPr>
          <w:trHeight w:val="216"/>
        </w:trPr>
        <w:tc>
          <w:tcPr>
            <w:tcW w:w="3780" w:type="dxa"/>
            <w:shd w:val="clear" w:color="auto" w:fill="auto"/>
            <w:noWrap/>
            <w:vAlign w:val="center"/>
          </w:tcPr>
          <w:p w:rsidR="00EB6BF6" w:rsidRPr="00E81EF1" w:rsidRDefault="00EB6BF6" w:rsidP="00827100">
            <w:pPr>
              <w:pStyle w:val="Code"/>
              <w:rPr>
                <w:sz w:val="15"/>
                <w:szCs w:val="15"/>
              </w:rPr>
            </w:pPr>
            <w:r w:rsidRPr="00E81EF1">
              <w:rPr>
                <w:sz w:val="15"/>
                <w:szCs w:val="15"/>
              </w:rPr>
              <w:t>Public Investment Firm</w:t>
            </w:r>
          </w:p>
        </w:tc>
      </w:tr>
      <w:tr w:rsidR="00EB6BF6" w:rsidRPr="00543EA2" w:rsidTr="00EB6BF6">
        <w:trPr>
          <w:trHeight w:val="216"/>
        </w:trPr>
        <w:tc>
          <w:tcPr>
            <w:tcW w:w="3780" w:type="dxa"/>
            <w:shd w:val="clear" w:color="auto" w:fill="auto"/>
            <w:noWrap/>
            <w:vAlign w:val="center"/>
          </w:tcPr>
          <w:p w:rsidR="00EB6BF6" w:rsidRPr="00E81EF1" w:rsidRDefault="00EB6BF6" w:rsidP="00827100">
            <w:pPr>
              <w:pStyle w:val="Code"/>
              <w:rPr>
                <w:sz w:val="15"/>
                <w:szCs w:val="15"/>
              </w:rPr>
            </w:pPr>
            <w:r w:rsidRPr="00E81EF1">
              <w:rPr>
                <w:sz w:val="15"/>
                <w:szCs w:val="15"/>
              </w:rPr>
              <w:t>Private Investment Firm</w:t>
            </w:r>
          </w:p>
        </w:tc>
      </w:tr>
      <w:tr w:rsidR="00EB6BF6" w:rsidRPr="00543EA2" w:rsidTr="00EB6BF6">
        <w:trPr>
          <w:trHeight w:val="216"/>
        </w:trPr>
        <w:tc>
          <w:tcPr>
            <w:tcW w:w="3780" w:type="dxa"/>
            <w:shd w:val="clear" w:color="auto" w:fill="auto"/>
            <w:noWrap/>
            <w:vAlign w:val="center"/>
          </w:tcPr>
          <w:p w:rsidR="00EB6BF6" w:rsidRPr="00E81EF1" w:rsidRDefault="00EB6BF6" w:rsidP="00827100">
            <w:pPr>
              <w:pStyle w:val="Code"/>
              <w:rPr>
                <w:sz w:val="15"/>
                <w:szCs w:val="15"/>
              </w:rPr>
            </w:pPr>
            <w:r w:rsidRPr="00E81EF1">
              <w:rPr>
                <w:sz w:val="15"/>
                <w:szCs w:val="15"/>
              </w:rPr>
              <w:t>Public Company</w:t>
            </w:r>
          </w:p>
        </w:tc>
      </w:tr>
      <w:tr w:rsidR="00EB6BF6" w:rsidRPr="00543EA2" w:rsidTr="00EB6BF6">
        <w:trPr>
          <w:trHeight w:val="216"/>
        </w:trPr>
        <w:tc>
          <w:tcPr>
            <w:tcW w:w="3780" w:type="dxa"/>
            <w:shd w:val="clear" w:color="auto" w:fill="auto"/>
            <w:noWrap/>
            <w:vAlign w:val="center"/>
          </w:tcPr>
          <w:p w:rsidR="00EB6BF6" w:rsidRPr="00E81EF1" w:rsidRDefault="00EB6BF6" w:rsidP="00827100">
            <w:pPr>
              <w:pStyle w:val="Code"/>
              <w:rPr>
                <w:sz w:val="15"/>
                <w:szCs w:val="15"/>
              </w:rPr>
            </w:pPr>
            <w:r w:rsidRPr="00E81EF1">
              <w:rPr>
                <w:sz w:val="15"/>
                <w:szCs w:val="15"/>
              </w:rPr>
              <w:t>Private Company</w:t>
            </w:r>
          </w:p>
        </w:tc>
      </w:tr>
      <w:tr w:rsidR="00EB6BF6" w:rsidRPr="00543EA2" w:rsidTr="00EB6BF6">
        <w:trPr>
          <w:trHeight w:val="216"/>
        </w:trPr>
        <w:tc>
          <w:tcPr>
            <w:tcW w:w="3780" w:type="dxa"/>
            <w:shd w:val="clear" w:color="auto" w:fill="auto"/>
            <w:noWrap/>
            <w:vAlign w:val="center"/>
          </w:tcPr>
          <w:p w:rsidR="00EB6BF6" w:rsidRPr="00E81EF1" w:rsidRDefault="00EB6BF6" w:rsidP="00827100">
            <w:pPr>
              <w:pStyle w:val="Code"/>
              <w:rPr>
                <w:sz w:val="15"/>
                <w:szCs w:val="15"/>
              </w:rPr>
            </w:pPr>
            <w:r w:rsidRPr="00E81EF1">
              <w:rPr>
                <w:sz w:val="15"/>
                <w:szCs w:val="15"/>
              </w:rPr>
              <w:t>Corporate VC</w:t>
            </w:r>
          </w:p>
        </w:tc>
      </w:tr>
      <w:tr w:rsidR="00EB6BF6" w:rsidRPr="00543EA2" w:rsidTr="00EB6BF6">
        <w:trPr>
          <w:trHeight w:val="216"/>
        </w:trPr>
        <w:tc>
          <w:tcPr>
            <w:tcW w:w="3780" w:type="dxa"/>
            <w:shd w:val="clear" w:color="auto" w:fill="auto"/>
            <w:noWrap/>
            <w:vAlign w:val="center"/>
          </w:tcPr>
          <w:p w:rsidR="00EB6BF6" w:rsidRPr="00E81EF1" w:rsidRDefault="00EB6BF6" w:rsidP="00827100">
            <w:pPr>
              <w:pStyle w:val="Code"/>
              <w:rPr>
                <w:sz w:val="15"/>
                <w:szCs w:val="15"/>
              </w:rPr>
            </w:pPr>
            <w:r w:rsidRPr="00E81EF1">
              <w:rPr>
                <w:sz w:val="15"/>
                <w:szCs w:val="15"/>
              </w:rPr>
              <w:t>Financial Service VC</w:t>
            </w:r>
          </w:p>
        </w:tc>
      </w:tr>
      <w:tr w:rsidR="00EB6BF6" w:rsidRPr="00543EA2" w:rsidTr="00EB6BF6">
        <w:trPr>
          <w:trHeight w:val="216"/>
        </w:trPr>
        <w:tc>
          <w:tcPr>
            <w:tcW w:w="3780" w:type="dxa"/>
            <w:shd w:val="clear" w:color="auto" w:fill="auto"/>
            <w:noWrap/>
            <w:vAlign w:val="center"/>
          </w:tcPr>
          <w:p w:rsidR="00EB6BF6" w:rsidRPr="00E81EF1" w:rsidRDefault="00EB6BF6" w:rsidP="00827100">
            <w:pPr>
              <w:pStyle w:val="Code"/>
              <w:rPr>
                <w:sz w:val="15"/>
                <w:szCs w:val="15"/>
              </w:rPr>
            </w:pPr>
            <w:r w:rsidRPr="00E81EF1">
              <w:rPr>
                <w:sz w:val="15"/>
                <w:szCs w:val="15"/>
              </w:rPr>
              <w:t>Investment Group</w:t>
            </w:r>
          </w:p>
        </w:tc>
      </w:tr>
    </w:tbl>
    <w:p w:rsidR="00827100" w:rsidRPr="008D5747" w:rsidRDefault="00827100" w:rsidP="00827100">
      <w:pPr>
        <w:pStyle w:val="BodyText"/>
        <w:ind w:left="1440"/>
        <w:rPr>
          <w:sz w:val="17"/>
          <w:szCs w:val="17"/>
        </w:rPr>
      </w:pPr>
    </w:p>
    <w:p w:rsidR="002A50FA" w:rsidRDefault="002A50FA" w:rsidP="002A50FA">
      <w:pPr>
        <w:keepNext/>
        <w:keepLines/>
        <w:jc w:val="left"/>
        <w:rPr>
          <w:sz w:val="17"/>
        </w:rPr>
      </w:pPr>
    </w:p>
    <w:p w:rsidR="002A50FA" w:rsidRPr="006856C9" w:rsidRDefault="002A50FA" w:rsidP="002A50FA">
      <w:pPr>
        <w:pStyle w:val="BodyText"/>
        <w:keepNext/>
        <w:keepLines/>
        <w:rPr>
          <w:b/>
          <w:sz w:val="17"/>
        </w:rPr>
      </w:pPr>
      <w:r w:rsidRPr="006856C9">
        <w:rPr>
          <w:b/>
          <w:sz w:val="17"/>
        </w:rPr>
        <w:t>Exceptions:</w:t>
      </w:r>
      <w:r w:rsidR="00C9752F">
        <w:rPr>
          <w:b/>
          <w:sz w:val="17"/>
        </w:rPr>
        <w:br/>
      </w:r>
    </w:p>
    <w:p w:rsidR="002A50FA" w:rsidRDefault="002A50FA" w:rsidP="002A50FA">
      <w:pPr>
        <w:pStyle w:val="BodyText"/>
        <w:numPr>
          <w:ilvl w:val="0"/>
          <w:numId w:val="8"/>
        </w:numPr>
        <w:rPr>
          <w:sz w:val="17"/>
        </w:rPr>
      </w:pPr>
      <w:r>
        <w:rPr>
          <w:sz w:val="17"/>
        </w:rPr>
        <w:t>E</w:t>
      </w:r>
      <w:r w:rsidRPr="00CD7725">
        <w:rPr>
          <w:sz w:val="17"/>
        </w:rPr>
        <w:t>xception thrown if the request cannot be authenticated via a session cookie.</w:t>
      </w:r>
    </w:p>
    <w:p w:rsidR="009B1970" w:rsidRDefault="002A50FA" w:rsidP="002A50FA">
      <w:pPr>
        <w:pStyle w:val="BodyText"/>
        <w:numPr>
          <w:ilvl w:val="0"/>
          <w:numId w:val="8"/>
        </w:numPr>
        <w:rPr>
          <w:sz w:val="17"/>
        </w:rPr>
      </w:pPr>
      <w:r>
        <w:rPr>
          <w:sz w:val="17"/>
        </w:rPr>
        <w:t xml:space="preserve">Exception </w:t>
      </w:r>
      <w:r w:rsidR="00D93525" w:rsidRPr="00CD7725">
        <w:rPr>
          <w:sz w:val="17"/>
        </w:rPr>
        <w:t xml:space="preserve">thrown </w:t>
      </w:r>
      <w:r>
        <w:rPr>
          <w:sz w:val="17"/>
        </w:rPr>
        <w:t>if the account is not configured on the CIQ with the proper web service authorization</w:t>
      </w:r>
      <w:r w:rsidR="00D93525">
        <w:rPr>
          <w:sz w:val="17"/>
        </w:rPr>
        <w:t>.</w:t>
      </w:r>
    </w:p>
    <w:p w:rsidR="002A50FA" w:rsidRDefault="009B1970" w:rsidP="002A50FA">
      <w:pPr>
        <w:pStyle w:val="BodyText"/>
        <w:numPr>
          <w:ilvl w:val="0"/>
          <w:numId w:val="8"/>
        </w:numPr>
        <w:rPr>
          <w:sz w:val="17"/>
        </w:rPr>
      </w:pPr>
      <w:r>
        <w:rPr>
          <w:sz w:val="17"/>
        </w:rPr>
        <w:t xml:space="preserve">If the number of </w:t>
      </w:r>
      <w:r w:rsidR="00C8050F">
        <w:rPr>
          <w:sz w:val="17"/>
        </w:rPr>
        <w:t xml:space="preserve">CompanyId’s </w:t>
      </w:r>
      <w:r>
        <w:rPr>
          <w:sz w:val="17"/>
        </w:rPr>
        <w:t>provided by the client application as input exceeds 1000 companies</w:t>
      </w:r>
      <w:r w:rsidR="00D93525">
        <w:rPr>
          <w:sz w:val="17"/>
        </w:rPr>
        <w:t>.</w:t>
      </w:r>
    </w:p>
    <w:p w:rsidR="006A5AF1" w:rsidRDefault="006A5AF1" w:rsidP="00B344ED">
      <w:pPr>
        <w:pStyle w:val="BodyText"/>
        <w:rPr>
          <w:sz w:val="17"/>
          <w:szCs w:val="17"/>
        </w:rPr>
      </w:pPr>
    </w:p>
    <w:p w:rsidR="00B344ED" w:rsidRDefault="00B344ED" w:rsidP="00B344ED">
      <w:pPr>
        <w:pStyle w:val="BodyText"/>
        <w:keepNext/>
        <w:keepLines/>
        <w:rPr>
          <w:b/>
          <w:sz w:val="17"/>
        </w:rPr>
      </w:pPr>
      <w:r w:rsidRPr="00505C8A">
        <w:rPr>
          <w:b/>
          <w:sz w:val="17"/>
        </w:rPr>
        <w:lastRenderedPageBreak/>
        <w:t>Returns:</w:t>
      </w:r>
    </w:p>
    <w:p w:rsidR="00907D7F" w:rsidRDefault="00907D7F" w:rsidP="00B344ED">
      <w:pPr>
        <w:pStyle w:val="BodyText"/>
        <w:keepNext/>
        <w:keepLines/>
        <w:rPr>
          <w:b/>
          <w:sz w:val="17"/>
        </w:rPr>
      </w:pPr>
    </w:p>
    <w:p w:rsidR="00B344ED" w:rsidRPr="00465472" w:rsidRDefault="00B344ED" w:rsidP="00B344ED">
      <w:pPr>
        <w:pStyle w:val="BodyText"/>
        <w:keepNext/>
        <w:keepLines/>
        <w:numPr>
          <w:ilvl w:val="0"/>
          <w:numId w:val="6"/>
        </w:numPr>
        <w:rPr>
          <w:sz w:val="17"/>
        </w:rPr>
      </w:pPr>
      <w:r w:rsidRPr="008D5747">
        <w:rPr>
          <w:rStyle w:val="CodeChar"/>
        </w:rPr>
        <w:t xml:space="preserve">An Array of </w:t>
      </w:r>
      <w:r w:rsidR="00110D80" w:rsidRPr="000660C5">
        <w:rPr>
          <w:rStyle w:val="CodeChar"/>
          <w:b/>
        </w:rPr>
        <w:t>InvestmentCriteria</w:t>
      </w:r>
      <w:r w:rsidR="009B1970" w:rsidRPr="000660C5">
        <w:rPr>
          <w:rStyle w:val="CodeChar"/>
          <w:b/>
        </w:rPr>
        <w:t>Details</w:t>
      </w:r>
      <w:r w:rsidR="000660C5" w:rsidRPr="000660C5">
        <w:rPr>
          <w:rStyle w:val="CodeChar"/>
          <w:b/>
        </w:rPr>
        <w:t xml:space="preserve"> </w:t>
      </w:r>
      <w:r w:rsidR="00D93525" w:rsidRPr="000660C5">
        <w:rPr>
          <w:rStyle w:val="CodeChar"/>
          <w:b/>
        </w:rPr>
        <w:t>()</w:t>
      </w:r>
      <w:r w:rsidR="00110D80" w:rsidRPr="008D5747">
        <w:rPr>
          <w:rStyle w:val="CodeChar"/>
        </w:rPr>
        <w:t xml:space="preserve"> </w:t>
      </w:r>
      <w:r w:rsidRPr="008D5747">
        <w:rPr>
          <w:rStyle w:val="CodeChar"/>
        </w:rPr>
        <w:t>Objects</w:t>
      </w:r>
      <w:r>
        <w:rPr>
          <w:rFonts w:cs="Courier New"/>
          <w:sz w:val="17"/>
          <w:szCs w:val="17"/>
        </w:rPr>
        <w:t xml:space="preserve"> – each containing </w:t>
      </w:r>
      <w:r w:rsidR="00827100">
        <w:rPr>
          <w:rFonts w:cs="Courier New"/>
          <w:sz w:val="17"/>
          <w:szCs w:val="17"/>
        </w:rPr>
        <w:t xml:space="preserve">Industry, Geography, Stage of Interest and Company Bite Size </w:t>
      </w:r>
      <w:r>
        <w:rPr>
          <w:rFonts w:cs="Courier New"/>
          <w:sz w:val="17"/>
          <w:szCs w:val="17"/>
        </w:rPr>
        <w:t xml:space="preserve">information about a single </w:t>
      </w:r>
      <w:r w:rsidR="00B756C1">
        <w:rPr>
          <w:rFonts w:cs="Courier New"/>
          <w:sz w:val="17"/>
          <w:szCs w:val="17"/>
        </w:rPr>
        <w:t>C</w:t>
      </w:r>
      <w:r w:rsidR="00827100">
        <w:rPr>
          <w:rFonts w:cs="Courier New"/>
          <w:sz w:val="17"/>
          <w:szCs w:val="17"/>
        </w:rPr>
        <w:t xml:space="preserve">ompanyId </w:t>
      </w:r>
      <w:r>
        <w:rPr>
          <w:rFonts w:cs="Courier New"/>
          <w:sz w:val="17"/>
          <w:szCs w:val="17"/>
        </w:rPr>
        <w:t>.</w:t>
      </w:r>
      <w:r w:rsidR="00465472">
        <w:rPr>
          <w:rFonts w:cs="Courier New"/>
          <w:sz w:val="17"/>
          <w:szCs w:val="17"/>
        </w:rPr>
        <w:br/>
      </w:r>
    </w:p>
    <w:p w:rsidR="00D93525" w:rsidRPr="00BA3A52" w:rsidRDefault="00D93525" w:rsidP="00D93525">
      <w:pPr>
        <w:pStyle w:val="Code"/>
        <w:keepNext/>
        <w:keepLines/>
        <w:ind w:left="720"/>
        <w:rPr>
          <w:rFonts w:ascii="Verdana" w:hAnsi="Verdana"/>
          <w:b/>
          <w:sz w:val="17"/>
          <w:szCs w:val="17"/>
        </w:rPr>
      </w:pPr>
      <w:r>
        <w:rPr>
          <w:rFonts w:ascii="Verdana" w:hAnsi="Verdana"/>
          <w:b/>
          <w:sz w:val="17"/>
          <w:szCs w:val="17"/>
        </w:rPr>
        <w:t>InvestmentCritetiaDetail</w:t>
      </w:r>
      <w:r w:rsidR="000660C5">
        <w:rPr>
          <w:rFonts w:ascii="Verdana" w:hAnsi="Verdana"/>
          <w:b/>
          <w:sz w:val="17"/>
          <w:szCs w:val="17"/>
        </w:rPr>
        <w:t xml:space="preserve"> ()</w:t>
      </w:r>
    </w:p>
    <w:p w:rsidR="00B344ED" w:rsidRDefault="00D93525" w:rsidP="00DC58BD">
      <w:pPr>
        <w:pStyle w:val="Code"/>
        <w:keepNext/>
        <w:keepLines/>
        <w:ind w:left="720"/>
      </w:pPr>
      <w:r>
        <w:rPr>
          <w:rFonts w:ascii="Verdana" w:hAnsi="Verdana"/>
          <w:sz w:val="17"/>
          <w:szCs w:val="17"/>
        </w:rPr>
        <w:t>Attributes:</w:t>
      </w:r>
      <w:r>
        <w:rPr>
          <w:rFonts w:ascii="Verdana" w:hAnsi="Verdana"/>
          <w:sz w:val="17"/>
          <w:szCs w:val="17"/>
        </w:rPr>
        <w:br/>
      </w:r>
    </w:p>
    <w:p w:rsidR="00E2200B" w:rsidRDefault="00465472" w:rsidP="00B756C1">
      <w:pPr>
        <w:pStyle w:val="BodyText"/>
        <w:keepNext/>
        <w:keepLines/>
        <w:numPr>
          <w:ilvl w:val="0"/>
          <w:numId w:val="7"/>
        </w:numPr>
        <w:tabs>
          <w:tab w:val="clear" w:pos="1440"/>
          <w:tab w:val="num" w:pos="1800"/>
        </w:tabs>
        <w:ind w:left="1800"/>
        <w:rPr>
          <w:sz w:val="17"/>
        </w:rPr>
      </w:pPr>
      <w:r w:rsidRPr="00960E3E">
        <w:rPr>
          <w:rFonts w:ascii="Courier New" w:hAnsi="Courier New" w:cs="Courier New"/>
          <w:sz w:val="17"/>
        </w:rPr>
        <w:t>Integer</w:t>
      </w:r>
      <w:r w:rsidRPr="00960E3E">
        <w:rPr>
          <w:rFonts w:ascii="Courier New" w:hAnsi="Courier New" w:cs="Courier New"/>
          <w:b/>
          <w:sz w:val="17"/>
        </w:rPr>
        <w:t xml:space="preserve"> CompanyId </w:t>
      </w:r>
      <w:r w:rsidRPr="00960E3E">
        <w:rPr>
          <w:rFonts w:ascii="Courier New" w:hAnsi="Courier New" w:cs="Courier New"/>
          <w:sz w:val="17"/>
        </w:rPr>
        <w:t>-</w:t>
      </w:r>
      <w:r>
        <w:rPr>
          <w:sz w:val="17"/>
        </w:rPr>
        <w:t xml:space="preserve"> CIQ Company ID of the company to which the financial data pertains.</w:t>
      </w:r>
    </w:p>
    <w:p w:rsidR="00E2200B" w:rsidRPr="00E2200B" w:rsidRDefault="00E2200B" w:rsidP="00B756C1">
      <w:pPr>
        <w:pStyle w:val="BodyText"/>
        <w:keepNext/>
        <w:keepLines/>
        <w:numPr>
          <w:ilvl w:val="0"/>
          <w:numId w:val="7"/>
        </w:numPr>
        <w:tabs>
          <w:tab w:val="clear" w:pos="1440"/>
          <w:tab w:val="num" w:pos="1800"/>
        </w:tabs>
        <w:ind w:left="1800"/>
        <w:rPr>
          <w:sz w:val="17"/>
          <w:szCs w:val="17"/>
        </w:rPr>
      </w:pPr>
      <w:r w:rsidRPr="00DA0B97">
        <w:rPr>
          <w:rStyle w:val="CodeChar"/>
        </w:rPr>
        <w:t xml:space="preserve">String </w:t>
      </w:r>
      <w:r>
        <w:rPr>
          <w:rStyle w:val="CodeChar"/>
          <w:b/>
        </w:rPr>
        <w:t>C</w:t>
      </w:r>
      <w:r w:rsidRPr="001F0AAD">
        <w:rPr>
          <w:rStyle w:val="CodeChar"/>
          <w:b/>
        </w:rPr>
        <w:t>ompanyName</w:t>
      </w:r>
      <w:r>
        <w:t xml:space="preserve"> – </w:t>
      </w:r>
      <w:r w:rsidRPr="002D6E5E">
        <w:rPr>
          <w:sz w:val="15"/>
          <w:szCs w:val="15"/>
        </w:rPr>
        <w:t>(1-100 characters)</w:t>
      </w:r>
      <w:r w:rsidRPr="009D0073">
        <w:rPr>
          <w:sz w:val="17"/>
        </w:rPr>
        <w:t xml:space="preserve"> The name of </w:t>
      </w:r>
      <w:r>
        <w:rPr>
          <w:sz w:val="17"/>
        </w:rPr>
        <w:t>a specific</w:t>
      </w:r>
      <w:r w:rsidRPr="009D0073">
        <w:rPr>
          <w:sz w:val="17"/>
        </w:rPr>
        <w:t xml:space="preserve"> Company. </w:t>
      </w:r>
      <w:r w:rsidRPr="002D6E5E">
        <w:rPr>
          <w:sz w:val="15"/>
          <w:szCs w:val="15"/>
        </w:rPr>
        <w:t>(W1252)</w:t>
      </w:r>
      <w:r w:rsidR="00DC58BD" w:rsidRPr="002D6E5E">
        <w:rPr>
          <w:sz w:val="15"/>
          <w:szCs w:val="15"/>
        </w:rPr>
        <w:br/>
      </w:r>
    </w:p>
    <w:p w:rsidR="00DC58BD" w:rsidRDefault="00DC58BD" w:rsidP="00B756C1">
      <w:pPr>
        <w:pStyle w:val="BodyText"/>
        <w:keepNext/>
        <w:keepLines/>
        <w:numPr>
          <w:ilvl w:val="0"/>
          <w:numId w:val="7"/>
        </w:numPr>
        <w:tabs>
          <w:tab w:val="clear" w:pos="1440"/>
          <w:tab w:val="num" w:pos="1800"/>
        </w:tabs>
        <w:ind w:left="1800"/>
        <w:rPr>
          <w:sz w:val="17"/>
        </w:rPr>
      </w:pPr>
      <w:r w:rsidRPr="00960E3E">
        <w:rPr>
          <w:rStyle w:val="CodeChar"/>
          <w:sz w:val="17"/>
          <w:szCs w:val="17"/>
        </w:rPr>
        <w:t xml:space="preserve">Integer </w:t>
      </w:r>
      <w:r w:rsidRPr="00960E3E">
        <w:rPr>
          <w:rStyle w:val="CodeChar"/>
          <w:b/>
          <w:sz w:val="17"/>
          <w:szCs w:val="17"/>
        </w:rPr>
        <w:t>Industries</w:t>
      </w:r>
      <w:r>
        <w:rPr>
          <w:rStyle w:val="CodeChar"/>
          <w:b/>
          <w:sz w:val="17"/>
          <w:szCs w:val="17"/>
        </w:rPr>
        <w:t>O</w:t>
      </w:r>
      <w:r w:rsidRPr="00960E3E">
        <w:rPr>
          <w:rStyle w:val="CodeChar"/>
          <w:b/>
          <w:sz w:val="17"/>
          <w:szCs w:val="17"/>
        </w:rPr>
        <w:t>fInterest</w:t>
      </w:r>
      <w:r w:rsidRPr="005B5AF3">
        <w:rPr>
          <w:rStyle w:val="CodeChar"/>
          <w:rFonts w:ascii="Verdana" w:hAnsi="Verdana"/>
          <w:sz w:val="17"/>
          <w:szCs w:val="17"/>
        </w:rPr>
        <w:t xml:space="preserve"> – </w:t>
      </w:r>
      <w:r>
        <w:rPr>
          <w:rStyle w:val="CodeChar"/>
          <w:rFonts w:ascii="Verdana" w:hAnsi="Verdana"/>
          <w:sz w:val="17"/>
          <w:szCs w:val="17"/>
        </w:rPr>
        <w:t xml:space="preserve">Returns array of Industries </w:t>
      </w:r>
      <w:r w:rsidR="005E019B">
        <w:rPr>
          <w:rStyle w:val="CodeChar"/>
          <w:rFonts w:ascii="Verdana" w:hAnsi="Verdana"/>
          <w:sz w:val="17"/>
          <w:szCs w:val="17"/>
        </w:rPr>
        <w:t xml:space="preserve">in which the buyer or investor has stated interest </w:t>
      </w:r>
      <w:r>
        <w:rPr>
          <w:rStyle w:val="CodeChar"/>
          <w:rFonts w:ascii="Verdana" w:hAnsi="Verdana"/>
          <w:sz w:val="17"/>
          <w:szCs w:val="17"/>
        </w:rPr>
        <w:t>and related secondary industries.</w:t>
      </w:r>
    </w:p>
    <w:p w:rsidR="00DC58BD" w:rsidRDefault="00DC58BD" w:rsidP="00DC58BD">
      <w:pPr>
        <w:pStyle w:val="BodyText"/>
        <w:keepNext/>
        <w:keepLines/>
        <w:numPr>
          <w:ilvl w:val="2"/>
          <w:numId w:val="7"/>
        </w:numPr>
        <w:rPr>
          <w:rStyle w:val="CodeChar"/>
          <w:rFonts w:ascii="Verdana" w:hAnsi="Verdana" w:cs="Times New Roman"/>
          <w:sz w:val="17"/>
        </w:rPr>
      </w:pPr>
      <w:r w:rsidRPr="00960E3E">
        <w:rPr>
          <w:rStyle w:val="CodeChar"/>
          <w:sz w:val="17"/>
        </w:rPr>
        <w:t>Integer ParentSubTypeId</w:t>
      </w:r>
      <w:r>
        <w:rPr>
          <w:rStyle w:val="CodeChar"/>
          <w:rFonts w:ascii="Verdana" w:hAnsi="Verdana" w:cs="Times New Roman"/>
          <w:sz w:val="17"/>
        </w:rPr>
        <w:t xml:space="preserve"> – represents the level of the highest level relative to subtype used to draw a hieratical Industry structure</w:t>
      </w:r>
    </w:p>
    <w:p w:rsidR="00DC58BD" w:rsidRPr="00BF3EBD" w:rsidRDefault="00DC58BD" w:rsidP="00DC58BD">
      <w:pPr>
        <w:pStyle w:val="BodyText"/>
        <w:keepNext/>
        <w:keepLines/>
        <w:numPr>
          <w:ilvl w:val="2"/>
          <w:numId w:val="7"/>
        </w:numPr>
        <w:rPr>
          <w:rStyle w:val="CodeChar"/>
          <w:rFonts w:ascii="Verdana" w:hAnsi="Verdana" w:cs="Times New Roman"/>
          <w:sz w:val="17"/>
          <w:szCs w:val="17"/>
        </w:rPr>
      </w:pPr>
      <w:r w:rsidRPr="00960E3E">
        <w:rPr>
          <w:rStyle w:val="CodeChar"/>
          <w:sz w:val="17"/>
        </w:rPr>
        <w:t>Integer SubTypeId</w:t>
      </w:r>
      <w:r>
        <w:rPr>
          <w:rStyle w:val="CodeChar"/>
          <w:rFonts w:ascii="Verdana" w:hAnsi="Verdana" w:cs="Times New Roman"/>
          <w:sz w:val="17"/>
        </w:rPr>
        <w:t xml:space="preserve"> </w:t>
      </w:r>
      <w:r w:rsidRPr="00BF3EBD">
        <w:rPr>
          <w:rStyle w:val="CodeChar"/>
          <w:rFonts w:ascii="Verdana" w:hAnsi="Verdana" w:cs="Times New Roman"/>
          <w:sz w:val="17"/>
          <w:szCs w:val="17"/>
        </w:rPr>
        <w:t xml:space="preserve">– </w:t>
      </w:r>
      <w:r w:rsidRPr="00BF3EBD">
        <w:rPr>
          <w:sz w:val="17"/>
          <w:szCs w:val="17"/>
        </w:rPr>
        <w:t xml:space="preserve">This is the primary identifier for </w:t>
      </w:r>
      <w:r>
        <w:rPr>
          <w:sz w:val="17"/>
          <w:szCs w:val="17"/>
        </w:rPr>
        <w:t>I</w:t>
      </w:r>
      <w:r w:rsidRPr="00BF3EBD">
        <w:rPr>
          <w:sz w:val="17"/>
          <w:szCs w:val="17"/>
        </w:rPr>
        <w:t>ndustries.</w:t>
      </w:r>
    </w:p>
    <w:p w:rsidR="00DC58BD" w:rsidRPr="00B856B5" w:rsidRDefault="00DE3935" w:rsidP="00DC58BD">
      <w:pPr>
        <w:pStyle w:val="BodyText"/>
        <w:keepNext/>
        <w:keepLines/>
        <w:numPr>
          <w:ilvl w:val="2"/>
          <w:numId w:val="7"/>
        </w:numPr>
        <w:rPr>
          <w:sz w:val="17"/>
        </w:rPr>
      </w:pPr>
      <w:r>
        <w:rPr>
          <w:rStyle w:val="CodeChar"/>
          <w:sz w:val="17"/>
        </w:rPr>
        <w:t>String</w:t>
      </w:r>
      <w:r w:rsidRPr="00960E3E">
        <w:rPr>
          <w:rStyle w:val="CodeChar"/>
          <w:sz w:val="17"/>
        </w:rPr>
        <w:t xml:space="preserve"> </w:t>
      </w:r>
      <w:r w:rsidR="00DC58BD" w:rsidRPr="00960E3E">
        <w:rPr>
          <w:rStyle w:val="CodeChar"/>
          <w:sz w:val="17"/>
        </w:rPr>
        <w:t>SubTypeName</w:t>
      </w:r>
      <w:r w:rsidR="00DC58BD">
        <w:rPr>
          <w:rStyle w:val="CodeChar"/>
          <w:rFonts w:ascii="Verdana" w:hAnsi="Verdana" w:cs="Times New Roman"/>
          <w:sz w:val="17"/>
        </w:rPr>
        <w:t xml:space="preserve">  </w:t>
      </w:r>
      <w:r w:rsidR="00DC58BD" w:rsidRPr="002D6E5E">
        <w:rPr>
          <w:sz w:val="15"/>
          <w:szCs w:val="15"/>
        </w:rPr>
        <w:t>(1-500 characters)</w:t>
      </w:r>
      <w:r w:rsidR="00DC58BD">
        <w:rPr>
          <w:sz w:val="17"/>
        </w:rPr>
        <w:t xml:space="preserve"> </w:t>
      </w:r>
      <w:r w:rsidR="00C1133C">
        <w:rPr>
          <w:sz w:val="17"/>
          <w:szCs w:val="17"/>
        </w:rPr>
        <w:t xml:space="preserve">Text </w:t>
      </w:r>
      <w:r w:rsidR="004F437D">
        <w:rPr>
          <w:sz w:val="17"/>
          <w:szCs w:val="17"/>
        </w:rPr>
        <w:t xml:space="preserve">representation </w:t>
      </w:r>
      <w:r w:rsidR="00C1133C">
        <w:rPr>
          <w:sz w:val="17"/>
          <w:szCs w:val="17"/>
        </w:rPr>
        <w:t>for</w:t>
      </w:r>
      <w:r w:rsidR="00C1133C" w:rsidRPr="00BF3EBD">
        <w:rPr>
          <w:sz w:val="17"/>
          <w:szCs w:val="17"/>
        </w:rPr>
        <w:t xml:space="preserve"> </w:t>
      </w:r>
      <w:r w:rsidR="00C1133C">
        <w:rPr>
          <w:sz w:val="17"/>
          <w:szCs w:val="17"/>
        </w:rPr>
        <w:t xml:space="preserve">SubTypeId </w:t>
      </w:r>
      <w:r w:rsidR="00C1133C" w:rsidRPr="002D6E5E">
        <w:rPr>
          <w:sz w:val="15"/>
          <w:szCs w:val="15"/>
        </w:rPr>
        <w:t>(W1252)</w:t>
      </w:r>
      <w:r w:rsidR="00DC58BD">
        <w:rPr>
          <w:sz w:val="17"/>
        </w:rPr>
        <w:br/>
      </w:r>
    </w:p>
    <w:p w:rsidR="00465472" w:rsidRPr="00D75ACB" w:rsidRDefault="00465472" w:rsidP="00B756C1">
      <w:pPr>
        <w:pStyle w:val="BodyText"/>
        <w:keepNext/>
        <w:keepLines/>
        <w:numPr>
          <w:ilvl w:val="0"/>
          <w:numId w:val="7"/>
        </w:numPr>
        <w:tabs>
          <w:tab w:val="clear" w:pos="1440"/>
          <w:tab w:val="num" w:pos="1800"/>
        </w:tabs>
        <w:ind w:left="1800"/>
        <w:rPr>
          <w:rStyle w:val="CodeChar"/>
          <w:rFonts w:ascii="Verdana" w:hAnsi="Verdana" w:cs="Times New Roman"/>
          <w:sz w:val="17"/>
        </w:rPr>
      </w:pPr>
      <w:r w:rsidRPr="00960E3E">
        <w:rPr>
          <w:rStyle w:val="CodeChar"/>
          <w:sz w:val="17"/>
          <w:szCs w:val="17"/>
        </w:rPr>
        <w:t xml:space="preserve">Integer </w:t>
      </w:r>
      <w:r w:rsidR="00D75ACB" w:rsidRPr="00960E3E">
        <w:rPr>
          <w:rStyle w:val="CodeChar"/>
          <w:b/>
          <w:sz w:val="17"/>
          <w:szCs w:val="17"/>
        </w:rPr>
        <w:t>GeographiesOfInterest</w:t>
      </w:r>
      <w:r w:rsidRPr="005B5AF3">
        <w:rPr>
          <w:rStyle w:val="CodeChar"/>
          <w:rFonts w:ascii="Verdana" w:hAnsi="Verdana"/>
          <w:sz w:val="17"/>
          <w:szCs w:val="17"/>
        </w:rPr>
        <w:t xml:space="preserve"> –</w:t>
      </w:r>
      <w:r w:rsidR="005E019B">
        <w:rPr>
          <w:rStyle w:val="CodeChar"/>
          <w:rFonts w:ascii="Verdana" w:hAnsi="Verdana"/>
          <w:sz w:val="17"/>
          <w:szCs w:val="17"/>
        </w:rPr>
        <w:t xml:space="preserve"> A</w:t>
      </w:r>
      <w:r w:rsidR="00DC58BD">
        <w:rPr>
          <w:rStyle w:val="CodeChar"/>
          <w:rFonts w:ascii="Verdana" w:hAnsi="Verdana"/>
          <w:sz w:val="17"/>
          <w:szCs w:val="17"/>
        </w:rPr>
        <w:t xml:space="preserve"> </w:t>
      </w:r>
      <w:r w:rsidR="005E019B">
        <w:rPr>
          <w:rStyle w:val="CodeChar"/>
          <w:rFonts w:ascii="Verdana" w:hAnsi="Verdana"/>
          <w:sz w:val="17"/>
          <w:szCs w:val="17"/>
        </w:rPr>
        <w:t>list</w:t>
      </w:r>
      <w:r w:rsidR="00DC58BD">
        <w:rPr>
          <w:rStyle w:val="CodeChar"/>
          <w:rFonts w:ascii="Verdana" w:hAnsi="Verdana"/>
          <w:sz w:val="17"/>
          <w:szCs w:val="17"/>
        </w:rPr>
        <w:t xml:space="preserve"> of primary countries and regions related to those countries</w:t>
      </w:r>
      <w:r w:rsidR="005E019B">
        <w:rPr>
          <w:rStyle w:val="CodeChar"/>
          <w:rFonts w:ascii="Verdana" w:hAnsi="Verdana"/>
          <w:sz w:val="17"/>
          <w:szCs w:val="17"/>
        </w:rPr>
        <w:t xml:space="preserve"> which the buyer or investor has stated interest</w:t>
      </w:r>
      <w:r w:rsidR="00DC58BD">
        <w:rPr>
          <w:rStyle w:val="CodeChar"/>
          <w:rFonts w:ascii="Verdana" w:hAnsi="Verdana"/>
          <w:sz w:val="17"/>
          <w:szCs w:val="17"/>
        </w:rPr>
        <w:t>.</w:t>
      </w:r>
    </w:p>
    <w:p w:rsidR="00D75ACB" w:rsidRDefault="00D75ACB" w:rsidP="00D75ACB">
      <w:pPr>
        <w:pStyle w:val="BodyText"/>
        <w:keepNext/>
        <w:keepLines/>
        <w:numPr>
          <w:ilvl w:val="2"/>
          <w:numId w:val="7"/>
        </w:numPr>
        <w:rPr>
          <w:rStyle w:val="CodeChar"/>
          <w:rFonts w:ascii="Verdana" w:hAnsi="Verdana" w:cs="Times New Roman"/>
          <w:sz w:val="17"/>
        </w:rPr>
      </w:pPr>
      <w:r w:rsidRPr="00960E3E">
        <w:rPr>
          <w:rStyle w:val="CodeChar"/>
          <w:sz w:val="17"/>
        </w:rPr>
        <w:t>Integer ParentSubTypeId</w:t>
      </w:r>
      <w:r>
        <w:rPr>
          <w:rStyle w:val="CodeChar"/>
          <w:rFonts w:ascii="Verdana" w:hAnsi="Verdana" w:cs="Times New Roman"/>
          <w:sz w:val="17"/>
        </w:rPr>
        <w:t xml:space="preserve"> –</w:t>
      </w:r>
      <w:r w:rsidR="001F5F21">
        <w:rPr>
          <w:rStyle w:val="CodeChar"/>
          <w:rFonts w:ascii="Verdana" w:hAnsi="Verdana" w:cs="Times New Roman"/>
          <w:sz w:val="17"/>
        </w:rPr>
        <w:t xml:space="preserve"> </w:t>
      </w:r>
      <w:r w:rsidR="00960E3E">
        <w:rPr>
          <w:rStyle w:val="CodeChar"/>
          <w:rFonts w:ascii="Verdana" w:hAnsi="Verdana" w:cs="Times New Roman"/>
          <w:sz w:val="17"/>
        </w:rPr>
        <w:t xml:space="preserve">represents the highest level relative to subtype used to draw a hieratical </w:t>
      </w:r>
      <w:r w:rsidR="00DC58BD">
        <w:rPr>
          <w:rStyle w:val="CodeChar"/>
          <w:rFonts w:ascii="Verdana" w:hAnsi="Verdana" w:cs="Times New Roman"/>
          <w:sz w:val="17"/>
        </w:rPr>
        <w:t xml:space="preserve">Geography </w:t>
      </w:r>
      <w:r w:rsidR="00960E3E">
        <w:rPr>
          <w:rStyle w:val="CodeChar"/>
          <w:rFonts w:ascii="Verdana" w:hAnsi="Verdana" w:cs="Times New Roman"/>
          <w:sz w:val="17"/>
        </w:rPr>
        <w:t>structure</w:t>
      </w:r>
    </w:p>
    <w:p w:rsidR="00D75ACB" w:rsidRDefault="00D75ACB" w:rsidP="00FE730D">
      <w:pPr>
        <w:pStyle w:val="BodyText"/>
        <w:keepNext/>
        <w:keepLines/>
        <w:numPr>
          <w:ilvl w:val="2"/>
          <w:numId w:val="7"/>
        </w:numPr>
        <w:rPr>
          <w:rStyle w:val="CodeChar"/>
          <w:rFonts w:ascii="Verdana" w:hAnsi="Verdana" w:cs="Times New Roman"/>
          <w:sz w:val="17"/>
        </w:rPr>
      </w:pPr>
      <w:r w:rsidRPr="00960E3E">
        <w:rPr>
          <w:rStyle w:val="CodeChar"/>
          <w:sz w:val="17"/>
        </w:rPr>
        <w:t>Integer</w:t>
      </w:r>
      <w:r w:rsidR="00FE730D" w:rsidRPr="00960E3E">
        <w:rPr>
          <w:rStyle w:val="CodeChar"/>
          <w:sz w:val="17"/>
        </w:rPr>
        <w:t xml:space="preserve"> SubTypeId</w:t>
      </w:r>
      <w:r w:rsidR="004302DE">
        <w:rPr>
          <w:rStyle w:val="CodeChar"/>
          <w:rFonts w:ascii="Verdana" w:hAnsi="Verdana" w:cs="Times New Roman"/>
          <w:sz w:val="17"/>
        </w:rPr>
        <w:t xml:space="preserve"> </w:t>
      </w:r>
      <w:r w:rsidR="00FE730D">
        <w:rPr>
          <w:rStyle w:val="CodeChar"/>
          <w:rFonts w:ascii="Verdana" w:hAnsi="Verdana" w:cs="Times New Roman"/>
          <w:sz w:val="17"/>
        </w:rPr>
        <w:t>–</w:t>
      </w:r>
      <w:r w:rsidR="004302DE">
        <w:rPr>
          <w:rStyle w:val="CodeChar"/>
          <w:rFonts w:ascii="Verdana" w:hAnsi="Verdana" w:cs="Times New Roman"/>
          <w:sz w:val="17"/>
        </w:rPr>
        <w:t xml:space="preserve"> </w:t>
      </w:r>
      <w:r w:rsidR="004302DE" w:rsidRPr="00BF3EBD">
        <w:rPr>
          <w:sz w:val="17"/>
          <w:szCs w:val="17"/>
        </w:rPr>
        <w:t xml:space="preserve">This is the primary identifier </w:t>
      </w:r>
      <w:r w:rsidR="002E6A57" w:rsidRPr="00BF3EBD">
        <w:rPr>
          <w:sz w:val="17"/>
          <w:szCs w:val="17"/>
        </w:rPr>
        <w:t>for</w:t>
      </w:r>
      <w:r w:rsidR="002E6A57">
        <w:rPr>
          <w:sz w:val="17"/>
          <w:szCs w:val="17"/>
        </w:rPr>
        <w:t xml:space="preserve"> G</w:t>
      </w:r>
      <w:r w:rsidR="002E6A57" w:rsidRPr="00BF3EBD">
        <w:rPr>
          <w:sz w:val="17"/>
          <w:szCs w:val="17"/>
        </w:rPr>
        <w:t>eographies</w:t>
      </w:r>
      <w:r w:rsidR="004302DE" w:rsidRPr="00BF3EBD">
        <w:rPr>
          <w:sz w:val="17"/>
          <w:szCs w:val="17"/>
        </w:rPr>
        <w:t xml:space="preserve"> </w:t>
      </w:r>
    </w:p>
    <w:p w:rsidR="00FE730D" w:rsidRDefault="00DE3935" w:rsidP="00FE730D">
      <w:pPr>
        <w:pStyle w:val="BodyText"/>
        <w:keepNext/>
        <w:keepLines/>
        <w:numPr>
          <w:ilvl w:val="2"/>
          <w:numId w:val="7"/>
        </w:numPr>
        <w:rPr>
          <w:rStyle w:val="CodeChar"/>
          <w:rFonts w:ascii="Verdana" w:hAnsi="Verdana" w:cs="Times New Roman"/>
          <w:sz w:val="17"/>
        </w:rPr>
      </w:pPr>
      <w:r>
        <w:rPr>
          <w:rStyle w:val="CodeChar"/>
          <w:sz w:val="17"/>
        </w:rPr>
        <w:t>String</w:t>
      </w:r>
      <w:r w:rsidRPr="00960E3E">
        <w:rPr>
          <w:rStyle w:val="CodeChar"/>
          <w:sz w:val="17"/>
        </w:rPr>
        <w:t xml:space="preserve"> </w:t>
      </w:r>
      <w:r w:rsidR="00FE730D" w:rsidRPr="00960E3E">
        <w:rPr>
          <w:rStyle w:val="CodeChar"/>
          <w:sz w:val="17"/>
        </w:rPr>
        <w:t>SubTypeName</w:t>
      </w:r>
      <w:r w:rsidR="00FE730D">
        <w:rPr>
          <w:rStyle w:val="CodeChar"/>
          <w:rFonts w:ascii="Verdana" w:hAnsi="Verdana" w:cs="Times New Roman"/>
          <w:sz w:val="17"/>
        </w:rPr>
        <w:t xml:space="preserve"> </w:t>
      </w:r>
      <w:r w:rsidR="004E7058">
        <w:rPr>
          <w:rStyle w:val="CodeChar"/>
          <w:rFonts w:ascii="Verdana" w:hAnsi="Verdana" w:cs="Times New Roman"/>
          <w:sz w:val="17"/>
        </w:rPr>
        <w:t xml:space="preserve"> – </w:t>
      </w:r>
      <w:r w:rsidR="00BF3EBD" w:rsidRPr="002D6E5E">
        <w:rPr>
          <w:sz w:val="15"/>
          <w:szCs w:val="15"/>
        </w:rPr>
        <w:t>(1-500 characters)</w:t>
      </w:r>
      <w:r w:rsidR="00BF3EBD">
        <w:rPr>
          <w:sz w:val="17"/>
        </w:rPr>
        <w:t xml:space="preserve"> </w:t>
      </w:r>
      <w:r w:rsidR="004F437D">
        <w:rPr>
          <w:sz w:val="17"/>
          <w:szCs w:val="17"/>
        </w:rPr>
        <w:t>Text representation</w:t>
      </w:r>
      <w:r w:rsidR="00C1133C">
        <w:rPr>
          <w:sz w:val="17"/>
          <w:szCs w:val="17"/>
        </w:rPr>
        <w:t xml:space="preserve"> for</w:t>
      </w:r>
      <w:r w:rsidR="00C1133C" w:rsidRPr="00BF3EBD">
        <w:rPr>
          <w:sz w:val="17"/>
          <w:szCs w:val="17"/>
        </w:rPr>
        <w:t xml:space="preserve"> </w:t>
      </w:r>
      <w:r w:rsidR="00C1133C">
        <w:rPr>
          <w:sz w:val="17"/>
          <w:szCs w:val="17"/>
        </w:rPr>
        <w:t xml:space="preserve">SubTypeId </w:t>
      </w:r>
      <w:r w:rsidR="00C1133C" w:rsidRPr="002D6E5E">
        <w:rPr>
          <w:sz w:val="15"/>
          <w:szCs w:val="15"/>
        </w:rPr>
        <w:t>(W1252)</w:t>
      </w:r>
      <w:r w:rsidR="00FE730D">
        <w:rPr>
          <w:rStyle w:val="CodeChar"/>
          <w:rFonts w:ascii="Verdana" w:hAnsi="Verdana" w:cs="Times New Roman"/>
          <w:sz w:val="17"/>
        </w:rPr>
        <w:br/>
      </w:r>
    </w:p>
    <w:p w:rsidR="00DC58BD" w:rsidRDefault="00DC58BD" w:rsidP="00B756C1">
      <w:pPr>
        <w:pStyle w:val="BodyText"/>
        <w:keepNext/>
        <w:keepLines/>
        <w:numPr>
          <w:ilvl w:val="0"/>
          <w:numId w:val="7"/>
        </w:numPr>
        <w:tabs>
          <w:tab w:val="clear" w:pos="1440"/>
          <w:tab w:val="num" w:pos="1800"/>
        </w:tabs>
        <w:ind w:left="1800"/>
        <w:rPr>
          <w:sz w:val="17"/>
        </w:rPr>
      </w:pPr>
      <w:r w:rsidRPr="00960E3E">
        <w:rPr>
          <w:rStyle w:val="CodeChar"/>
          <w:sz w:val="17"/>
          <w:szCs w:val="17"/>
        </w:rPr>
        <w:t xml:space="preserve">Integer </w:t>
      </w:r>
      <w:r w:rsidRPr="00960E3E">
        <w:rPr>
          <w:rStyle w:val="CodeChar"/>
          <w:b/>
          <w:sz w:val="17"/>
          <w:szCs w:val="17"/>
        </w:rPr>
        <w:t>StagesOfInterest</w:t>
      </w:r>
      <w:r w:rsidRPr="005B5AF3">
        <w:rPr>
          <w:rStyle w:val="CodeChar"/>
          <w:rFonts w:ascii="Verdana" w:hAnsi="Verdana"/>
          <w:sz w:val="17"/>
          <w:szCs w:val="17"/>
        </w:rPr>
        <w:t xml:space="preserve"> – </w:t>
      </w:r>
      <w:r w:rsidR="005E019B">
        <w:rPr>
          <w:rStyle w:val="CodeChar"/>
          <w:rFonts w:ascii="Verdana" w:hAnsi="Verdana"/>
          <w:sz w:val="17"/>
          <w:szCs w:val="17"/>
        </w:rPr>
        <w:t xml:space="preserve">Specific deal and stages of </w:t>
      </w:r>
      <w:r w:rsidR="002B4C15">
        <w:rPr>
          <w:rStyle w:val="CodeChar"/>
          <w:rFonts w:ascii="Verdana" w:hAnsi="Verdana"/>
          <w:sz w:val="17"/>
          <w:szCs w:val="17"/>
        </w:rPr>
        <w:t>interest</w:t>
      </w:r>
      <w:r w:rsidR="005E019B">
        <w:rPr>
          <w:rStyle w:val="CodeChar"/>
          <w:rFonts w:ascii="Verdana" w:hAnsi="Verdana"/>
          <w:sz w:val="17"/>
          <w:szCs w:val="17"/>
        </w:rPr>
        <w:t xml:space="preserve"> which the buyer or investor has indicated interest</w:t>
      </w:r>
    </w:p>
    <w:p w:rsidR="00DC58BD" w:rsidRDefault="00DC58BD" w:rsidP="00DC58BD">
      <w:pPr>
        <w:pStyle w:val="BodyText"/>
        <w:keepNext/>
        <w:keepLines/>
        <w:numPr>
          <w:ilvl w:val="2"/>
          <w:numId w:val="7"/>
        </w:numPr>
        <w:rPr>
          <w:rStyle w:val="CodeChar"/>
          <w:rFonts w:ascii="Verdana" w:hAnsi="Verdana" w:cs="Times New Roman"/>
          <w:sz w:val="17"/>
        </w:rPr>
      </w:pPr>
      <w:r w:rsidRPr="00960E3E">
        <w:rPr>
          <w:rStyle w:val="CodeChar"/>
          <w:sz w:val="17"/>
        </w:rPr>
        <w:t>Integer SubTypeId</w:t>
      </w:r>
      <w:r>
        <w:rPr>
          <w:rStyle w:val="CodeChar"/>
          <w:rFonts w:ascii="Verdana" w:hAnsi="Verdana" w:cs="Times New Roman"/>
          <w:sz w:val="17"/>
        </w:rPr>
        <w:t xml:space="preserve"> – </w:t>
      </w:r>
      <w:r w:rsidRPr="00BF3EBD">
        <w:rPr>
          <w:sz w:val="17"/>
          <w:szCs w:val="17"/>
        </w:rPr>
        <w:t xml:space="preserve">This is the primary </w:t>
      </w:r>
      <w:r>
        <w:rPr>
          <w:sz w:val="17"/>
          <w:szCs w:val="17"/>
        </w:rPr>
        <w:t>identifier for Stages of interest,</w:t>
      </w:r>
    </w:p>
    <w:p w:rsidR="00DC58BD" w:rsidRPr="00FE730D" w:rsidRDefault="00DE3935" w:rsidP="00DC58BD">
      <w:pPr>
        <w:pStyle w:val="BodyText"/>
        <w:keepNext/>
        <w:keepLines/>
        <w:numPr>
          <w:ilvl w:val="2"/>
          <w:numId w:val="7"/>
        </w:numPr>
        <w:rPr>
          <w:sz w:val="17"/>
        </w:rPr>
      </w:pPr>
      <w:r>
        <w:rPr>
          <w:rStyle w:val="CodeChar"/>
          <w:sz w:val="17"/>
        </w:rPr>
        <w:t>String</w:t>
      </w:r>
      <w:r w:rsidRPr="00960E3E">
        <w:rPr>
          <w:rStyle w:val="CodeChar"/>
          <w:sz w:val="17"/>
        </w:rPr>
        <w:t xml:space="preserve"> </w:t>
      </w:r>
      <w:r w:rsidR="00DC58BD" w:rsidRPr="00960E3E">
        <w:rPr>
          <w:rStyle w:val="CodeChar"/>
          <w:sz w:val="17"/>
        </w:rPr>
        <w:t>SubTypeName</w:t>
      </w:r>
      <w:r w:rsidR="00DC58BD">
        <w:rPr>
          <w:rStyle w:val="CodeChar"/>
          <w:rFonts w:ascii="Verdana" w:hAnsi="Verdana" w:cs="Times New Roman"/>
          <w:sz w:val="17"/>
        </w:rPr>
        <w:t xml:space="preserve"> – </w:t>
      </w:r>
      <w:r w:rsidR="00DC58BD" w:rsidRPr="002D6E5E">
        <w:rPr>
          <w:sz w:val="15"/>
          <w:szCs w:val="15"/>
        </w:rPr>
        <w:t>(1-500 characters)</w:t>
      </w:r>
      <w:r w:rsidR="007E7616">
        <w:rPr>
          <w:sz w:val="17"/>
        </w:rPr>
        <w:t xml:space="preserve">  </w:t>
      </w:r>
      <w:r w:rsidR="007E7616">
        <w:rPr>
          <w:sz w:val="17"/>
          <w:szCs w:val="17"/>
        </w:rPr>
        <w:t>Text representation for</w:t>
      </w:r>
      <w:r w:rsidR="007E7616" w:rsidRPr="00BF3EBD">
        <w:rPr>
          <w:sz w:val="17"/>
          <w:szCs w:val="17"/>
        </w:rPr>
        <w:t xml:space="preserve"> </w:t>
      </w:r>
      <w:r w:rsidR="007E7616">
        <w:rPr>
          <w:sz w:val="17"/>
          <w:szCs w:val="17"/>
        </w:rPr>
        <w:t xml:space="preserve">SubTypeName </w:t>
      </w:r>
      <w:r w:rsidR="007E7616" w:rsidRPr="002D6E5E">
        <w:rPr>
          <w:sz w:val="15"/>
          <w:szCs w:val="15"/>
        </w:rPr>
        <w:t>(W1252)</w:t>
      </w:r>
      <w:r w:rsidR="00DC58BD" w:rsidRPr="002D6E5E">
        <w:rPr>
          <w:sz w:val="15"/>
          <w:szCs w:val="15"/>
        </w:rPr>
        <w:t xml:space="preserve"> </w:t>
      </w:r>
      <w:r w:rsidR="00DC58BD" w:rsidRPr="002D6E5E">
        <w:rPr>
          <w:rStyle w:val="CodeChar"/>
          <w:rFonts w:ascii="Verdana" w:hAnsi="Verdana" w:cs="Times New Roman"/>
          <w:sz w:val="15"/>
          <w:szCs w:val="15"/>
        </w:rPr>
        <w:t xml:space="preserve"> </w:t>
      </w:r>
      <w:r w:rsidR="00DC58BD">
        <w:rPr>
          <w:rStyle w:val="CodeChar"/>
          <w:rFonts w:ascii="Verdana" w:hAnsi="Verdana" w:cs="Times New Roman"/>
          <w:sz w:val="17"/>
        </w:rPr>
        <w:br/>
      </w:r>
    </w:p>
    <w:p w:rsidR="00FE730D" w:rsidRDefault="00FE730D" w:rsidP="00B756C1">
      <w:pPr>
        <w:pStyle w:val="BodyText"/>
        <w:keepNext/>
        <w:keepLines/>
        <w:numPr>
          <w:ilvl w:val="0"/>
          <w:numId w:val="7"/>
        </w:numPr>
        <w:tabs>
          <w:tab w:val="clear" w:pos="1440"/>
          <w:tab w:val="num" w:pos="1800"/>
        </w:tabs>
        <w:ind w:left="1800"/>
        <w:rPr>
          <w:sz w:val="17"/>
        </w:rPr>
      </w:pPr>
      <w:r w:rsidRPr="00960E3E">
        <w:rPr>
          <w:rStyle w:val="CodeChar"/>
          <w:sz w:val="17"/>
          <w:szCs w:val="17"/>
        </w:rPr>
        <w:t xml:space="preserve">Integer </w:t>
      </w:r>
      <w:r w:rsidRPr="00960E3E">
        <w:rPr>
          <w:rStyle w:val="CodeChar"/>
          <w:b/>
          <w:sz w:val="17"/>
          <w:szCs w:val="17"/>
        </w:rPr>
        <w:t>CompanyBiteSize</w:t>
      </w:r>
      <w:r w:rsidRPr="005B5AF3">
        <w:rPr>
          <w:rStyle w:val="CodeChar"/>
          <w:rFonts w:ascii="Verdana" w:hAnsi="Verdana"/>
          <w:sz w:val="17"/>
          <w:szCs w:val="17"/>
        </w:rPr>
        <w:t xml:space="preserve"> – </w:t>
      </w:r>
      <w:r w:rsidR="00DC58BD">
        <w:rPr>
          <w:rStyle w:val="CodeChar"/>
          <w:rFonts w:ascii="Verdana" w:hAnsi="Verdana"/>
          <w:sz w:val="17"/>
          <w:szCs w:val="17"/>
        </w:rPr>
        <w:t xml:space="preserve">Returns </w:t>
      </w:r>
      <w:r w:rsidR="00EB6BF6">
        <w:rPr>
          <w:rStyle w:val="CodeChar"/>
          <w:rFonts w:ascii="Verdana" w:hAnsi="Verdana"/>
          <w:sz w:val="17"/>
          <w:szCs w:val="17"/>
        </w:rPr>
        <w:t xml:space="preserve">the </w:t>
      </w:r>
      <w:r w:rsidR="00DE3935">
        <w:rPr>
          <w:rStyle w:val="CodeChar"/>
          <w:rFonts w:ascii="Verdana" w:hAnsi="Verdana"/>
          <w:sz w:val="17"/>
          <w:szCs w:val="17"/>
        </w:rPr>
        <w:t xml:space="preserve">size </w:t>
      </w:r>
      <w:r w:rsidR="00F527FC">
        <w:rPr>
          <w:rStyle w:val="CodeChar"/>
          <w:rFonts w:ascii="Verdana" w:hAnsi="Verdana"/>
          <w:sz w:val="17"/>
          <w:szCs w:val="17"/>
        </w:rPr>
        <w:t>of investment</w:t>
      </w:r>
      <w:r w:rsidR="00DE3935">
        <w:rPr>
          <w:rStyle w:val="CodeChar"/>
          <w:rFonts w:ascii="Verdana" w:hAnsi="Verdana"/>
          <w:sz w:val="17"/>
          <w:szCs w:val="17"/>
        </w:rPr>
        <w:t xml:space="preserve"> into or target size of </w:t>
      </w:r>
      <w:r w:rsidR="00F527FC">
        <w:rPr>
          <w:rStyle w:val="CodeChar"/>
          <w:rFonts w:ascii="Verdana" w:hAnsi="Verdana"/>
          <w:sz w:val="17"/>
          <w:szCs w:val="17"/>
        </w:rPr>
        <w:t>acquisition</w:t>
      </w:r>
      <w:r w:rsidR="00DE3935">
        <w:rPr>
          <w:rStyle w:val="CodeChar"/>
          <w:rFonts w:ascii="Verdana" w:hAnsi="Verdana"/>
          <w:sz w:val="17"/>
          <w:szCs w:val="17"/>
        </w:rPr>
        <w:t xml:space="preserve"> for companies </w:t>
      </w:r>
      <w:r w:rsidR="00DC58BD">
        <w:rPr>
          <w:rStyle w:val="CodeChar"/>
          <w:rFonts w:ascii="Verdana" w:hAnsi="Verdana"/>
          <w:sz w:val="17"/>
          <w:szCs w:val="17"/>
        </w:rPr>
        <w:t xml:space="preserve">for each </w:t>
      </w:r>
      <w:r w:rsidR="00DE3935">
        <w:rPr>
          <w:rStyle w:val="CodeChar"/>
          <w:rFonts w:ascii="Verdana" w:hAnsi="Verdana"/>
          <w:sz w:val="17"/>
          <w:szCs w:val="17"/>
        </w:rPr>
        <w:t xml:space="preserve">Input </w:t>
      </w:r>
      <w:r w:rsidR="00DC58BD">
        <w:rPr>
          <w:rStyle w:val="CodeChar"/>
          <w:rFonts w:ascii="Verdana" w:hAnsi="Verdana"/>
          <w:sz w:val="17"/>
          <w:szCs w:val="17"/>
        </w:rPr>
        <w:t>CompanyId</w:t>
      </w:r>
      <w:r w:rsidR="00DE3935">
        <w:rPr>
          <w:rStyle w:val="CodeChar"/>
          <w:rFonts w:ascii="Verdana" w:hAnsi="Verdana"/>
          <w:sz w:val="17"/>
          <w:szCs w:val="17"/>
        </w:rPr>
        <w:t>.</w:t>
      </w:r>
      <w:r w:rsidR="00DC58BD">
        <w:rPr>
          <w:rStyle w:val="CodeChar"/>
          <w:rFonts w:ascii="Verdana" w:hAnsi="Verdana"/>
          <w:sz w:val="17"/>
          <w:szCs w:val="17"/>
        </w:rPr>
        <w:t xml:space="preserve"> </w:t>
      </w:r>
      <w:r w:rsidR="001629A5">
        <w:rPr>
          <w:rStyle w:val="CodeChar"/>
          <w:rFonts w:ascii="Verdana" w:hAnsi="Verdana"/>
          <w:sz w:val="17"/>
          <w:szCs w:val="17"/>
        </w:rPr>
        <w:br/>
      </w:r>
    </w:p>
    <w:p w:rsidR="00FE730D" w:rsidRDefault="00FE730D" w:rsidP="00C1133C">
      <w:pPr>
        <w:pStyle w:val="BodyText"/>
        <w:keepNext/>
        <w:keepLines/>
        <w:numPr>
          <w:ilvl w:val="0"/>
          <w:numId w:val="7"/>
        </w:numPr>
        <w:tabs>
          <w:tab w:val="clear" w:pos="1440"/>
          <w:tab w:val="num" w:pos="1800"/>
        </w:tabs>
        <w:ind w:left="1800"/>
        <w:rPr>
          <w:rStyle w:val="CodeChar"/>
          <w:rFonts w:ascii="Verdana" w:hAnsi="Verdana" w:cs="Times New Roman"/>
          <w:sz w:val="17"/>
        </w:rPr>
      </w:pPr>
      <w:r w:rsidRPr="00960E3E">
        <w:rPr>
          <w:rStyle w:val="CodeChar"/>
          <w:sz w:val="17"/>
        </w:rPr>
        <w:t xml:space="preserve">Integer </w:t>
      </w:r>
      <w:r w:rsidR="00C1133C">
        <w:rPr>
          <w:rStyle w:val="CodeChar"/>
          <w:sz w:val="17"/>
        </w:rPr>
        <w:t>CharTypeId</w:t>
      </w:r>
      <w:r w:rsidR="00C1133C">
        <w:rPr>
          <w:rStyle w:val="CodeChar"/>
          <w:rFonts w:ascii="Verdana" w:hAnsi="Verdana" w:cs="Times New Roman"/>
          <w:sz w:val="17"/>
        </w:rPr>
        <w:t xml:space="preserve"> </w:t>
      </w:r>
      <w:r>
        <w:rPr>
          <w:rStyle w:val="CodeChar"/>
          <w:rFonts w:ascii="Verdana" w:hAnsi="Verdana" w:cs="Times New Roman"/>
          <w:sz w:val="17"/>
        </w:rPr>
        <w:t>–</w:t>
      </w:r>
      <w:r w:rsidR="00960E3E">
        <w:rPr>
          <w:rStyle w:val="CodeChar"/>
          <w:rFonts w:ascii="Verdana" w:hAnsi="Verdana" w:cs="Times New Roman"/>
          <w:sz w:val="17"/>
        </w:rPr>
        <w:t xml:space="preserve"> </w:t>
      </w:r>
      <w:r w:rsidR="00C1133C">
        <w:rPr>
          <w:rStyle w:val="CodeChar"/>
          <w:rFonts w:ascii="Verdana" w:hAnsi="Verdana" w:cs="Times New Roman"/>
          <w:sz w:val="17"/>
        </w:rPr>
        <w:t xml:space="preserve">Type of </w:t>
      </w:r>
      <w:r w:rsidR="004F437D">
        <w:rPr>
          <w:rStyle w:val="CodeChar"/>
          <w:rFonts w:ascii="Verdana" w:hAnsi="Verdana" w:cs="Times New Roman"/>
          <w:sz w:val="17"/>
        </w:rPr>
        <w:t>investment</w:t>
      </w:r>
      <w:r w:rsidR="00C1133C">
        <w:rPr>
          <w:rStyle w:val="CodeChar"/>
          <w:rFonts w:ascii="Verdana" w:hAnsi="Verdana" w:cs="Times New Roman"/>
          <w:sz w:val="17"/>
        </w:rPr>
        <w:t xml:space="preserve"> </w:t>
      </w:r>
      <w:r w:rsidR="00C1133C">
        <w:rPr>
          <w:rStyle w:val="CodeChar"/>
          <w:rFonts w:ascii="Verdana" w:hAnsi="Verdana"/>
          <w:sz w:val="17"/>
          <w:szCs w:val="17"/>
        </w:rPr>
        <w:t>for which the buyer or investor has indicated interest</w:t>
      </w:r>
      <w:r w:rsidR="0065340A">
        <w:rPr>
          <w:rStyle w:val="CodeChar"/>
          <w:rFonts w:ascii="Verdana" w:hAnsi="Verdana" w:cs="Times New Roman"/>
          <w:sz w:val="17"/>
        </w:rPr>
        <w:t xml:space="preserve">  </w:t>
      </w:r>
    </w:p>
    <w:p w:rsidR="00C1133C" w:rsidRDefault="00C1133C" w:rsidP="002D6E5E">
      <w:pPr>
        <w:pStyle w:val="75pt"/>
        <w:rPr>
          <w:rStyle w:val="CodeChar"/>
          <w:rFonts w:ascii="Verdana" w:hAnsi="Verdana" w:cs="Times New Roman"/>
          <w:sz w:val="17"/>
        </w:rPr>
      </w:pPr>
      <w:r w:rsidRPr="00960E3E">
        <w:rPr>
          <w:rStyle w:val="CodeChar"/>
          <w:sz w:val="17"/>
        </w:rPr>
        <w:t xml:space="preserve">Integer </w:t>
      </w:r>
      <w:r>
        <w:rPr>
          <w:rStyle w:val="CodeChar"/>
          <w:sz w:val="17"/>
        </w:rPr>
        <w:t>CharTypeName</w:t>
      </w:r>
      <w:r>
        <w:rPr>
          <w:rStyle w:val="CodeChar"/>
          <w:rFonts w:ascii="Verdana" w:hAnsi="Verdana" w:cs="Times New Roman"/>
          <w:sz w:val="17"/>
        </w:rPr>
        <w:t xml:space="preserve"> – </w:t>
      </w:r>
      <w:r w:rsidR="002D6E5E" w:rsidRPr="002D6E5E">
        <w:rPr>
          <w:sz w:val="15"/>
          <w:szCs w:val="15"/>
        </w:rPr>
        <w:t>(1-500 characters)</w:t>
      </w:r>
      <w:r w:rsidR="002D6E5E">
        <w:t xml:space="preserve">  </w:t>
      </w:r>
      <w:r w:rsidR="004F437D">
        <w:rPr>
          <w:szCs w:val="17"/>
        </w:rPr>
        <w:t xml:space="preserve">Text representation of the investment type </w:t>
      </w:r>
      <w:r>
        <w:rPr>
          <w:rStyle w:val="CodeChar"/>
          <w:rFonts w:ascii="Verdana" w:hAnsi="Verdana" w:cs="Times New Roman"/>
          <w:sz w:val="17"/>
        </w:rPr>
        <w:t xml:space="preserve">the </w:t>
      </w:r>
    </w:p>
    <w:p w:rsidR="00FE730D" w:rsidRPr="00BF3EBD" w:rsidRDefault="00FE730D" w:rsidP="00FE730D">
      <w:pPr>
        <w:pStyle w:val="BodyText"/>
        <w:keepNext/>
        <w:keepLines/>
        <w:numPr>
          <w:ilvl w:val="2"/>
          <w:numId w:val="7"/>
        </w:numPr>
        <w:rPr>
          <w:rStyle w:val="CodeChar"/>
          <w:rFonts w:ascii="Verdana" w:hAnsi="Verdana" w:cs="Times New Roman"/>
          <w:sz w:val="17"/>
          <w:szCs w:val="17"/>
        </w:rPr>
      </w:pPr>
      <w:r w:rsidRPr="00960E3E">
        <w:rPr>
          <w:rStyle w:val="CodeChar"/>
          <w:sz w:val="17"/>
        </w:rPr>
        <w:t>Integer SubTypeId</w:t>
      </w:r>
      <w:r w:rsidR="004302DE">
        <w:rPr>
          <w:rStyle w:val="CodeChar"/>
          <w:rFonts w:ascii="Verdana" w:hAnsi="Verdana" w:cs="Times New Roman"/>
          <w:sz w:val="17"/>
        </w:rPr>
        <w:t xml:space="preserve"> </w:t>
      </w:r>
      <w:r>
        <w:rPr>
          <w:rStyle w:val="CodeChar"/>
          <w:rFonts w:ascii="Verdana" w:hAnsi="Verdana" w:cs="Times New Roman"/>
          <w:sz w:val="17"/>
        </w:rPr>
        <w:t>–</w:t>
      </w:r>
      <w:r w:rsidR="004302DE">
        <w:rPr>
          <w:rStyle w:val="CodeChar"/>
          <w:rFonts w:ascii="Verdana" w:hAnsi="Verdana" w:cs="Times New Roman"/>
          <w:sz w:val="17"/>
        </w:rPr>
        <w:t xml:space="preserve"> </w:t>
      </w:r>
      <w:r w:rsidR="004302DE" w:rsidRPr="00BF3EBD">
        <w:rPr>
          <w:sz w:val="17"/>
          <w:szCs w:val="17"/>
        </w:rPr>
        <w:t xml:space="preserve">This is the primary identifier for the </w:t>
      </w:r>
      <w:r w:rsidR="002E6A57">
        <w:rPr>
          <w:sz w:val="17"/>
          <w:szCs w:val="17"/>
        </w:rPr>
        <w:t>Company Bite Size</w:t>
      </w:r>
    </w:p>
    <w:p w:rsidR="00DE3935" w:rsidRDefault="00DE3935" w:rsidP="00FE730D">
      <w:pPr>
        <w:pStyle w:val="BodyText"/>
        <w:keepNext/>
        <w:keepLines/>
        <w:numPr>
          <w:ilvl w:val="2"/>
          <w:numId w:val="7"/>
        </w:numPr>
        <w:rPr>
          <w:sz w:val="17"/>
        </w:rPr>
      </w:pPr>
      <w:r>
        <w:rPr>
          <w:rStyle w:val="CodeChar"/>
          <w:sz w:val="17"/>
        </w:rPr>
        <w:t>String</w:t>
      </w:r>
      <w:r w:rsidRPr="00960E3E">
        <w:rPr>
          <w:rStyle w:val="CodeChar"/>
          <w:sz w:val="17"/>
        </w:rPr>
        <w:t xml:space="preserve"> </w:t>
      </w:r>
      <w:r w:rsidR="00FE730D" w:rsidRPr="00960E3E">
        <w:rPr>
          <w:rStyle w:val="CodeChar"/>
          <w:sz w:val="17"/>
        </w:rPr>
        <w:t>SubTypeName</w:t>
      </w:r>
      <w:r w:rsidR="004E7058">
        <w:rPr>
          <w:rStyle w:val="CodeChar"/>
          <w:rFonts w:ascii="Verdana" w:hAnsi="Verdana" w:cs="Times New Roman"/>
          <w:sz w:val="17"/>
        </w:rPr>
        <w:t xml:space="preserve"> – </w:t>
      </w:r>
      <w:r w:rsidR="002D6E5E" w:rsidRPr="002D6E5E">
        <w:rPr>
          <w:sz w:val="15"/>
          <w:szCs w:val="15"/>
        </w:rPr>
        <w:t>(1-500 characters)</w:t>
      </w:r>
      <w:r w:rsidR="002D6E5E">
        <w:rPr>
          <w:sz w:val="17"/>
        </w:rPr>
        <w:t xml:space="preserve">  </w:t>
      </w:r>
      <w:r w:rsidR="007E7616">
        <w:rPr>
          <w:sz w:val="17"/>
          <w:szCs w:val="17"/>
        </w:rPr>
        <w:t>Text representation for</w:t>
      </w:r>
      <w:r w:rsidR="007E7616" w:rsidRPr="00BF3EBD">
        <w:rPr>
          <w:sz w:val="17"/>
          <w:szCs w:val="17"/>
        </w:rPr>
        <w:t xml:space="preserve"> </w:t>
      </w:r>
      <w:r w:rsidR="007E7616">
        <w:rPr>
          <w:sz w:val="17"/>
          <w:szCs w:val="17"/>
        </w:rPr>
        <w:t xml:space="preserve">SubTypeId </w:t>
      </w:r>
      <w:r w:rsidR="007E7616" w:rsidRPr="002D6E5E">
        <w:rPr>
          <w:sz w:val="15"/>
          <w:szCs w:val="15"/>
        </w:rPr>
        <w:t>(W1252)</w:t>
      </w:r>
    </w:p>
    <w:p w:rsidR="00465472" w:rsidRDefault="00FE730D" w:rsidP="00DE3935">
      <w:pPr>
        <w:pStyle w:val="BodyText"/>
        <w:keepNext/>
        <w:keepLines/>
        <w:ind w:left="1980"/>
        <w:rPr>
          <w:rStyle w:val="CodeChar"/>
          <w:rFonts w:ascii="Verdana" w:hAnsi="Verdana" w:cs="Times New Roman"/>
          <w:sz w:val="17"/>
        </w:rPr>
      </w:pPr>
      <w:r>
        <w:rPr>
          <w:rStyle w:val="CodeChar"/>
          <w:rFonts w:ascii="Verdana" w:hAnsi="Verdana" w:cs="Times New Roman"/>
          <w:sz w:val="17"/>
        </w:rPr>
        <w:br/>
      </w:r>
    </w:p>
    <w:p w:rsidR="00B344ED" w:rsidRPr="00DE3935" w:rsidRDefault="00A9169A" w:rsidP="00DE3935">
      <w:pPr>
        <w:pStyle w:val="Code"/>
        <w:ind w:left="720"/>
        <w:rPr>
          <w:rFonts w:ascii="Verdana" w:hAnsi="Verdana"/>
        </w:rPr>
      </w:pPr>
      <w:r w:rsidRPr="00DE3935">
        <w:rPr>
          <w:rFonts w:ascii="Verdana" w:hAnsi="Verdana"/>
        </w:rPr>
        <w:br w:type="page"/>
      </w:r>
    </w:p>
    <w:p w:rsidR="00B344ED" w:rsidRPr="00213625" w:rsidRDefault="00B344ED" w:rsidP="00B344ED">
      <w:pPr>
        <w:jc w:val="left"/>
        <w:rPr>
          <w:b/>
          <w:color w:val="000000"/>
          <w:sz w:val="17"/>
        </w:rPr>
      </w:pPr>
      <w:bookmarkStart w:id="15" w:name="OLE_LINK1"/>
      <w:bookmarkStart w:id="16" w:name="OLE_LINK2"/>
      <w:r w:rsidRPr="00213625">
        <w:rPr>
          <w:b/>
          <w:color w:val="000000"/>
          <w:sz w:val="17"/>
        </w:rPr>
        <w:lastRenderedPageBreak/>
        <w:t>Exceptions:</w:t>
      </w:r>
    </w:p>
    <w:p w:rsidR="002212FD" w:rsidRPr="00213625" w:rsidRDefault="002212FD" w:rsidP="002212FD">
      <w:pPr>
        <w:jc w:val="left"/>
        <w:rPr>
          <w:b/>
          <w:color w:val="000000"/>
          <w:sz w:val="17"/>
        </w:rPr>
      </w:pPr>
    </w:p>
    <w:p w:rsidR="002212FD" w:rsidRPr="009437E5" w:rsidRDefault="00F62B3E" w:rsidP="002212FD">
      <w:pPr>
        <w:pStyle w:val="BodyText"/>
        <w:numPr>
          <w:ilvl w:val="0"/>
          <w:numId w:val="9"/>
        </w:numPr>
        <w:rPr>
          <w:sz w:val="17"/>
        </w:rPr>
      </w:pPr>
      <w:r>
        <w:rPr>
          <w:color w:val="000000"/>
          <w:sz w:val="17"/>
        </w:rPr>
        <w:t>E</w:t>
      </w:r>
      <w:r w:rsidR="002212FD" w:rsidRPr="00213625">
        <w:rPr>
          <w:color w:val="000000"/>
          <w:sz w:val="17"/>
        </w:rPr>
        <w:t>xcepti</w:t>
      </w:r>
      <w:r w:rsidR="002212FD" w:rsidRPr="009437E5">
        <w:rPr>
          <w:sz w:val="17"/>
        </w:rPr>
        <w:t>on thrown if the request cannot be authenticated via a session cookie.</w:t>
      </w:r>
    </w:p>
    <w:p w:rsidR="002212FD" w:rsidRDefault="00F62B3E" w:rsidP="002212FD">
      <w:pPr>
        <w:pStyle w:val="BodyText"/>
        <w:numPr>
          <w:ilvl w:val="0"/>
          <w:numId w:val="9"/>
        </w:numPr>
        <w:rPr>
          <w:color w:val="000000"/>
          <w:sz w:val="17"/>
        </w:rPr>
      </w:pPr>
      <w:r>
        <w:rPr>
          <w:sz w:val="17"/>
        </w:rPr>
        <w:t>E</w:t>
      </w:r>
      <w:r w:rsidR="002212FD" w:rsidRPr="009437E5">
        <w:rPr>
          <w:sz w:val="17"/>
        </w:rPr>
        <w:t>xcept</w:t>
      </w:r>
      <w:r w:rsidR="002212FD" w:rsidRPr="00213625">
        <w:rPr>
          <w:color w:val="000000"/>
          <w:sz w:val="17"/>
        </w:rPr>
        <w:t>ion thrown if</w:t>
      </w:r>
      <w:r w:rsidR="002212FD">
        <w:rPr>
          <w:color w:val="000000"/>
          <w:sz w:val="17"/>
        </w:rPr>
        <w:t xml:space="preserve"> the </w:t>
      </w:r>
      <w:r w:rsidR="00B756C1">
        <w:rPr>
          <w:rStyle w:val="CodeChar"/>
        </w:rPr>
        <w:t>Company</w:t>
      </w:r>
      <w:r w:rsidR="00B756C1" w:rsidRPr="00CF1F59">
        <w:rPr>
          <w:rStyle w:val="CodeChar"/>
        </w:rPr>
        <w:t>I</w:t>
      </w:r>
      <w:r w:rsidR="00EB5581">
        <w:rPr>
          <w:rStyle w:val="CodeChar"/>
        </w:rPr>
        <w:t>d</w:t>
      </w:r>
      <w:r w:rsidR="002212FD">
        <w:rPr>
          <w:color w:val="000000"/>
          <w:sz w:val="17"/>
        </w:rPr>
        <w:t xml:space="preserve"> is not provided</w:t>
      </w:r>
      <w:r w:rsidR="002212FD" w:rsidRPr="00213625">
        <w:rPr>
          <w:color w:val="000000"/>
          <w:sz w:val="17"/>
        </w:rPr>
        <w:t>.</w:t>
      </w:r>
    </w:p>
    <w:p w:rsidR="00AA2BB8" w:rsidRPr="00B53C10" w:rsidRDefault="00F62B3E" w:rsidP="002212FD">
      <w:pPr>
        <w:pStyle w:val="BodyText"/>
        <w:numPr>
          <w:ilvl w:val="0"/>
          <w:numId w:val="9"/>
        </w:numPr>
        <w:rPr>
          <w:color w:val="000000"/>
          <w:sz w:val="17"/>
        </w:rPr>
      </w:pPr>
      <w:r>
        <w:rPr>
          <w:sz w:val="17"/>
        </w:rPr>
        <w:t>E</w:t>
      </w:r>
      <w:r w:rsidR="00AA2BB8">
        <w:rPr>
          <w:sz w:val="17"/>
        </w:rPr>
        <w:t xml:space="preserve">xception thrown if the number of </w:t>
      </w:r>
      <w:r w:rsidR="00C8050F">
        <w:rPr>
          <w:rStyle w:val="CodeChar"/>
        </w:rPr>
        <w:t>Company</w:t>
      </w:r>
      <w:r w:rsidR="00C8050F" w:rsidRPr="00CF1F59">
        <w:rPr>
          <w:rStyle w:val="CodeChar"/>
        </w:rPr>
        <w:t>I</w:t>
      </w:r>
      <w:r w:rsidR="00C8050F">
        <w:rPr>
          <w:rStyle w:val="CodeChar"/>
        </w:rPr>
        <w:t>d</w:t>
      </w:r>
      <w:r w:rsidR="00C8050F">
        <w:rPr>
          <w:color w:val="000000"/>
          <w:sz w:val="17"/>
        </w:rPr>
        <w:t xml:space="preserve"> </w:t>
      </w:r>
      <w:r w:rsidR="00AA2BB8">
        <w:rPr>
          <w:sz w:val="17"/>
        </w:rPr>
        <w:t xml:space="preserve">supplied </w:t>
      </w:r>
      <w:r>
        <w:rPr>
          <w:sz w:val="17"/>
        </w:rPr>
        <w:t xml:space="preserve">as input </w:t>
      </w:r>
      <w:r w:rsidR="00AA2BB8">
        <w:rPr>
          <w:sz w:val="17"/>
        </w:rPr>
        <w:t>exceed 50.</w:t>
      </w:r>
    </w:p>
    <w:p w:rsidR="00B344ED" w:rsidRPr="00213625" w:rsidRDefault="00B344ED" w:rsidP="00B344ED">
      <w:pPr>
        <w:jc w:val="left"/>
        <w:rPr>
          <w:color w:val="000000"/>
          <w:sz w:val="17"/>
        </w:rPr>
      </w:pPr>
    </w:p>
    <w:p w:rsidR="00A9169A" w:rsidRDefault="00A9169A" w:rsidP="003A27BE">
      <w:pPr>
        <w:pStyle w:val="BodyText"/>
        <w:rPr>
          <w:b/>
          <w:sz w:val="17"/>
        </w:rPr>
      </w:pPr>
    </w:p>
    <w:p w:rsidR="00A9169A" w:rsidRPr="00A443FA" w:rsidRDefault="00A9169A" w:rsidP="00A9169A">
      <w:pPr>
        <w:pStyle w:val="BodyText"/>
        <w:keepNext/>
        <w:keepLines/>
        <w:rPr>
          <w:rFonts w:cs="Arial"/>
          <w:b/>
          <w:sz w:val="17"/>
          <w:szCs w:val="17"/>
        </w:rPr>
      </w:pPr>
      <w:r w:rsidRPr="00A443FA">
        <w:rPr>
          <w:rFonts w:cs="Arial"/>
          <w:b/>
          <w:sz w:val="17"/>
          <w:szCs w:val="17"/>
        </w:rPr>
        <w:t>Web Services Description Language (WSDL)</w:t>
      </w:r>
      <w:r w:rsidRPr="00A443FA">
        <w:rPr>
          <w:rFonts w:cs="Arial"/>
          <w:b/>
          <w:sz w:val="17"/>
          <w:szCs w:val="17"/>
        </w:rPr>
        <w:br/>
      </w:r>
    </w:p>
    <w:p w:rsidR="00A9169A" w:rsidRPr="00A443FA" w:rsidRDefault="00A9169A" w:rsidP="00A9169A">
      <w:pPr>
        <w:pStyle w:val="BodyText"/>
        <w:keepNext/>
        <w:keepLines/>
        <w:rPr>
          <w:b/>
          <w:sz w:val="17"/>
          <w:szCs w:val="17"/>
        </w:rPr>
      </w:pP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3C601B" w:rsidRPr="003C601B" w:rsidRDefault="003C601B" w:rsidP="006D4BC2">
      <w:pPr>
        <w:pStyle w:val="BodyText"/>
        <w:rPr>
          <w:rStyle w:val="Hyperlink"/>
          <w:rFonts w:cs="Courier New"/>
          <w:color w:val="000000"/>
          <w:sz w:val="17"/>
          <w:szCs w:val="17"/>
          <w:u w:val="none"/>
        </w:rPr>
      </w:pPr>
      <w:r>
        <w:rPr>
          <w:rStyle w:val="Hyperlink"/>
          <w:rFonts w:cs="Arial"/>
          <w:color w:val="auto"/>
          <w:sz w:val="17"/>
          <w:szCs w:val="16"/>
          <w:u w:val="none"/>
        </w:rPr>
        <w:br/>
      </w:r>
      <w:r w:rsidRPr="003C601B">
        <w:rPr>
          <w:rStyle w:val="Hyperlink"/>
          <w:rFonts w:cs="Courier New"/>
          <w:b/>
          <w:sz w:val="17"/>
          <w:szCs w:val="17"/>
          <w:u w:val="none"/>
        </w:rPr>
        <w:t xml:space="preserve">Client Note: </w:t>
      </w:r>
      <w:r w:rsidRPr="003C601B">
        <w:rPr>
          <w:rStyle w:val="Hyperlink"/>
          <w:rFonts w:cs="Courier New"/>
          <w:color w:val="000000"/>
          <w:sz w:val="17"/>
          <w:szCs w:val="17"/>
          <w:u w:val="none"/>
        </w:rPr>
        <w:t>Login using the supplied UserName and Password provided by Client Support or your Client Development representative.</w:t>
      </w:r>
    </w:p>
    <w:p w:rsidR="0066778C" w:rsidRPr="003C601B" w:rsidRDefault="0066778C" w:rsidP="00800D77">
      <w:pPr>
        <w:pStyle w:val="BodyText"/>
        <w:rPr>
          <w:rStyle w:val="Hyperlink"/>
          <w:rFonts w:cs="Courier New"/>
          <w:sz w:val="16"/>
          <w:szCs w:val="16"/>
        </w:rPr>
      </w:pPr>
    </w:p>
    <w:bookmarkEnd w:id="15"/>
    <w:bookmarkEnd w:id="16"/>
    <w:p w:rsidR="008B4D3E" w:rsidRPr="002E7D08" w:rsidRDefault="008B4D3E" w:rsidP="008B4D3E">
      <w:pPr>
        <w:pStyle w:val="BodyText"/>
        <w:rPr>
          <w:rFonts w:ascii="Courier New" w:hAnsi="Courier New" w:cs="Courier New"/>
          <w:sz w:val="14"/>
          <w:szCs w:val="14"/>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8B4D3E" w:rsidTr="00495C40">
        <w:trPr>
          <w:trHeight w:val="413"/>
        </w:trPr>
        <w:tc>
          <w:tcPr>
            <w:tcW w:w="5000" w:type="pct"/>
            <w:shd w:val="clear" w:color="auto" w:fill="F3F3F3"/>
            <w:vAlign w:val="center"/>
          </w:tcPr>
          <w:p w:rsidR="008B4D3E" w:rsidRDefault="008B4D3E" w:rsidP="00495C40">
            <w:pPr>
              <w:pStyle w:val="Heading3"/>
              <w:keepNext/>
              <w:keepLines/>
              <w:rPr>
                <w:rFonts w:ascii="Verdana" w:hAnsi="Verdana"/>
                <w:sz w:val="22"/>
              </w:rPr>
            </w:pPr>
            <w:bookmarkStart w:id="17" w:name="_Toc164223232"/>
            <w:bookmarkStart w:id="18" w:name="_Toc177368749"/>
            <w:bookmarkStart w:id="19" w:name="_Toc213836602"/>
            <w:bookmarkStart w:id="20" w:name="_Toc214515637"/>
            <w:bookmarkStart w:id="21" w:name="_Toc214959305"/>
            <w:r>
              <w:rPr>
                <w:rFonts w:ascii="Verdana" w:hAnsi="Verdana"/>
                <w:sz w:val="22"/>
              </w:rPr>
              <w:t>Appendices</w:t>
            </w:r>
            <w:bookmarkEnd w:id="17"/>
            <w:bookmarkEnd w:id="18"/>
            <w:bookmarkEnd w:id="19"/>
            <w:bookmarkEnd w:id="20"/>
            <w:bookmarkEnd w:id="21"/>
          </w:p>
        </w:tc>
      </w:tr>
    </w:tbl>
    <w:p w:rsidR="008B4D3E" w:rsidRDefault="008B4D3E" w:rsidP="008B4D3E">
      <w:pPr>
        <w:pStyle w:val="BodyText"/>
        <w:rPr>
          <w:b/>
          <w:bCs/>
          <w:sz w:val="17"/>
          <w:szCs w:val="17"/>
        </w:rPr>
      </w:pPr>
    </w:p>
    <w:p w:rsidR="008B4D3E" w:rsidRPr="00773444" w:rsidRDefault="008B4D3E" w:rsidP="008B4D3E">
      <w:pPr>
        <w:pStyle w:val="BodyText"/>
        <w:numPr>
          <w:ilvl w:val="0"/>
          <w:numId w:val="17"/>
        </w:numPr>
        <w:rPr>
          <w:sz w:val="17"/>
        </w:rPr>
      </w:pPr>
      <w:r w:rsidRPr="00773444">
        <w:rPr>
          <w:b/>
          <w:sz w:val="17"/>
        </w:rPr>
        <w:t xml:space="preserve">Windows-1252 A </w:t>
      </w:r>
      <w:hyperlink r:id="rId12" w:tooltip="Character encoding" w:history="1">
        <w:r w:rsidRPr="00773444">
          <w:rPr>
            <w:rStyle w:val="Hyperlink"/>
            <w:b/>
            <w:color w:val="auto"/>
            <w:sz w:val="17"/>
            <w:szCs w:val="17"/>
            <w:u w:val="none"/>
          </w:rPr>
          <w:t>character encoding</w:t>
        </w:r>
      </w:hyperlink>
      <w:r w:rsidRPr="00773444">
        <w:rPr>
          <w:b/>
          <w:sz w:val="17"/>
        </w:rPr>
        <w:t xml:space="preserve"> of the </w:t>
      </w:r>
      <w:hyperlink r:id="rId13"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4"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5" w:tooltip="ISO/IEC 8859-1" w:history="1">
        <w:r w:rsidRPr="00773444">
          <w:rPr>
            <w:rStyle w:val="Hyperlink"/>
            <w:color w:val="auto"/>
            <w:sz w:val="17"/>
            <w:szCs w:val="17"/>
            <w:u w:val="none"/>
          </w:rPr>
          <w:t>ISO 8859-1</w:t>
        </w:r>
      </w:hyperlink>
      <w:r w:rsidRPr="00773444">
        <w:rPr>
          <w:sz w:val="17"/>
        </w:rPr>
        <w:t xml:space="preserve">, but differs from the IANA's ISO-8859-1 by using displayable characters rather than control characters in the 0x80 to 0x9F range. It is known to Windows by the </w:t>
      </w:r>
      <w:hyperlink r:id="rId16" w:tooltip="Code page" w:history="1">
        <w:r w:rsidRPr="00773444">
          <w:rPr>
            <w:rStyle w:val="Hyperlink"/>
            <w:color w:val="auto"/>
            <w:sz w:val="17"/>
            <w:szCs w:val="17"/>
            <w:u w:val="none"/>
          </w:rPr>
          <w:t>code page</w:t>
        </w:r>
      </w:hyperlink>
      <w:r w:rsidRPr="00773444">
        <w:rPr>
          <w:sz w:val="17"/>
        </w:rPr>
        <w:t xml:space="preserve"> number 1252, and by the </w:t>
      </w:r>
      <w:hyperlink r:id="rId17"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18"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19" w:tooltip="Code point" w:history="1">
        <w:r w:rsidRPr="00773444">
          <w:rPr>
            <w:rStyle w:val="Hyperlink"/>
            <w:color w:val="auto"/>
            <w:sz w:val="17"/>
            <w:szCs w:val="17"/>
            <w:u w:val="none"/>
          </w:rPr>
          <w:t>code points</w:t>
        </w:r>
      </w:hyperlink>
      <w:r w:rsidRPr="00773444">
        <w:rPr>
          <w:sz w:val="17"/>
        </w:rPr>
        <w:t>).</w:t>
      </w:r>
    </w:p>
    <w:p w:rsidR="008B4D3E" w:rsidRPr="00773444" w:rsidRDefault="008B4D3E" w:rsidP="008B4D3E">
      <w:pPr>
        <w:pStyle w:val="BodyText"/>
        <w:rPr>
          <w:sz w:val="17"/>
        </w:rPr>
      </w:pPr>
    </w:p>
    <w:p w:rsidR="008B4D3E" w:rsidRPr="000D4228" w:rsidRDefault="008B4D3E" w:rsidP="008B4D3E">
      <w:pPr>
        <w:pStyle w:val="BodyText"/>
        <w:numPr>
          <w:ilvl w:val="0"/>
          <w:numId w:val="17"/>
        </w:numPr>
        <w:rPr>
          <w:rStyle w:val="termdef"/>
          <w:color w:val="auto"/>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0" w:tooltip="Markup language" w:history="1">
        <w:r w:rsidRPr="00231C75">
          <w:rPr>
            <w:rStyle w:val="Hyperlink"/>
            <w:color w:val="000000"/>
            <w:sz w:val="17"/>
            <w:szCs w:val="17"/>
            <w:u w:val="none"/>
          </w:rPr>
          <w:t>markup language</w:t>
        </w:r>
      </w:hyperlink>
      <w:r w:rsidRPr="00231C75">
        <w:rPr>
          <w:sz w:val="17"/>
          <w:szCs w:val="17"/>
        </w:rPr>
        <w:t xml:space="preserve">. Its primary purpose is to facilitate the sharing of data across different information systems, particularly via the </w:t>
      </w:r>
      <w:hyperlink r:id="rId21" w:tooltip="Internet" w:history="1">
        <w:r w:rsidRPr="00231C75">
          <w:rPr>
            <w:rStyle w:val="Hyperlink"/>
            <w:color w:val="000000"/>
            <w:sz w:val="17"/>
            <w:szCs w:val="17"/>
            <w:u w:val="none"/>
          </w:rPr>
          <w:t>Internet</w:t>
        </w:r>
      </w:hyperlink>
      <w:r w:rsidRPr="00231C75">
        <w:rPr>
          <w:sz w:val="17"/>
          <w:szCs w:val="17"/>
        </w:rPr>
        <w:t>.</w:t>
      </w:r>
      <w:r w:rsidRPr="00231C75">
        <w:rPr>
          <w:sz w:val="17"/>
          <w:szCs w:val="17"/>
        </w:rPr>
        <w:br/>
      </w:r>
    </w:p>
    <w:p w:rsidR="008B4D3E" w:rsidRPr="000D4228" w:rsidRDefault="008B4D3E" w:rsidP="008B4D3E">
      <w:pPr>
        <w:pStyle w:val="BodyText"/>
        <w:numPr>
          <w:ilvl w:val="0"/>
          <w:numId w:val="17"/>
        </w:numPr>
        <w:rPr>
          <w:rStyle w:val="Hyperlink"/>
          <w:color w:val="auto"/>
          <w:sz w:val="17"/>
          <w:szCs w:val="17"/>
          <w:u w:val="none"/>
        </w:rPr>
      </w:pPr>
      <w:r w:rsidRPr="000D4228">
        <w:rPr>
          <w:rStyle w:val="termdef"/>
          <w:rFonts w:cs="Arial"/>
          <w:b/>
          <w:bCs/>
          <w:color w:val="000000"/>
          <w:sz w:val="17"/>
          <w:szCs w:val="17"/>
        </w:rPr>
        <w:t>dateTime [</w:t>
      </w:r>
      <w:r w:rsidRPr="000D4228">
        <w:rPr>
          <w:rStyle w:val="termdef"/>
          <w:rFonts w:cs="Arial"/>
          <w:b/>
          <w:color w:val="000000"/>
          <w:sz w:val="17"/>
          <w:szCs w:val="17"/>
        </w:rPr>
        <w:t>Definition:]</w:t>
      </w:r>
      <w:r w:rsidRPr="000D4228">
        <w:rPr>
          <w:rStyle w:val="termdef"/>
          <w:rFonts w:cs="Arial"/>
          <w:color w:val="000000"/>
          <w:sz w:val="17"/>
          <w:szCs w:val="17"/>
        </w:rPr>
        <w:t xml:space="preserve">  values may be viewed as objects with integer-valued year, month, day, hour and minute properties, a decimal-valued second property, and a Boolean timezoned property. Each such object also has one decimal-valued method or computed property, timeOnTimeline, whose value is always a decimal number; the values are dimensioned in seconds, the integer 0 is 0001-01-01T00:00:00 and the value of timeOnTimeline for other </w:t>
      </w:r>
      <w:r w:rsidRPr="000D4228">
        <w:rPr>
          <w:rStyle w:val="termdef"/>
          <w:rFonts w:cs="Arial"/>
          <w:bCs/>
          <w:color w:val="000000"/>
          <w:sz w:val="17"/>
          <w:szCs w:val="17"/>
        </w:rPr>
        <w:t>dateTime</w:t>
      </w:r>
      <w:r w:rsidRPr="000D4228">
        <w:rPr>
          <w:rStyle w:val="termdef"/>
          <w:rFonts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2"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Style w:val="termdef"/>
          <w:rFonts w:cs="Arial"/>
          <w:color w:val="000000"/>
          <w:sz w:val="17"/>
          <w:szCs w:val="17"/>
        </w:rPr>
        <w:t xml:space="preserve"> of </w:t>
      </w:r>
      <w:hyperlink r:id="rId23" w:anchor="decimal#decimal" w:history="1">
        <w:r w:rsidRPr="000D4228">
          <w:rPr>
            <w:rStyle w:val="Hyperlink"/>
            <w:rFonts w:cs="Arial"/>
            <w:color w:val="000000"/>
            <w:sz w:val="17"/>
            <w:szCs w:val="17"/>
          </w:rPr>
          <w:t>decimal</w:t>
        </w:r>
      </w:hyperlink>
      <w:r w:rsidRPr="000D4228">
        <w:rPr>
          <w:rStyle w:val="termdef"/>
          <w:rFonts w:cs="Arial"/>
          <w:color w:val="000000"/>
          <w:sz w:val="17"/>
          <w:szCs w:val="17"/>
        </w:rPr>
        <w:t xml:space="preserve">, with integers given units of seconds. </w:t>
      </w:r>
      <w:r w:rsidRPr="000D4228">
        <w:rPr>
          <w:rFonts w:cs="Arial"/>
          <w:color w:val="000000"/>
          <w:sz w:val="17"/>
          <w:szCs w:val="17"/>
        </w:rPr>
        <w:br/>
      </w:r>
      <w:r w:rsidRPr="000D4228">
        <w:rPr>
          <w:rFonts w:cs="Arial"/>
          <w:color w:val="000000"/>
          <w:sz w:val="17"/>
          <w:szCs w:val="17"/>
        </w:rPr>
        <w:br/>
        <w:t xml:space="preserve">The </w:t>
      </w:r>
      <w:hyperlink r:id="rId24"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of </w:t>
      </w:r>
      <w:r w:rsidRPr="000D4228">
        <w:rPr>
          <w:rFonts w:cs="Arial"/>
          <w:bCs/>
          <w:color w:val="000000"/>
          <w:sz w:val="17"/>
          <w:szCs w:val="17"/>
        </w:rPr>
        <w:t>dateTime</w:t>
      </w:r>
      <w:r w:rsidRPr="000D4228">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25"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which lead to the same results (i.e., are isomorphic) are of course acceptable. </w:t>
      </w:r>
      <w:r w:rsidRPr="000D4228">
        <w:rPr>
          <w:rFonts w:cs="Arial"/>
          <w:color w:val="000000"/>
          <w:sz w:val="17"/>
          <w:szCs w:val="17"/>
        </w:rPr>
        <w:br/>
      </w:r>
      <w:r w:rsidRPr="000D4228">
        <w:rPr>
          <w:rFonts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26" w:anchor="dateTime" w:history="1">
        <w:r w:rsidRPr="000D4228">
          <w:rPr>
            <w:rStyle w:val="Hyperlink"/>
            <w:rFonts w:cs="Arial"/>
            <w:sz w:val="17"/>
            <w:szCs w:val="17"/>
          </w:rPr>
          <w:t>http://www.w3.org/TR/xmlschema-2/#dateTime</w:t>
        </w:r>
      </w:hyperlink>
    </w:p>
    <w:p w:rsidR="008B4D3E" w:rsidRPr="00A443FA" w:rsidRDefault="008B4D3E" w:rsidP="008B4D3E">
      <w:pPr>
        <w:pStyle w:val="BodyText"/>
        <w:keepNext/>
        <w:keepLines/>
        <w:rPr>
          <w:b/>
          <w:sz w:val="17"/>
          <w:szCs w:val="17"/>
        </w:rPr>
      </w:pPr>
    </w:p>
    <w:p w:rsidR="003D5D56" w:rsidRDefault="003D5D56" w:rsidP="00C9752F">
      <w:pPr>
        <w:pStyle w:val="BodyText"/>
      </w:pPr>
    </w:p>
    <w:sectPr w:rsidR="003D5D56" w:rsidSect="00044B78">
      <w:headerReference w:type="default" r:id="rId27"/>
      <w:footerReference w:type="default" r:id="rId28"/>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984" w:rsidRDefault="008C6984">
      <w:r>
        <w:separator/>
      </w:r>
    </w:p>
  </w:endnote>
  <w:endnote w:type="continuationSeparator" w:id="1">
    <w:p w:rsidR="008C6984" w:rsidRDefault="008C69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AFA" w:rsidRPr="00A9169A" w:rsidRDefault="00682AFA" w:rsidP="00A9169A">
    <w:pPr>
      <w:pStyle w:val="Footer"/>
      <w:jc w:val="left"/>
    </w:pPr>
    <w:r>
      <w:t xml:space="preserve">Author: Shawn West swest@capitaliq.com | Last Updated: </w:t>
    </w:r>
    <w:fldSimple w:instr=" DATE \@ &quot;M/d/yyyy&quot; ">
      <w:r w:rsidR="002D6E5E">
        <w:rPr>
          <w:noProof/>
        </w:rPr>
        <w:t>11/20/2008</w:t>
      </w:r>
    </w:fldSimple>
    <w:r>
      <w:tab/>
    </w:r>
    <w:r>
      <w:tab/>
      <w:t xml:space="preserve">         Version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984" w:rsidRDefault="008C6984">
      <w:r>
        <w:separator/>
      </w:r>
    </w:p>
  </w:footnote>
  <w:footnote w:type="continuationSeparator" w:id="1">
    <w:p w:rsidR="008C6984" w:rsidRDefault="008C69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682AFA">
      <w:tc>
        <w:tcPr>
          <w:tcW w:w="2500" w:type="pct"/>
          <w:vAlign w:val="bottom"/>
        </w:tcPr>
        <w:p w:rsidR="00682AFA" w:rsidRDefault="00682AFA">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02445" r:id="rId2"/>
            </w:object>
          </w:r>
        </w:p>
      </w:tc>
      <w:tc>
        <w:tcPr>
          <w:tcW w:w="2500" w:type="pct"/>
          <w:vAlign w:val="bottom"/>
        </w:tcPr>
        <w:p w:rsidR="00682AFA" w:rsidRDefault="00682AFA">
          <w:pPr>
            <w:pStyle w:val="Header"/>
            <w:jc w:val="right"/>
          </w:pPr>
          <w:r>
            <w:tab/>
            <w:t xml:space="preserve">- Page </w:t>
          </w:r>
          <w:fldSimple w:instr=" PAGE ">
            <w:r w:rsidR="000674A3">
              <w:rPr>
                <w:noProof/>
              </w:rPr>
              <w:t>1</w:t>
            </w:r>
          </w:fldSimple>
          <w:r>
            <w:t xml:space="preserve"> of </w:t>
          </w:r>
          <w:fldSimple w:instr=" NUMPAGES   \* MERGEFORMAT ">
            <w:r w:rsidR="000674A3">
              <w:rPr>
                <w:noProof/>
              </w:rPr>
              <w:t>7</w:t>
            </w:r>
          </w:fldSimple>
          <w:r>
            <w:t>-</w:t>
          </w:r>
        </w:p>
      </w:tc>
    </w:tr>
    <w:tr w:rsidR="00682AFA">
      <w:trPr>
        <w:trHeight w:val="480"/>
      </w:trPr>
      <w:tc>
        <w:tcPr>
          <w:tcW w:w="2500" w:type="pct"/>
          <w:gridSpan w:val="2"/>
          <w:vAlign w:val="bottom"/>
        </w:tcPr>
        <w:p w:rsidR="00682AFA" w:rsidRDefault="00682AFA">
          <w:pPr>
            <w:pStyle w:val="Title"/>
          </w:pPr>
          <w:r>
            <w:t>CIQ Technology Services Specification: Investment Criteria</w:t>
          </w:r>
        </w:p>
      </w:tc>
    </w:tr>
  </w:tbl>
  <w:p w:rsidR="00682AFA" w:rsidRDefault="00682A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D1313A"/>
    <w:multiLevelType w:val="hybridMultilevel"/>
    <w:tmpl w:val="7082A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EE2C94"/>
    <w:multiLevelType w:val="hybridMultilevel"/>
    <w:tmpl w:val="AABC610C"/>
    <w:lvl w:ilvl="0" w:tplc="ED1290DE">
      <w:start w:val="1"/>
      <w:numFmt w:val="bullet"/>
      <w:pStyle w:val="BulletLis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0BC5899"/>
    <w:multiLevelType w:val="hybridMultilevel"/>
    <w:tmpl w:val="5B86A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D00230"/>
    <w:multiLevelType w:val="hybridMultilevel"/>
    <w:tmpl w:val="3BD47D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801C46CE">
      <w:start w:val="1"/>
      <w:numFmt w:val="lowerRoman"/>
      <w:lvlText w:val="%3."/>
      <w:lvlJc w:val="right"/>
      <w:pPr>
        <w:tabs>
          <w:tab w:val="num" w:pos="2340"/>
        </w:tabs>
        <w:ind w:left="2340" w:hanging="360"/>
      </w:pPr>
      <w:rPr>
        <w:b w:val="0"/>
      </w:rPr>
    </w:lvl>
    <w:lvl w:ilvl="3" w:tplc="04090019">
      <w:start w:val="1"/>
      <w:numFmt w:val="lowerLetter"/>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1726B0"/>
    <w:multiLevelType w:val="hybridMultilevel"/>
    <w:tmpl w:val="5DBC92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02F6D2D"/>
    <w:multiLevelType w:val="multilevel"/>
    <w:tmpl w:val="4630F5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340"/>
        </w:tabs>
        <w:ind w:left="234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9C930DD"/>
    <w:multiLevelType w:val="hybridMultilevel"/>
    <w:tmpl w:val="EE54C5B4"/>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1E866C0A">
      <w:start w:val="1"/>
      <w:numFmt w:val="lowerRoman"/>
      <w:pStyle w:val="75pt"/>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EE075A0"/>
    <w:multiLevelType w:val="hybridMultilevel"/>
    <w:tmpl w:val="8B7809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03A5CEC"/>
    <w:multiLevelType w:val="hybridMultilevel"/>
    <w:tmpl w:val="3F586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40B1690"/>
    <w:multiLevelType w:val="hybridMultilevel"/>
    <w:tmpl w:val="3AEA811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7592233B"/>
    <w:multiLevelType w:val="hybridMultilevel"/>
    <w:tmpl w:val="88A0D618"/>
    <w:lvl w:ilvl="0" w:tplc="0409000F">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5">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7"/>
  </w:num>
  <w:num w:numId="4">
    <w:abstractNumId w:val="15"/>
  </w:num>
  <w:num w:numId="5">
    <w:abstractNumId w:val="8"/>
  </w:num>
  <w:num w:numId="6">
    <w:abstractNumId w:val="5"/>
  </w:num>
  <w:num w:numId="7">
    <w:abstractNumId w:val="10"/>
  </w:num>
  <w:num w:numId="8">
    <w:abstractNumId w:val="12"/>
  </w:num>
  <w:num w:numId="9">
    <w:abstractNumId w:val="2"/>
  </w:num>
  <w:num w:numId="10">
    <w:abstractNumId w:val="4"/>
  </w:num>
  <w:num w:numId="11">
    <w:abstractNumId w:val="14"/>
  </w:num>
  <w:num w:numId="12">
    <w:abstractNumId w:val="13"/>
  </w:num>
  <w:num w:numId="13">
    <w:abstractNumId w:val="11"/>
  </w:num>
  <w:num w:numId="14">
    <w:abstractNumId w:val="6"/>
  </w:num>
  <w:num w:numId="15">
    <w:abstractNumId w:val="9"/>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characterSpacingControl w:val="doNotCompress"/>
  <w:hdrShapeDefaults>
    <o:shapedefaults v:ext="edit" spidmax="22530"/>
  </w:hdrShapeDefaults>
  <w:footnotePr>
    <w:footnote w:id="0"/>
    <w:footnote w:id="1"/>
  </w:footnotePr>
  <w:endnotePr>
    <w:numFmt w:val="decimal"/>
    <w:endnote w:id="0"/>
    <w:endnote w:id="1"/>
  </w:endnotePr>
  <w:compat/>
  <w:rsids>
    <w:rsidRoot w:val="00A773F5"/>
    <w:rsid w:val="000003E3"/>
    <w:rsid w:val="00004117"/>
    <w:rsid w:val="000072ED"/>
    <w:rsid w:val="000137DE"/>
    <w:rsid w:val="00022CA7"/>
    <w:rsid w:val="0002363C"/>
    <w:rsid w:val="00023A3C"/>
    <w:rsid w:val="000244C4"/>
    <w:rsid w:val="00024E4D"/>
    <w:rsid w:val="00031DE1"/>
    <w:rsid w:val="000401E7"/>
    <w:rsid w:val="00044B78"/>
    <w:rsid w:val="00044FCB"/>
    <w:rsid w:val="00046C9D"/>
    <w:rsid w:val="00055438"/>
    <w:rsid w:val="00057C8E"/>
    <w:rsid w:val="000610DD"/>
    <w:rsid w:val="00061797"/>
    <w:rsid w:val="00061C66"/>
    <w:rsid w:val="000629EC"/>
    <w:rsid w:val="00062F0F"/>
    <w:rsid w:val="000660C5"/>
    <w:rsid w:val="000674A3"/>
    <w:rsid w:val="00070E2E"/>
    <w:rsid w:val="000737B6"/>
    <w:rsid w:val="00073ACC"/>
    <w:rsid w:val="000800AB"/>
    <w:rsid w:val="00082BC6"/>
    <w:rsid w:val="00084DDD"/>
    <w:rsid w:val="000851D2"/>
    <w:rsid w:val="000A463F"/>
    <w:rsid w:val="000A5E47"/>
    <w:rsid w:val="000A7D5A"/>
    <w:rsid w:val="000B0EFA"/>
    <w:rsid w:val="000B3255"/>
    <w:rsid w:val="000B360B"/>
    <w:rsid w:val="000B387A"/>
    <w:rsid w:val="000B4F5F"/>
    <w:rsid w:val="000B5E69"/>
    <w:rsid w:val="000C0353"/>
    <w:rsid w:val="000C3C8D"/>
    <w:rsid w:val="000C7333"/>
    <w:rsid w:val="000C7782"/>
    <w:rsid w:val="000D0667"/>
    <w:rsid w:val="000D0DA2"/>
    <w:rsid w:val="000D0FDB"/>
    <w:rsid w:val="000D1916"/>
    <w:rsid w:val="000D3434"/>
    <w:rsid w:val="000E188F"/>
    <w:rsid w:val="000E1B25"/>
    <w:rsid w:val="000F02E6"/>
    <w:rsid w:val="000F07BE"/>
    <w:rsid w:val="000F3C97"/>
    <w:rsid w:val="000F4F4E"/>
    <w:rsid w:val="001033A9"/>
    <w:rsid w:val="001075A8"/>
    <w:rsid w:val="00107ED2"/>
    <w:rsid w:val="00110D80"/>
    <w:rsid w:val="00113514"/>
    <w:rsid w:val="00113DA8"/>
    <w:rsid w:val="00115392"/>
    <w:rsid w:val="0011756A"/>
    <w:rsid w:val="001219A4"/>
    <w:rsid w:val="00121E4E"/>
    <w:rsid w:val="00125C69"/>
    <w:rsid w:val="001266EE"/>
    <w:rsid w:val="00126A33"/>
    <w:rsid w:val="00127DF0"/>
    <w:rsid w:val="001343CD"/>
    <w:rsid w:val="00135586"/>
    <w:rsid w:val="00136D18"/>
    <w:rsid w:val="00144A60"/>
    <w:rsid w:val="001452B3"/>
    <w:rsid w:val="0015384F"/>
    <w:rsid w:val="00155656"/>
    <w:rsid w:val="00156B46"/>
    <w:rsid w:val="0016287F"/>
    <w:rsid w:val="001629A5"/>
    <w:rsid w:val="00162A49"/>
    <w:rsid w:val="00165FDF"/>
    <w:rsid w:val="001728AD"/>
    <w:rsid w:val="00172D87"/>
    <w:rsid w:val="00174BE0"/>
    <w:rsid w:val="00175548"/>
    <w:rsid w:val="0017563C"/>
    <w:rsid w:val="001756C8"/>
    <w:rsid w:val="001762DA"/>
    <w:rsid w:val="00177068"/>
    <w:rsid w:val="001835D2"/>
    <w:rsid w:val="00184387"/>
    <w:rsid w:val="001912EB"/>
    <w:rsid w:val="00191A6A"/>
    <w:rsid w:val="00193ED2"/>
    <w:rsid w:val="00193F3E"/>
    <w:rsid w:val="00196A29"/>
    <w:rsid w:val="0019753C"/>
    <w:rsid w:val="001A283E"/>
    <w:rsid w:val="001A6040"/>
    <w:rsid w:val="001B0E63"/>
    <w:rsid w:val="001B47B8"/>
    <w:rsid w:val="001B566F"/>
    <w:rsid w:val="001C516D"/>
    <w:rsid w:val="001C5960"/>
    <w:rsid w:val="001D11D9"/>
    <w:rsid w:val="001D11F7"/>
    <w:rsid w:val="001D37AA"/>
    <w:rsid w:val="001D4A74"/>
    <w:rsid w:val="001D5082"/>
    <w:rsid w:val="001D637F"/>
    <w:rsid w:val="001D6AA9"/>
    <w:rsid w:val="001E01E8"/>
    <w:rsid w:val="001E0E85"/>
    <w:rsid w:val="001E2992"/>
    <w:rsid w:val="001F5A83"/>
    <w:rsid w:val="001F5F21"/>
    <w:rsid w:val="001F739D"/>
    <w:rsid w:val="0021234C"/>
    <w:rsid w:val="002212FD"/>
    <w:rsid w:val="00222877"/>
    <w:rsid w:val="0022719B"/>
    <w:rsid w:val="0022741B"/>
    <w:rsid w:val="002330D7"/>
    <w:rsid w:val="00235197"/>
    <w:rsid w:val="0023613E"/>
    <w:rsid w:val="0023684D"/>
    <w:rsid w:val="002423CB"/>
    <w:rsid w:val="00244AB6"/>
    <w:rsid w:val="00246024"/>
    <w:rsid w:val="00250037"/>
    <w:rsid w:val="00250984"/>
    <w:rsid w:val="00250A5A"/>
    <w:rsid w:val="002636C0"/>
    <w:rsid w:val="00264E18"/>
    <w:rsid w:val="00265D9E"/>
    <w:rsid w:val="00267C6A"/>
    <w:rsid w:val="00270F63"/>
    <w:rsid w:val="00271EFC"/>
    <w:rsid w:val="00273841"/>
    <w:rsid w:val="00274D2D"/>
    <w:rsid w:val="00274E2B"/>
    <w:rsid w:val="00280F37"/>
    <w:rsid w:val="00282AE7"/>
    <w:rsid w:val="00282E5A"/>
    <w:rsid w:val="00291FDB"/>
    <w:rsid w:val="00294954"/>
    <w:rsid w:val="00296AFC"/>
    <w:rsid w:val="00297AFF"/>
    <w:rsid w:val="002A051C"/>
    <w:rsid w:val="002A12E9"/>
    <w:rsid w:val="002A3731"/>
    <w:rsid w:val="002A37D4"/>
    <w:rsid w:val="002A50FA"/>
    <w:rsid w:val="002B4C15"/>
    <w:rsid w:val="002B7862"/>
    <w:rsid w:val="002C02D1"/>
    <w:rsid w:val="002C3DB2"/>
    <w:rsid w:val="002C5516"/>
    <w:rsid w:val="002D05AA"/>
    <w:rsid w:val="002D3C59"/>
    <w:rsid w:val="002D6E5E"/>
    <w:rsid w:val="002E41F5"/>
    <w:rsid w:val="002E6A57"/>
    <w:rsid w:val="002E6DCE"/>
    <w:rsid w:val="002F21AC"/>
    <w:rsid w:val="00304015"/>
    <w:rsid w:val="00306822"/>
    <w:rsid w:val="003101F2"/>
    <w:rsid w:val="00321E7F"/>
    <w:rsid w:val="00324347"/>
    <w:rsid w:val="0032586E"/>
    <w:rsid w:val="00326C92"/>
    <w:rsid w:val="00331B48"/>
    <w:rsid w:val="00342184"/>
    <w:rsid w:val="0034238E"/>
    <w:rsid w:val="00344CEA"/>
    <w:rsid w:val="003479AC"/>
    <w:rsid w:val="003510E0"/>
    <w:rsid w:val="00353F62"/>
    <w:rsid w:val="00356297"/>
    <w:rsid w:val="00357455"/>
    <w:rsid w:val="00360702"/>
    <w:rsid w:val="0036158E"/>
    <w:rsid w:val="00366D84"/>
    <w:rsid w:val="003758F6"/>
    <w:rsid w:val="00387503"/>
    <w:rsid w:val="00393557"/>
    <w:rsid w:val="00395590"/>
    <w:rsid w:val="00395AAF"/>
    <w:rsid w:val="00397121"/>
    <w:rsid w:val="00397BE2"/>
    <w:rsid w:val="003A27BE"/>
    <w:rsid w:val="003A4450"/>
    <w:rsid w:val="003A7142"/>
    <w:rsid w:val="003A7B95"/>
    <w:rsid w:val="003B2870"/>
    <w:rsid w:val="003B45C3"/>
    <w:rsid w:val="003B4A50"/>
    <w:rsid w:val="003B5537"/>
    <w:rsid w:val="003B6C1C"/>
    <w:rsid w:val="003C01A1"/>
    <w:rsid w:val="003C2512"/>
    <w:rsid w:val="003C4804"/>
    <w:rsid w:val="003C601B"/>
    <w:rsid w:val="003C6275"/>
    <w:rsid w:val="003D073A"/>
    <w:rsid w:val="003D0798"/>
    <w:rsid w:val="003D2704"/>
    <w:rsid w:val="003D29EB"/>
    <w:rsid w:val="003D4F80"/>
    <w:rsid w:val="003D5C9C"/>
    <w:rsid w:val="003D5D56"/>
    <w:rsid w:val="003D6D1E"/>
    <w:rsid w:val="003E0DD9"/>
    <w:rsid w:val="003E1C04"/>
    <w:rsid w:val="003E305A"/>
    <w:rsid w:val="003E3F07"/>
    <w:rsid w:val="003E4CBC"/>
    <w:rsid w:val="00411193"/>
    <w:rsid w:val="004135CD"/>
    <w:rsid w:val="00413E2D"/>
    <w:rsid w:val="00414FCE"/>
    <w:rsid w:val="004157A0"/>
    <w:rsid w:val="00416489"/>
    <w:rsid w:val="0041744A"/>
    <w:rsid w:val="00417B88"/>
    <w:rsid w:val="004271E7"/>
    <w:rsid w:val="0042777B"/>
    <w:rsid w:val="004302DE"/>
    <w:rsid w:val="0043046F"/>
    <w:rsid w:val="004319C4"/>
    <w:rsid w:val="00432AE1"/>
    <w:rsid w:val="00433783"/>
    <w:rsid w:val="004370C0"/>
    <w:rsid w:val="004424A2"/>
    <w:rsid w:val="004448BA"/>
    <w:rsid w:val="00445E71"/>
    <w:rsid w:val="0044731B"/>
    <w:rsid w:val="00447C35"/>
    <w:rsid w:val="00451588"/>
    <w:rsid w:val="0045312F"/>
    <w:rsid w:val="00453B69"/>
    <w:rsid w:val="004620FE"/>
    <w:rsid w:val="00464F2B"/>
    <w:rsid w:val="00465472"/>
    <w:rsid w:val="00470357"/>
    <w:rsid w:val="00471998"/>
    <w:rsid w:val="00475EE3"/>
    <w:rsid w:val="004771F6"/>
    <w:rsid w:val="004777AD"/>
    <w:rsid w:val="00477A52"/>
    <w:rsid w:val="00477B06"/>
    <w:rsid w:val="00477BA0"/>
    <w:rsid w:val="004828CA"/>
    <w:rsid w:val="004857E8"/>
    <w:rsid w:val="004A0A6C"/>
    <w:rsid w:val="004A2989"/>
    <w:rsid w:val="004A3DF6"/>
    <w:rsid w:val="004A4C03"/>
    <w:rsid w:val="004B15D4"/>
    <w:rsid w:val="004B26B4"/>
    <w:rsid w:val="004C02A7"/>
    <w:rsid w:val="004C02BA"/>
    <w:rsid w:val="004C0FC4"/>
    <w:rsid w:val="004C150C"/>
    <w:rsid w:val="004C29E8"/>
    <w:rsid w:val="004C5582"/>
    <w:rsid w:val="004C7987"/>
    <w:rsid w:val="004D2995"/>
    <w:rsid w:val="004D75AE"/>
    <w:rsid w:val="004E2D75"/>
    <w:rsid w:val="004E6BE6"/>
    <w:rsid w:val="004E7058"/>
    <w:rsid w:val="004E7453"/>
    <w:rsid w:val="004E7CFF"/>
    <w:rsid w:val="004F332E"/>
    <w:rsid w:val="004F37B9"/>
    <w:rsid w:val="004F437D"/>
    <w:rsid w:val="004F6ADB"/>
    <w:rsid w:val="004F7F54"/>
    <w:rsid w:val="00501BBA"/>
    <w:rsid w:val="00502C15"/>
    <w:rsid w:val="00502FB5"/>
    <w:rsid w:val="00506D00"/>
    <w:rsid w:val="00507FAE"/>
    <w:rsid w:val="00517F42"/>
    <w:rsid w:val="00526ADF"/>
    <w:rsid w:val="00540AD6"/>
    <w:rsid w:val="00542639"/>
    <w:rsid w:val="005452DE"/>
    <w:rsid w:val="00545C4B"/>
    <w:rsid w:val="00547A61"/>
    <w:rsid w:val="005544E5"/>
    <w:rsid w:val="00554870"/>
    <w:rsid w:val="00556C31"/>
    <w:rsid w:val="00561D07"/>
    <w:rsid w:val="00563B23"/>
    <w:rsid w:val="005661D5"/>
    <w:rsid w:val="0056626B"/>
    <w:rsid w:val="00577B39"/>
    <w:rsid w:val="005820D9"/>
    <w:rsid w:val="00582B0D"/>
    <w:rsid w:val="00585C6B"/>
    <w:rsid w:val="00586584"/>
    <w:rsid w:val="005901EF"/>
    <w:rsid w:val="00591374"/>
    <w:rsid w:val="00595EDD"/>
    <w:rsid w:val="005A361E"/>
    <w:rsid w:val="005A6ACF"/>
    <w:rsid w:val="005A726F"/>
    <w:rsid w:val="005A77C9"/>
    <w:rsid w:val="005B0665"/>
    <w:rsid w:val="005B1B1D"/>
    <w:rsid w:val="005B5AF3"/>
    <w:rsid w:val="005C1E2C"/>
    <w:rsid w:val="005C44C1"/>
    <w:rsid w:val="005C6F44"/>
    <w:rsid w:val="005D5043"/>
    <w:rsid w:val="005D73F3"/>
    <w:rsid w:val="005E019B"/>
    <w:rsid w:val="005E13CE"/>
    <w:rsid w:val="005E5652"/>
    <w:rsid w:val="005E6212"/>
    <w:rsid w:val="005F08EA"/>
    <w:rsid w:val="005F2696"/>
    <w:rsid w:val="005F2A18"/>
    <w:rsid w:val="005F3490"/>
    <w:rsid w:val="005F3A49"/>
    <w:rsid w:val="005F55FF"/>
    <w:rsid w:val="005F709D"/>
    <w:rsid w:val="005F732C"/>
    <w:rsid w:val="00601803"/>
    <w:rsid w:val="00602637"/>
    <w:rsid w:val="00602801"/>
    <w:rsid w:val="00602AE6"/>
    <w:rsid w:val="00603241"/>
    <w:rsid w:val="00610465"/>
    <w:rsid w:val="00617529"/>
    <w:rsid w:val="00620194"/>
    <w:rsid w:val="00627A6D"/>
    <w:rsid w:val="00634C7C"/>
    <w:rsid w:val="0063573A"/>
    <w:rsid w:val="006405F1"/>
    <w:rsid w:val="00641088"/>
    <w:rsid w:val="00642156"/>
    <w:rsid w:val="0064607D"/>
    <w:rsid w:val="0064690C"/>
    <w:rsid w:val="00647359"/>
    <w:rsid w:val="00652CA6"/>
    <w:rsid w:val="0065340A"/>
    <w:rsid w:val="006566B1"/>
    <w:rsid w:val="006606FA"/>
    <w:rsid w:val="006624B6"/>
    <w:rsid w:val="00662D54"/>
    <w:rsid w:val="00662FB2"/>
    <w:rsid w:val="0066778C"/>
    <w:rsid w:val="00672280"/>
    <w:rsid w:val="006722E5"/>
    <w:rsid w:val="00672B5D"/>
    <w:rsid w:val="0067393D"/>
    <w:rsid w:val="00673C42"/>
    <w:rsid w:val="00673DAD"/>
    <w:rsid w:val="00675038"/>
    <w:rsid w:val="00682AFA"/>
    <w:rsid w:val="00696C44"/>
    <w:rsid w:val="006A0247"/>
    <w:rsid w:val="006A42F2"/>
    <w:rsid w:val="006A5AF1"/>
    <w:rsid w:val="006B034F"/>
    <w:rsid w:val="006B061A"/>
    <w:rsid w:val="006B1EA6"/>
    <w:rsid w:val="006B2EA2"/>
    <w:rsid w:val="006B4443"/>
    <w:rsid w:val="006B5641"/>
    <w:rsid w:val="006C0321"/>
    <w:rsid w:val="006C16FF"/>
    <w:rsid w:val="006C1A65"/>
    <w:rsid w:val="006C1E39"/>
    <w:rsid w:val="006C7B2C"/>
    <w:rsid w:val="006D0E06"/>
    <w:rsid w:val="006D32FC"/>
    <w:rsid w:val="006D3BE5"/>
    <w:rsid w:val="006D46DB"/>
    <w:rsid w:val="006D4BC2"/>
    <w:rsid w:val="006D4C10"/>
    <w:rsid w:val="006F4B63"/>
    <w:rsid w:val="006F5880"/>
    <w:rsid w:val="006F7202"/>
    <w:rsid w:val="00710AEB"/>
    <w:rsid w:val="007119E6"/>
    <w:rsid w:val="00715009"/>
    <w:rsid w:val="00716221"/>
    <w:rsid w:val="00717F07"/>
    <w:rsid w:val="00720885"/>
    <w:rsid w:val="00720C4D"/>
    <w:rsid w:val="007210D3"/>
    <w:rsid w:val="007237B9"/>
    <w:rsid w:val="007239C8"/>
    <w:rsid w:val="00731AC7"/>
    <w:rsid w:val="00733E3C"/>
    <w:rsid w:val="00733F67"/>
    <w:rsid w:val="00736E6F"/>
    <w:rsid w:val="00752D8A"/>
    <w:rsid w:val="00753850"/>
    <w:rsid w:val="00753900"/>
    <w:rsid w:val="00753B32"/>
    <w:rsid w:val="0075597E"/>
    <w:rsid w:val="00760055"/>
    <w:rsid w:val="00760920"/>
    <w:rsid w:val="00761473"/>
    <w:rsid w:val="00764A6C"/>
    <w:rsid w:val="007700EB"/>
    <w:rsid w:val="00772BB0"/>
    <w:rsid w:val="007744E9"/>
    <w:rsid w:val="00785789"/>
    <w:rsid w:val="007857A4"/>
    <w:rsid w:val="00792495"/>
    <w:rsid w:val="007A2E51"/>
    <w:rsid w:val="007A31A2"/>
    <w:rsid w:val="007A74E5"/>
    <w:rsid w:val="007B0178"/>
    <w:rsid w:val="007B02C6"/>
    <w:rsid w:val="007B1698"/>
    <w:rsid w:val="007B6DBA"/>
    <w:rsid w:val="007B7BE1"/>
    <w:rsid w:val="007C361B"/>
    <w:rsid w:val="007C6E84"/>
    <w:rsid w:val="007C7FFB"/>
    <w:rsid w:val="007D09D4"/>
    <w:rsid w:val="007D1A06"/>
    <w:rsid w:val="007D2A1E"/>
    <w:rsid w:val="007D50E1"/>
    <w:rsid w:val="007E478A"/>
    <w:rsid w:val="007E7616"/>
    <w:rsid w:val="007F2EAD"/>
    <w:rsid w:val="007F6C9E"/>
    <w:rsid w:val="007F75E9"/>
    <w:rsid w:val="00800D77"/>
    <w:rsid w:val="008014E6"/>
    <w:rsid w:val="008036A3"/>
    <w:rsid w:val="00804005"/>
    <w:rsid w:val="00805B60"/>
    <w:rsid w:val="0081164B"/>
    <w:rsid w:val="00813056"/>
    <w:rsid w:val="00813205"/>
    <w:rsid w:val="00813D63"/>
    <w:rsid w:val="0081751E"/>
    <w:rsid w:val="00821437"/>
    <w:rsid w:val="0082299D"/>
    <w:rsid w:val="0082302D"/>
    <w:rsid w:val="00826715"/>
    <w:rsid w:val="008270C1"/>
    <w:rsid w:val="00827100"/>
    <w:rsid w:val="00827363"/>
    <w:rsid w:val="00831D5D"/>
    <w:rsid w:val="0083392D"/>
    <w:rsid w:val="00835664"/>
    <w:rsid w:val="008362FA"/>
    <w:rsid w:val="00836409"/>
    <w:rsid w:val="00836EDE"/>
    <w:rsid w:val="00842DB7"/>
    <w:rsid w:val="0084391F"/>
    <w:rsid w:val="00843BC0"/>
    <w:rsid w:val="00845E2B"/>
    <w:rsid w:val="008472DA"/>
    <w:rsid w:val="0085336C"/>
    <w:rsid w:val="00853A12"/>
    <w:rsid w:val="00860942"/>
    <w:rsid w:val="008609A8"/>
    <w:rsid w:val="00866A75"/>
    <w:rsid w:val="00871FE1"/>
    <w:rsid w:val="008728B9"/>
    <w:rsid w:val="00873A22"/>
    <w:rsid w:val="0087668C"/>
    <w:rsid w:val="00876DB3"/>
    <w:rsid w:val="008771E6"/>
    <w:rsid w:val="008773B4"/>
    <w:rsid w:val="00883C27"/>
    <w:rsid w:val="0089063D"/>
    <w:rsid w:val="008907DB"/>
    <w:rsid w:val="008920A5"/>
    <w:rsid w:val="008926D3"/>
    <w:rsid w:val="0089330C"/>
    <w:rsid w:val="0089343C"/>
    <w:rsid w:val="008A3D8B"/>
    <w:rsid w:val="008A5933"/>
    <w:rsid w:val="008A6F5B"/>
    <w:rsid w:val="008A7496"/>
    <w:rsid w:val="008B2C67"/>
    <w:rsid w:val="008B43B1"/>
    <w:rsid w:val="008B4D3E"/>
    <w:rsid w:val="008B6E4E"/>
    <w:rsid w:val="008C5556"/>
    <w:rsid w:val="008C653A"/>
    <w:rsid w:val="008C6984"/>
    <w:rsid w:val="008D1F9F"/>
    <w:rsid w:val="008D2DC1"/>
    <w:rsid w:val="008D4939"/>
    <w:rsid w:val="008D6DAE"/>
    <w:rsid w:val="008D72A8"/>
    <w:rsid w:val="008D77C9"/>
    <w:rsid w:val="008E25C6"/>
    <w:rsid w:val="008F35D1"/>
    <w:rsid w:val="008F6565"/>
    <w:rsid w:val="008F70BC"/>
    <w:rsid w:val="00901EC8"/>
    <w:rsid w:val="00907D7F"/>
    <w:rsid w:val="009107EF"/>
    <w:rsid w:val="00913131"/>
    <w:rsid w:val="009201AA"/>
    <w:rsid w:val="0092396B"/>
    <w:rsid w:val="00926220"/>
    <w:rsid w:val="009271E6"/>
    <w:rsid w:val="00927BE5"/>
    <w:rsid w:val="00930ADA"/>
    <w:rsid w:val="00934E88"/>
    <w:rsid w:val="00936049"/>
    <w:rsid w:val="00936CBF"/>
    <w:rsid w:val="009412A5"/>
    <w:rsid w:val="009425B0"/>
    <w:rsid w:val="009461B0"/>
    <w:rsid w:val="00946D54"/>
    <w:rsid w:val="00946E6D"/>
    <w:rsid w:val="00951F19"/>
    <w:rsid w:val="00951FED"/>
    <w:rsid w:val="00953ED8"/>
    <w:rsid w:val="00960230"/>
    <w:rsid w:val="00960E3E"/>
    <w:rsid w:val="00964C11"/>
    <w:rsid w:val="00965F81"/>
    <w:rsid w:val="00967BBF"/>
    <w:rsid w:val="00971DDF"/>
    <w:rsid w:val="00975DF3"/>
    <w:rsid w:val="00976E9D"/>
    <w:rsid w:val="00980D2F"/>
    <w:rsid w:val="009869B0"/>
    <w:rsid w:val="009954FB"/>
    <w:rsid w:val="00996EF1"/>
    <w:rsid w:val="009A084F"/>
    <w:rsid w:val="009A2AF7"/>
    <w:rsid w:val="009A514D"/>
    <w:rsid w:val="009A5CDB"/>
    <w:rsid w:val="009A7EAB"/>
    <w:rsid w:val="009B1970"/>
    <w:rsid w:val="009B4C16"/>
    <w:rsid w:val="009C2668"/>
    <w:rsid w:val="009C58AA"/>
    <w:rsid w:val="009C5C0F"/>
    <w:rsid w:val="009C6986"/>
    <w:rsid w:val="009D318B"/>
    <w:rsid w:val="009D36B4"/>
    <w:rsid w:val="009E415A"/>
    <w:rsid w:val="009E775B"/>
    <w:rsid w:val="009F3636"/>
    <w:rsid w:val="009F45CA"/>
    <w:rsid w:val="009F546E"/>
    <w:rsid w:val="009F7D30"/>
    <w:rsid w:val="00A03889"/>
    <w:rsid w:val="00A06881"/>
    <w:rsid w:val="00A0733B"/>
    <w:rsid w:val="00A07351"/>
    <w:rsid w:val="00A07D33"/>
    <w:rsid w:val="00A1087F"/>
    <w:rsid w:val="00A12FF3"/>
    <w:rsid w:val="00A13DCB"/>
    <w:rsid w:val="00A1587B"/>
    <w:rsid w:val="00A178B5"/>
    <w:rsid w:val="00A34D9C"/>
    <w:rsid w:val="00A364FC"/>
    <w:rsid w:val="00A44072"/>
    <w:rsid w:val="00A44F18"/>
    <w:rsid w:val="00A46D0E"/>
    <w:rsid w:val="00A53020"/>
    <w:rsid w:val="00A565A2"/>
    <w:rsid w:val="00A57F55"/>
    <w:rsid w:val="00A61497"/>
    <w:rsid w:val="00A6379E"/>
    <w:rsid w:val="00A6453F"/>
    <w:rsid w:val="00A67728"/>
    <w:rsid w:val="00A773F5"/>
    <w:rsid w:val="00A80C11"/>
    <w:rsid w:val="00A81822"/>
    <w:rsid w:val="00A8481A"/>
    <w:rsid w:val="00A87EF5"/>
    <w:rsid w:val="00A9169A"/>
    <w:rsid w:val="00A93B9C"/>
    <w:rsid w:val="00A944C9"/>
    <w:rsid w:val="00AA2BB8"/>
    <w:rsid w:val="00AA56B9"/>
    <w:rsid w:val="00AA6465"/>
    <w:rsid w:val="00AA7E3D"/>
    <w:rsid w:val="00AB1C46"/>
    <w:rsid w:val="00AB2BDE"/>
    <w:rsid w:val="00AB3021"/>
    <w:rsid w:val="00AB32CE"/>
    <w:rsid w:val="00AB4921"/>
    <w:rsid w:val="00AB55B0"/>
    <w:rsid w:val="00AB5EF4"/>
    <w:rsid w:val="00AC0316"/>
    <w:rsid w:val="00AC1511"/>
    <w:rsid w:val="00AC2754"/>
    <w:rsid w:val="00AD71F4"/>
    <w:rsid w:val="00AE5094"/>
    <w:rsid w:val="00AE5360"/>
    <w:rsid w:val="00AE57F6"/>
    <w:rsid w:val="00AF0340"/>
    <w:rsid w:val="00AF1465"/>
    <w:rsid w:val="00B01B48"/>
    <w:rsid w:val="00B0724E"/>
    <w:rsid w:val="00B0777E"/>
    <w:rsid w:val="00B119B0"/>
    <w:rsid w:val="00B225B0"/>
    <w:rsid w:val="00B24E69"/>
    <w:rsid w:val="00B2569A"/>
    <w:rsid w:val="00B319DC"/>
    <w:rsid w:val="00B344ED"/>
    <w:rsid w:val="00B35156"/>
    <w:rsid w:val="00B403DC"/>
    <w:rsid w:val="00B41FEB"/>
    <w:rsid w:val="00B42666"/>
    <w:rsid w:val="00B4491B"/>
    <w:rsid w:val="00B522E9"/>
    <w:rsid w:val="00B55D0A"/>
    <w:rsid w:val="00B62A8D"/>
    <w:rsid w:val="00B6455C"/>
    <w:rsid w:val="00B67FC8"/>
    <w:rsid w:val="00B74B74"/>
    <w:rsid w:val="00B756C1"/>
    <w:rsid w:val="00B82357"/>
    <w:rsid w:val="00B90D4D"/>
    <w:rsid w:val="00B91128"/>
    <w:rsid w:val="00B93EA5"/>
    <w:rsid w:val="00B94891"/>
    <w:rsid w:val="00B94B53"/>
    <w:rsid w:val="00B95309"/>
    <w:rsid w:val="00B97377"/>
    <w:rsid w:val="00BA609C"/>
    <w:rsid w:val="00BA7AE4"/>
    <w:rsid w:val="00BA7C9C"/>
    <w:rsid w:val="00BB7092"/>
    <w:rsid w:val="00BB7766"/>
    <w:rsid w:val="00BC0DA6"/>
    <w:rsid w:val="00BC169A"/>
    <w:rsid w:val="00BC2FD0"/>
    <w:rsid w:val="00BC7CAB"/>
    <w:rsid w:val="00BD1457"/>
    <w:rsid w:val="00BD1FFD"/>
    <w:rsid w:val="00BE33A6"/>
    <w:rsid w:val="00BE3EFD"/>
    <w:rsid w:val="00BE5961"/>
    <w:rsid w:val="00BF2774"/>
    <w:rsid w:val="00BF28B6"/>
    <w:rsid w:val="00BF2FF6"/>
    <w:rsid w:val="00BF3EBD"/>
    <w:rsid w:val="00C06278"/>
    <w:rsid w:val="00C071D0"/>
    <w:rsid w:val="00C0764A"/>
    <w:rsid w:val="00C1133C"/>
    <w:rsid w:val="00C121FC"/>
    <w:rsid w:val="00C13224"/>
    <w:rsid w:val="00C219D4"/>
    <w:rsid w:val="00C23054"/>
    <w:rsid w:val="00C250D0"/>
    <w:rsid w:val="00C25CD2"/>
    <w:rsid w:val="00C26B43"/>
    <w:rsid w:val="00C36511"/>
    <w:rsid w:val="00C47D49"/>
    <w:rsid w:val="00C5445E"/>
    <w:rsid w:val="00C558B9"/>
    <w:rsid w:val="00C61B4A"/>
    <w:rsid w:val="00C66CD7"/>
    <w:rsid w:val="00C67F07"/>
    <w:rsid w:val="00C732F7"/>
    <w:rsid w:val="00C76A1E"/>
    <w:rsid w:val="00C8050F"/>
    <w:rsid w:val="00C81B3C"/>
    <w:rsid w:val="00C82B6B"/>
    <w:rsid w:val="00C92D41"/>
    <w:rsid w:val="00C95BE0"/>
    <w:rsid w:val="00C96298"/>
    <w:rsid w:val="00C9752F"/>
    <w:rsid w:val="00CA42AB"/>
    <w:rsid w:val="00CA637B"/>
    <w:rsid w:val="00CB0D70"/>
    <w:rsid w:val="00CB239F"/>
    <w:rsid w:val="00CC59F7"/>
    <w:rsid w:val="00CD2801"/>
    <w:rsid w:val="00CD45B6"/>
    <w:rsid w:val="00CD5745"/>
    <w:rsid w:val="00CD6BD3"/>
    <w:rsid w:val="00CE09B7"/>
    <w:rsid w:val="00CE2D22"/>
    <w:rsid w:val="00CE54C4"/>
    <w:rsid w:val="00CE79ED"/>
    <w:rsid w:val="00CE7F59"/>
    <w:rsid w:val="00CF0093"/>
    <w:rsid w:val="00CF0D0D"/>
    <w:rsid w:val="00CF179B"/>
    <w:rsid w:val="00CF250D"/>
    <w:rsid w:val="00CF7CD7"/>
    <w:rsid w:val="00D039D5"/>
    <w:rsid w:val="00D05FE2"/>
    <w:rsid w:val="00D1105D"/>
    <w:rsid w:val="00D11280"/>
    <w:rsid w:val="00D12843"/>
    <w:rsid w:val="00D13CF0"/>
    <w:rsid w:val="00D175F4"/>
    <w:rsid w:val="00D17FE0"/>
    <w:rsid w:val="00D210B4"/>
    <w:rsid w:val="00D21C52"/>
    <w:rsid w:val="00D2340C"/>
    <w:rsid w:val="00D23891"/>
    <w:rsid w:val="00D31966"/>
    <w:rsid w:val="00D33A08"/>
    <w:rsid w:val="00D34E2E"/>
    <w:rsid w:val="00D374C6"/>
    <w:rsid w:val="00D40BB9"/>
    <w:rsid w:val="00D474A2"/>
    <w:rsid w:val="00D47AC2"/>
    <w:rsid w:val="00D47C9A"/>
    <w:rsid w:val="00D502F4"/>
    <w:rsid w:val="00D55C9C"/>
    <w:rsid w:val="00D55F6A"/>
    <w:rsid w:val="00D618B7"/>
    <w:rsid w:val="00D6649A"/>
    <w:rsid w:val="00D671F5"/>
    <w:rsid w:val="00D75ACB"/>
    <w:rsid w:val="00D819D3"/>
    <w:rsid w:val="00D867CB"/>
    <w:rsid w:val="00D869B7"/>
    <w:rsid w:val="00D91BD6"/>
    <w:rsid w:val="00D92F9C"/>
    <w:rsid w:val="00D93525"/>
    <w:rsid w:val="00D9361D"/>
    <w:rsid w:val="00DB63A7"/>
    <w:rsid w:val="00DB702F"/>
    <w:rsid w:val="00DC012B"/>
    <w:rsid w:val="00DC0AE8"/>
    <w:rsid w:val="00DC375E"/>
    <w:rsid w:val="00DC4488"/>
    <w:rsid w:val="00DC57BE"/>
    <w:rsid w:val="00DC58BD"/>
    <w:rsid w:val="00DD45BB"/>
    <w:rsid w:val="00DE3935"/>
    <w:rsid w:val="00DF4B2C"/>
    <w:rsid w:val="00DF7FCD"/>
    <w:rsid w:val="00E04571"/>
    <w:rsid w:val="00E07AB2"/>
    <w:rsid w:val="00E1434E"/>
    <w:rsid w:val="00E1722A"/>
    <w:rsid w:val="00E2200B"/>
    <w:rsid w:val="00E22F2B"/>
    <w:rsid w:val="00E3104D"/>
    <w:rsid w:val="00E323C9"/>
    <w:rsid w:val="00E37CC3"/>
    <w:rsid w:val="00E40CEA"/>
    <w:rsid w:val="00E41983"/>
    <w:rsid w:val="00E42638"/>
    <w:rsid w:val="00E60ED2"/>
    <w:rsid w:val="00E624A5"/>
    <w:rsid w:val="00E62B03"/>
    <w:rsid w:val="00E63A60"/>
    <w:rsid w:val="00E6455D"/>
    <w:rsid w:val="00E70013"/>
    <w:rsid w:val="00E705E9"/>
    <w:rsid w:val="00E80473"/>
    <w:rsid w:val="00E83EBD"/>
    <w:rsid w:val="00E844AD"/>
    <w:rsid w:val="00E854F7"/>
    <w:rsid w:val="00E909E1"/>
    <w:rsid w:val="00E90E63"/>
    <w:rsid w:val="00E947BB"/>
    <w:rsid w:val="00EA4D01"/>
    <w:rsid w:val="00EA583C"/>
    <w:rsid w:val="00EA6471"/>
    <w:rsid w:val="00EB03A9"/>
    <w:rsid w:val="00EB3259"/>
    <w:rsid w:val="00EB5581"/>
    <w:rsid w:val="00EB66A6"/>
    <w:rsid w:val="00EB6BF6"/>
    <w:rsid w:val="00EB7E20"/>
    <w:rsid w:val="00EC01A1"/>
    <w:rsid w:val="00EC7FC1"/>
    <w:rsid w:val="00ED1809"/>
    <w:rsid w:val="00ED4955"/>
    <w:rsid w:val="00ED558A"/>
    <w:rsid w:val="00ED6DBE"/>
    <w:rsid w:val="00ED7888"/>
    <w:rsid w:val="00EE0E74"/>
    <w:rsid w:val="00EE6EBB"/>
    <w:rsid w:val="00EF6542"/>
    <w:rsid w:val="00F02391"/>
    <w:rsid w:val="00F04FC4"/>
    <w:rsid w:val="00F053E7"/>
    <w:rsid w:val="00F06EEF"/>
    <w:rsid w:val="00F1106F"/>
    <w:rsid w:val="00F11E2A"/>
    <w:rsid w:val="00F12BEE"/>
    <w:rsid w:val="00F200D0"/>
    <w:rsid w:val="00F24ACA"/>
    <w:rsid w:val="00F255DB"/>
    <w:rsid w:val="00F27F1F"/>
    <w:rsid w:val="00F41D5D"/>
    <w:rsid w:val="00F44389"/>
    <w:rsid w:val="00F456EA"/>
    <w:rsid w:val="00F46F25"/>
    <w:rsid w:val="00F50531"/>
    <w:rsid w:val="00F50E7E"/>
    <w:rsid w:val="00F51C96"/>
    <w:rsid w:val="00F527FC"/>
    <w:rsid w:val="00F52AD4"/>
    <w:rsid w:val="00F62337"/>
    <w:rsid w:val="00F62B3E"/>
    <w:rsid w:val="00F62F88"/>
    <w:rsid w:val="00F6365F"/>
    <w:rsid w:val="00F718C1"/>
    <w:rsid w:val="00F71911"/>
    <w:rsid w:val="00F743B6"/>
    <w:rsid w:val="00F77B85"/>
    <w:rsid w:val="00F81C6F"/>
    <w:rsid w:val="00F82693"/>
    <w:rsid w:val="00F91E88"/>
    <w:rsid w:val="00F928EA"/>
    <w:rsid w:val="00FA05D5"/>
    <w:rsid w:val="00FA0F25"/>
    <w:rsid w:val="00FA485B"/>
    <w:rsid w:val="00FA52A1"/>
    <w:rsid w:val="00FA6A2C"/>
    <w:rsid w:val="00FA7862"/>
    <w:rsid w:val="00FB0600"/>
    <w:rsid w:val="00FB41F3"/>
    <w:rsid w:val="00FB4219"/>
    <w:rsid w:val="00FB54AE"/>
    <w:rsid w:val="00FB731E"/>
    <w:rsid w:val="00FC1212"/>
    <w:rsid w:val="00FC3939"/>
    <w:rsid w:val="00FC53DA"/>
    <w:rsid w:val="00FD3023"/>
    <w:rsid w:val="00FD64B1"/>
    <w:rsid w:val="00FD7336"/>
    <w:rsid w:val="00FE730D"/>
    <w:rsid w:val="00FF23BA"/>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8AD"/>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672280"/>
    <w:rPr>
      <w:rFonts w:ascii="Trebuchet MS" w:hAnsi="Trebuchet MS"/>
      <w:color w:val="0000FF"/>
      <w:sz w:val="17"/>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DocumentMap">
    <w:name w:val="Document Map"/>
    <w:basedOn w:val="Normal"/>
    <w:semiHidden/>
    <w:rsid w:val="00610465"/>
    <w:pPr>
      <w:shd w:val="clear" w:color="auto" w:fill="000080"/>
    </w:pPr>
    <w:rPr>
      <w:rFonts w:ascii="Tahoma" w:hAnsi="Tahoma" w:cs="Tahoma"/>
      <w:sz w:val="20"/>
      <w:szCs w:val="20"/>
    </w:rPr>
  </w:style>
  <w:style w:type="character" w:customStyle="1" w:styleId="CharChar1">
    <w:name w:val="Char Char1"/>
    <w:basedOn w:val="DefaultParagraphFont"/>
    <w:rsid w:val="00135586"/>
    <w:rPr>
      <w:rFonts w:ascii="Verdana" w:hAnsi="Verdana"/>
      <w:sz w:val="18"/>
      <w:szCs w:val="24"/>
      <w:lang w:val="en-US" w:eastAsia="en-US" w:bidi="ar-SA"/>
    </w:rPr>
  </w:style>
  <w:style w:type="character" w:customStyle="1" w:styleId="CharChar">
    <w:name w:val="Char Char"/>
    <w:basedOn w:val="DefaultParagraphFont"/>
    <w:rsid w:val="006624B6"/>
    <w:rPr>
      <w:rFonts w:ascii="Verdana" w:hAnsi="Verdana"/>
      <w:sz w:val="16"/>
      <w:lang w:val="en-US" w:eastAsia="en-US" w:bidi="ar-SA"/>
    </w:rPr>
  </w:style>
  <w:style w:type="paragraph" w:styleId="NormalWeb">
    <w:name w:val="Normal (Web)"/>
    <w:basedOn w:val="Normal"/>
    <w:rsid w:val="003D29EB"/>
    <w:pPr>
      <w:spacing w:before="100" w:beforeAutospacing="1" w:after="100" w:afterAutospacing="1"/>
      <w:jc w:val="left"/>
    </w:pPr>
    <w:rPr>
      <w:rFonts w:ascii="Times New Roman" w:hAnsi="Times New Roman"/>
      <w:sz w:val="24"/>
    </w:rPr>
  </w:style>
  <w:style w:type="paragraph" w:customStyle="1" w:styleId="BulletList">
    <w:name w:val="Bullet List"/>
    <w:basedOn w:val="Normal"/>
    <w:rsid w:val="00C82B6B"/>
    <w:pPr>
      <w:widowControl w:val="0"/>
      <w:numPr>
        <w:numId w:val="10"/>
      </w:numPr>
      <w:spacing w:before="45" w:after="90"/>
      <w:jc w:val="left"/>
    </w:pPr>
    <w:rPr>
      <w:rFonts w:ascii="Trebuchet MS" w:hAnsi="Trebuchet MS"/>
    </w:rPr>
  </w:style>
  <w:style w:type="paragraph" w:styleId="TOC3">
    <w:name w:val="toc 3"/>
    <w:basedOn w:val="Normal"/>
    <w:next w:val="Normal"/>
    <w:autoRedefine/>
    <w:uiPriority w:val="39"/>
    <w:rsid w:val="00C82B6B"/>
    <w:pPr>
      <w:widowControl w:val="0"/>
      <w:ind w:left="360"/>
      <w:jc w:val="left"/>
    </w:pPr>
    <w:rPr>
      <w:rFonts w:ascii="Trebuchet MS" w:hAnsi="Trebuchet MS"/>
    </w:rPr>
  </w:style>
  <w:style w:type="paragraph" w:styleId="TOC4">
    <w:name w:val="toc 4"/>
    <w:basedOn w:val="Normal"/>
    <w:next w:val="Normal"/>
    <w:autoRedefine/>
    <w:uiPriority w:val="39"/>
    <w:rsid w:val="00C82B6B"/>
    <w:pPr>
      <w:widowControl w:val="0"/>
      <w:ind w:left="540"/>
      <w:jc w:val="left"/>
    </w:pPr>
    <w:rPr>
      <w:rFonts w:ascii="Trebuchet MS" w:hAnsi="Trebuchet MS"/>
    </w:rPr>
  </w:style>
  <w:style w:type="paragraph" w:customStyle="1" w:styleId="SectionHeader">
    <w:name w:val="Section Header"/>
    <w:basedOn w:val="Normal"/>
    <w:link w:val="SectionHeaderChar"/>
    <w:rsid w:val="00C82B6B"/>
    <w:pPr>
      <w:widowControl w:val="0"/>
      <w:spacing w:before="75" w:after="75"/>
      <w:jc w:val="left"/>
    </w:pPr>
    <w:rPr>
      <w:rFonts w:ascii="Trebuchet MS" w:hAnsi="Trebuchet MS"/>
      <w:b/>
      <w:sz w:val="24"/>
    </w:rPr>
  </w:style>
  <w:style w:type="character" w:customStyle="1" w:styleId="SectionHeaderChar">
    <w:name w:val="Section Header Char"/>
    <w:basedOn w:val="DefaultParagraphFont"/>
    <w:link w:val="SectionHeader"/>
    <w:rsid w:val="00C82B6B"/>
    <w:rPr>
      <w:rFonts w:ascii="Trebuchet MS" w:hAnsi="Trebuchet MS"/>
      <w:b/>
      <w:sz w:val="24"/>
      <w:szCs w:val="24"/>
      <w:lang w:val="en-US" w:eastAsia="en-US" w:bidi="ar-SA"/>
    </w:rPr>
  </w:style>
  <w:style w:type="paragraph" w:customStyle="1" w:styleId="ColumnHeader">
    <w:name w:val="Column Header"/>
    <w:basedOn w:val="Normal"/>
    <w:link w:val="ColumnHeaderChar"/>
    <w:rsid w:val="009425B0"/>
    <w:pPr>
      <w:widowControl w:val="0"/>
      <w:jc w:val="left"/>
    </w:pPr>
    <w:rPr>
      <w:rFonts w:ascii="Tahoma" w:hAnsi="Tahoma"/>
      <w:b/>
      <w:color w:val="808080"/>
      <w:sz w:val="16"/>
    </w:rPr>
  </w:style>
  <w:style w:type="character" w:customStyle="1" w:styleId="ColumnHeaderChar">
    <w:name w:val="Column Header Char"/>
    <w:basedOn w:val="DefaultParagraphFont"/>
    <w:link w:val="ColumnHeader"/>
    <w:rsid w:val="009425B0"/>
    <w:rPr>
      <w:rFonts w:ascii="Tahoma" w:hAnsi="Tahoma"/>
      <w:b/>
      <w:color w:val="808080"/>
      <w:sz w:val="16"/>
      <w:szCs w:val="24"/>
      <w:lang w:val="en-US" w:eastAsia="en-US" w:bidi="ar-SA"/>
    </w:rPr>
  </w:style>
  <w:style w:type="paragraph" w:customStyle="1" w:styleId="code0">
    <w:name w:val="code"/>
    <w:basedOn w:val="Normal"/>
    <w:rsid w:val="00953ED8"/>
    <w:pPr>
      <w:jc w:val="left"/>
    </w:pPr>
    <w:rPr>
      <w:rFonts w:ascii="Courier New" w:hAnsi="Courier New" w:cs="Courier New"/>
      <w:sz w:val="16"/>
      <w:szCs w:val="16"/>
    </w:rPr>
  </w:style>
  <w:style w:type="character" w:customStyle="1" w:styleId="EmailStyle87">
    <w:name w:val="EmailStyle871"/>
    <w:aliases w:val="EmailStyle871"/>
    <w:basedOn w:val="DefaultParagraphFont"/>
    <w:semiHidden/>
    <w:personal/>
    <w:personalCompose/>
    <w:rsid w:val="00642156"/>
    <w:rPr>
      <w:rFonts w:ascii="Arial" w:hAnsi="Arial" w:cs="Arial"/>
      <w:color w:val="auto"/>
      <w:sz w:val="20"/>
      <w:szCs w:val="20"/>
    </w:rPr>
  </w:style>
  <w:style w:type="table" w:styleId="TableClassic1">
    <w:name w:val="Table Classic 1"/>
    <w:basedOn w:val="TableNormal"/>
    <w:rsid w:val="00D618B7"/>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2Char">
    <w:name w:val="Body Text 2 Char"/>
    <w:basedOn w:val="DefaultParagraphFont"/>
    <w:link w:val="BodyText2"/>
    <w:rsid w:val="001762DA"/>
    <w:rPr>
      <w:rFonts w:ascii="Verdana" w:hAnsi="Verdana"/>
      <w:color w:val="FF0000"/>
      <w:sz w:val="16"/>
      <w:szCs w:val="24"/>
    </w:rPr>
  </w:style>
  <w:style w:type="character" w:customStyle="1" w:styleId="Heading3Char">
    <w:name w:val="Heading 3 Char"/>
    <w:basedOn w:val="DefaultParagraphFont"/>
    <w:link w:val="Heading3"/>
    <w:rsid w:val="00617529"/>
    <w:rPr>
      <w:rFonts w:ascii="Trebuchet MS" w:hAnsi="Trebuchet MS"/>
      <w:b/>
      <w:bCs/>
      <w:sz w:val="24"/>
      <w:szCs w:val="24"/>
    </w:rPr>
  </w:style>
  <w:style w:type="character" w:customStyle="1" w:styleId="arrow">
    <w:name w:val="arrow"/>
    <w:basedOn w:val="DefaultParagraphFont"/>
    <w:rsid w:val="008B4D3E"/>
    <w:rPr>
      <w:b/>
      <w:bCs/>
      <w:i w:val="0"/>
      <w:iCs w:val="0"/>
    </w:rPr>
  </w:style>
  <w:style w:type="character" w:customStyle="1" w:styleId="termdef">
    <w:name w:val="termdef"/>
    <w:basedOn w:val="DefaultParagraphFont"/>
    <w:rsid w:val="008B4D3E"/>
    <w:rPr>
      <w:color w:val="850021"/>
    </w:rPr>
  </w:style>
  <w:style w:type="paragraph" w:customStyle="1" w:styleId="75pt">
    <w:name w:val="7.5 pt"/>
    <w:basedOn w:val="BodyText"/>
    <w:rsid w:val="002D6E5E"/>
    <w:pPr>
      <w:keepNext/>
      <w:keepLines/>
      <w:numPr>
        <w:ilvl w:val="2"/>
        <w:numId w:val="7"/>
      </w:numPr>
    </w:pPr>
    <w:rPr>
      <w:sz w:val="17"/>
    </w:rPr>
  </w:style>
</w:styles>
</file>

<file path=word/webSettings.xml><?xml version="1.0" encoding="utf-8"?>
<w:webSettings xmlns:r="http://schemas.openxmlformats.org/officeDocument/2006/relationships" xmlns:w="http://schemas.openxmlformats.org/wordprocessingml/2006/main">
  <w:divs>
    <w:div w:id="57898287">
      <w:bodyDiv w:val="1"/>
      <w:marLeft w:val="0"/>
      <w:marRight w:val="0"/>
      <w:marTop w:val="0"/>
      <w:marBottom w:val="0"/>
      <w:divBdr>
        <w:top w:val="none" w:sz="0" w:space="0" w:color="auto"/>
        <w:left w:val="none" w:sz="0" w:space="0" w:color="auto"/>
        <w:bottom w:val="none" w:sz="0" w:space="0" w:color="auto"/>
        <w:right w:val="none" w:sz="0" w:space="0" w:color="auto"/>
      </w:divBdr>
    </w:div>
    <w:div w:id="75980474">
      <w:bodyDiv w:val="1"/>
      <w:marLeft w:val="0"/>
      <w:marRight w:val="0"/>
      <w:marTop w:val="0"/>
      <w:marBottom w:val="0"/>
      <w:divBdr>
        <w:top w:val="none" w:sz="0" w:space="0" w:color="auto"/>
        <w:left w:val="none" w:sz="0" w:space="0" w:color="auto"/>
        <w:bottom w:val="none" w:sz="0" w:space="0" w:color="auto"/>
        <w:right w:val="none" w:sz="0" w:space="0" w:color="auto"/>
      </w:divBdr>
    </w:div>
    <w:div w:id="339091845">
      <w:bodyDiv w:val="1"/>
      <w:marLeft w:val="0"/>
      <w:marRight w:val="0"/>
      <w:marTop w:val="0"/>
      <w:marBottom w:val="0"/>
      <w:divBdr>
        <w:top w:val="none" w:sz="0" w:space="0" w:color="auto"/>
        <w:left w:val="none" w:sz="0" w:space="0" w:color="auto"/>
        <w:bottom w:val="none" w:sz="0" w:space="0" w:color="auto"/>
        <w:right w:val="none" w:sz="0" w:space="0" w:color="auto"/>
      </w:divBdr>
      <w:divsChild>
        <w:div w:id="411315887">
          <w:marLeft w:val="0"/>
          <w:marRight w:val="0"/>
          <w:marTop w:val="0"/>
          <w:marBottom w:val="0"/>
          <w:divBdr>
            <w:top w:val="none" w:sz="0" w:space="0" w:color="auto"/>
            <w:left w:val="none" w:sz="0" w:space="0" w:color="auto"/>
            <w:bottom w:val="none" w:sz="0" w:space="0" w:color="auto"/>
            <w:right w:val="none" w:sz="0" w:space="0" w:color="auto"/>
          </w:divBdr>
        </w:div>
      </w:divsChild>
    </w:div>
    <w:div w:id="371223672">
      <w:bodyDiv w:val="1"/>
      <w:marLeft w:val="0"/>
      <w:marRight w:val="0"/>
      <w:marTop w:val="0"/>
      <w:marBottom w:val="0"/>
      <w:divBdr>
        <w:top w:val="none" w:sz="0" w:space="0" w:color="auto"/>
        <w:left w:val="none" w:sz="0" w:space="0" w:color="auto"/>
        <w:bottom w:val="none" w:sz="0" w:space="0" w:color="auto"/>
        <w:right w:val="none" w:sz="0" w:space="0" w:color="auto"/>
      </w:divBdr>
    </w:div>
    <w:div w:id="500780488">
      <w:bodyDiv w:val="1"/>
      <w:marLeft w:val="0"/>
      <w:marRight w:val="0"/>
      <w:marTop w:val="0"/>
      <w:marBottom w:val="0"/>
      <w:divBdr>
        <w:top w:val="none" w:sz="0" w:space="0" w:color="auto"/>
        <w:left w:val="none" w:sz="0" w:space="0" w:color="auto"/>
        <w:bottom w:val="none" w:sz="0" w:space="0" w:color="auto"/>
        <w:right w:val="none" w:sz="0" w:space="0" w:color="auto"/>
      </w:divBdr>
    </w:div>
    <w:div w:id="577326928">
      <w:bodyDiv w:val="1"/>
      <w:marLeft w:val="0"/>
      <w:marRight w:val="0"/>
      <w:marTop w:val="0"/>
      <w:marBottom w:val="0"/>
      <w:divBdr>
        <w:top w:val="none" w:sz="0" w:space="0" w:color="auto"/>
        <w:left w:val="none" w:sz="0" w:space="0" w:color="auto"/>
        <w:bottom w:val="none" w:sz="0" w:space="0" w:color="auto"/>
        <w:right w:val="none" w:sz="0" w:space="0" w:color="auto"/>
      </w:divBdr>
    </w:div>
    <w:div w:id="665323414">
      <w:bodyDiv w:val="1"/>
      <w:marLeft w:val="0"/>
      <w:marRight w:val="0"/>
      <w:marTop w:val="0"/>
      <w:marBottom w:val="0"/>
      <w:divBdr>
        <w:top w:val="none" w:sz="0" w:space="0" w:color="auto"/>
        <w:left w:val="none" w:sz="0" w:space="0" w:color="auto"/>
        <w:bottom w:val="none" w:sz="0" w:space="0" w:color="auto"/>
        <w:right w:val="none" w:sz="0" w:space="0" w:color="auto"/>
      </w:divBdr>
    </w:div>
    <w:div w:id="668217364">
      <w:bodyDiv w:val="1"/>
      <w:marLeft w:val="0"/>
      <w:marRight w:val="0"/>
      <w:marTop w:val="0"/>
      <w:marBottom w:val="0"/>
      <w:divBdr>
        <w:top w:val="none" w:sz="0" w:space="0" w:color="auto"/>
        <w:left w:val="none" w:sz="0" w:space="0" w:color="auto"/>
        <w:bottom w:val="none" w:sz="0" w:space="0" w:color="auto"/>
        <w:right w:val="none" w:sz="0" w:space="0" w:color="auto"/>
      </w:divBdr>
    </w:div>
    <w:div w:id="727613209">
      <w:bodyDiv w:val="1"/>
      <w:marLeft w:val="0"/>
      <w:marRight w:val="0"/>
      <w:marTop w:val="0"/>
      <w:marBottom w:val="0"/>
      <w:divBdr>
        <w:top w:val="none" w:sz="0" w:space="0" w:color="auto"/>
        <w:left w:val="none" w:sz="0" w:space="0" w:color="auto"/>
        <w:bottom w:val="none" w:sz="0" w:space="0" w:color="auto"/>
        <w:right w:val="none" w:sz="0" w:space="0" w:color="auto"/>
      </w:divBdr>
    </w:div>
    <w:div w:id="924455711">
      <w:bodyDiv w:val="1"/>
      <w:marLeft w:val="0"/>
      <w:marRight w:val="0"/>
      <w:marTop w:val="0"/>
      <w:marBottom w:val="0"/>
      <w:divBdr>
        <w:top w:val="none" w:sz="0" w:space="0" w:color="auto"/>
        <w:left w:val="none" w:sz="0" w:space="0" w:color="auto"/>
        <w:bottom w:val="none" w:sz="0" w:space="0" w:color="auto"/>
        <w:right w:val="none" w:sz="0" w:space="0" w:color="auto"/>
      </w:divBdr>
    </w:div>
    <w:div w:id="948898015">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087310893">
      <w:bodyDiv w:val="1"/>
      <w:marLeft w:val="0"/>
      <w:marRight w:val="0"/>
      <w:marTop w:val="0"/>
      <w:marBottom w:val="0"/>
      <w:divBdr>
        <w:top w:val="none" w:sz="0" w:space="0" w:color="auto"/>
        <w:left w:val="none" w:sz="0" w:space="0" w:color="auto"/>
        <w:bottom w:val="none" w:sz="0" w:space="0" w:color="auto"/>
        <w:right w:val="none" w:sz="0" w:space="0" w:color="auto"/>
      </w:divBdr>
    </w:div>
    <w:div w:id="1141077877">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521429819">
      <w:bodyDiv w:val="1"/>
      <w:marLeft w:val="0"/>
      <w:marRight w:val="0"/>
      <w:marTop w:val="0"/>
      <w:marBottom w:val="0"/>
      <w:divBdr>
        <w:top w:val="none" w:sz="0" w:space="0" w:color="auto"/>
        <w:left w:val="none" w:sz="0" w:space="0" w:color="auto"/>
        <w:bottom w:val="none" w:sz="0" w:space="0" w:color="auto"/>
        <w:right w:val="none" w:sz="0" w:space="0" w:color="auto"/>
      </w:divBdr>
    </w:div>
    <w:div w:id="1558397163">
      <w:bodyDiv w:val="1"/>
      <w:marLeft w:val="0"/>
      <w:marRight w:val="0"/>
      <w:marTop w:val="0"/>
      <w:marBottom w:val="0"/>
      <w:divBdr>
        <w:top w:val="none" w:sz="0" w:space="0" w:color="auto"/>
        <w:left w:val="none" w:sz="0" w:space="0" w:color="auto"/>
        <w:bottom w:val="none" w:sz="0" w:space="0" w:color="auto"/>
        <w:right w:val="none" w:sz="0" w:space="0" w:color="auto"/>
      </w:divBdr>
    </w:div>
    <w:div w:id="1693341524">
      <w:bodyDiv w:val="1"/>
      <w:marLeft w:val="0"/>
      <w:marRight w:val="0"/>
      <w:marTop w:val="0"/>
      <w:marBottom w:val="0"/>
      <w:divBdr>
        <w:top w:val="none" w:sz="0" w:space="0" w:color="auto"/>
        <w:left w:val="none" w:sz="0" w:space="0" w:color="auto"/>
        <w:bottom w:val="none" w:sz="0" w:space="0" w:color="auto"/>
        <w:right w:val="none" w:sz="0" w:space="0" w:color="auto"/>
      </w:divBdr>
    </w:div>
    <w:div w:id="1743873471">
      <w:bodyDiv w:val="1"/>
      <w:marLeft w:val="0"/>
      <w:marRight w:val="0"/>
      <w:marTop w:val="0"/>
      <w:marBottom w:val="0"/>
      <w:divBdr>
        <w:top w:val="none" w:sz="0" w:space="0" w:color="auto"/>
        <w:left w:val="none" w:sz="0" w:space="0" w:color="auto"/>
        <w:bottom w:val="none" w:sz="0" w:space="0" w:color="auto"/>
        <w:right w:val="none" w:sz="0" w:space="0" w:color="auto"/>
      </w:divBdr>
    </w:div>
    <w:div w:id="1746367708">
      <w:bodyDiv w:val="1"/>
      <w:marLeft w:val="0"/>
      <w:marRight w:val="0"/>
      <w:marTop w:val="0"/>
      <w:marBottom w:val="0"/>
      <w:divBdr>
        <w:top w:val="none" w:sz="0" w:space="0" w:color="auto"/>
        <w:left w:val="none" w:sz="0" w:space="0" w:color="auto"/>
        <w:bottom w:val="none" w:sz="0" w:space="0" w:color="auto"/>
        <w:right w:val="none" w:sz="0" w:space="0" w:color="auto"/>
      </w:divBdr>
    </w:div>
    <w:div w:id="18082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TF-8" TargetMode="External"/><Relationship Id="rId13" Type="http://schemas.openxmlformats.org/officeDocument/2006/relationships/hyperlink" Target="http://en.wikipedia.org/wiki/Latin_alphabet" TargetMode="External"/><Relationship Id="rId18" Type="http://schemas.openxmlformats.org/officeDocument/2006/relationships/hyperlink" Target="http://en.wikipedia.org/wiki/ISO/IEC_8859-15" TargetMode="External"/><Relationship Id="rId26" Type="http://schemas.openxmlformats.org/officeDocument/2006/relationships/hyperlink" Target="http://www.w3.org/TR/xmlschema-2/" TargetMode="External"/><Relationship Id="rId3" Type="http://schemas.openxmlformats.org/officeDocument/2006/relationships/settings" Target="settings.xml"/><Relationship Id="rId21" Type="http://schemas.openxmlformats.org/officeDocument/2006/relationships/hyperlink" Target="http://en.wikipedia.org/wiki/Internet" TargetMode="External"/><Relationship Id="rId7" Type="http://schemas.openxmlformats.org/officeDocument/2006/relationships/hyperlink" Target="http://www.w3.org/TR/wsdl" TargetMode="External"/><Relationship Id="rId12" Type="http://schemas.openxmlformats.org/officeDocument/2006/relationships/hyperlink" Target="http://en.wikipedia.org/wiki/Character_encoding" TargetMode="External"/><Relationship Id="rId17" Type="http://schemas.openxmlformats.org/officeDocument/2006/relationships/hyperlink" Target="http://en.wikipedia.org/wiki/Internet_Assigned_Numbers_Authority" TargetMode="External"/><Relationship Id="rId25" Type="http://schemas.openxmlformats.org/officeDocument/2006/relationships/hyperlink" Target="http://www.w3.org/TR/xmlschema-2/" TargetMode="External"/><Relationship Id="rId2" Type="http://schemas.openxmlformats.org/officeDocument/2006/relationships/styles" Target="styles.xml"/><Relationship Id="rId16" Type="http://schemas.openxmlformats.org/officeDocument/2006/relationships/hyperlink" Target="http://en.wikipedia.org/wiki/Code_page" TargetMode="External"/><Relationship Id="rId20" Type="http://schemas.openxmlformats.org/officeDocument/2006/relationships/hyperlink" Target="http://en.wikipedia.org/wiki/Markup_languag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URL" TargetMode="External"/><Relationship Id="rId24" Type="http://schemas.openxmlformats.org/officeDocument/2006/relationships/hyperlink" Target="http://www.w3.org/TR/xmlschema-2/" TargetMode="External"/><Relationship Id="rId5" Type="http://schemas.openxmlformats.org/officeDocument/2006/relationships/footnotes" Target="footnotes.xml"/><Relationship Id="rId15" Type="http://schemas.openxmlformats.org/officeDocument/2006/relationships/hyperlink" Target="http://en.wikipedia.org/wiki/ISO/IEC_8859-1" TargetMode="External"/><Relationship Id="rId23" Type="http://schemas.openxmlformats.org/officeDocument/2006/relationships/hyperlink" Target="http://www.w3.org/TR/xmlschema-2/" TargetMode="External"/><Relationship Id="rId28" Type="http://schemas.openxmlformats.org/officeDocument/2006/relationships/footer" Target="footer1.xml"/><Relationship Id="rId10" Type="http://schemas.openxmlformats.org/officeDocument/2006/relationships/hyperlink" Target="http://en.wikipedia.org/wiki/Email_address" TargetMode="External"/><Relationship Id="rId19" Type="http://schemas.openxmlformats.org/officeDocument/2006/relationships/hyperlink" Target="http://en.wikipedia.org/wiki/Code_point" TargetMode="External"/><Relationship Id="rId4" Type="http://schemas.openxmlformats.org/officeDocument/2006/relationships/webSettings" Target="webSettings.xml"/><Relationship Id="rId9" Type="http://schemas.openxmlformats.org/officeDocument/2006/relationships/hyperlink" Target="http://en.wikipedia.org/wiki/Windows-1252" TargetMode="External"/><Relationship Id="rId14" Type="http://schemas.openxmlformats.org/officeDocument/2006/relationships/hyperlink" Target="http://en.wikipedia.org/wiki/Microsoft_Windows" TargetMode="External"/><Relationship Id="rId22" Type="http://schemas.openxmlformats.org/officeDocument/2006/relationships/hyperlink" Target="http://www.w3.org/TR/xmlschema-2/"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CIQ &amp; TMC Technology Solution Specifications Full Document</vt:lpstr>
    </vt:vector>
  </TitlesOfParts>
  <Company> Capital IQ, Inc.</Company>
  <LinksUpToDate>false</LinksUpToDate>
  <CharactersWithSpaces>14547</CharactersWithSpaces>
  <SharedDoc>false</SharedDoc>
  <HLinks>
    <vt:vector size="66" baseType="variant">
      <vt:variant>
        <vt:i4>7798882</vt:i4>
      </vt:variant>
      <vt:variant>
        <vt:i4>51</vt:i4>
      </vt:variant>
      <vt:variant>
        <vt:i4>0</vt:i4>
      </vt:variant>
      <vt:variant>
        <vt:i4>5</vt:i4>
      </vt:variant>
      <vt:variant>
        <vt:lpwstr>https://api.capitaliq.com/1.0/InvestmentCriteria.asmx?WSDL</vt:lpwstr>
      </vt:variant>
      <vt:variant>
        <vt:lpwstr/>
      </vt:variant>
      <vt:variant>
        <vt:i4>3145827</vt:i4>
      </vt:variant>
      <vt:variant>
        <vt:i4>48</vt:i4>
      </vt:variant>
      <vt:variant>
        <vt:i4>0</vt:i4>
      </vt:variant>
      <vt:variant>
        <vt:i4>5</vt:i4>
      </vt:variant>
      <vt:variant>
        <vt:lpwstr>https://api.capitaliq.com/current/InvestmentCriteria.asmx?WSDL</vt:lpwstr>
      </vt:variant>
      <vt:variant>
        <vt:lpwstr/>
      </vt:variant>
      <vt:variant>
        <vt:i4>393287</vt:i4>
      </vt:variant>
      <vt:variant>
        <vt:i4>45</vt:i4>
      </vt:variant>
      <vt:variant>
        <vt:i4>0</vt:i4>
      </vt:variant>
      <vt:variant>
        <vt:i4>5</vt:i4>
      </vt:variant>
      <vt:variant>
        <vt:lpwstr>http://en.wikipedia.org/wiki/URL</vt:lpwstr>
      </vt:variant>
      <vt:variant>
        <vt:lpwstr/>
      </vt:variant>
      <vt:variant>
        <vt:i4>6553611</vt:i4>
      </vt:variant>
      <vt:variant>
        <vt:i4>42</vt:i4>
      </vt:variant>
      <vt:variant>
        <vt:i4>0</vt:i4>
      </vt:variant>
      <vt:variant>
        <vt:i4>5</vt:i4>
      </vt:variant>
      <vt:variant>
        <vt:lpwstr>http://en.wikipedia.org/wiki/Email_address</vt:lpwstr>
      </vt:variant>
      <vt:variant>
        <vt:lpwstr/>
      </vt:variant>
      <vt:variant>
        <vt:i4>1966160</vt:i4>
      </vt:variant>
      <vt:variant>
        <vt:i4>39</vt:i4>
      </vt:variant>
      <vt:variant>
        <vt:i4>0</vt:i4>
      </vt:variant>
      <vt:variant>
        <vt:i4>5</vt:i4>
      </vt:variant>
      <vt:variant>
        <vt:lpwstr>http://en.wikipedia.org/wiki/Windows-1252</vt:lpwstr>
      </vt:variant>
      <vt:variant>
        <vt:lpwstr/>
      </vt:variant>
      <vt:variant>
        <vt:i4>3407980</vt:i4>
      </vt:variant>
      <vt:variant>
        <vt:i4>36</vt:i4>
      </vt:variant>
      <vt:variant>
        <vt:i4>0</vt:i4>
      </vt:variant>
      <vt:variant>
        <vt:i4>5</vt:i4>
      </vt:variant>
      <vt:variant>
        <vt:lpwstr>http://en.wikipedia.org/wiki/UTF-8</vt:lpwstr>
      </vt:variant>
      <vt:variant>
        <vt:lpwstr/>
      </vt:variant>
      <vt:variant>
        <vt:i4>5111875</vt:i4>
      </vt:variant>
      <vt:variant>
        <vt:i4>33</vt:i4>
      </vt:variant>
      <vt:variant>
        <vt:i4>0</vt:i4>
      </vt:variant>
      <vt:variant>
        <vt:i4>5</vt:i4>
      </vt:variant>
      <vt:variant>
        <vt:lpwstr>http://www.w3.org/TR/wsdl</vt:lpwstr>
      </vt:variant>
      <vt:variant>
        <vt:lpwstr/>
      </vt:variant>
      <vt:variant>
        <vt:i4>1048629</vt:i4>
      </vt:variant>
      <vt:variant>
        <vt:i4>26</vt:i4>
      </vt:variant>
      <vt:variant>
        <vt:i4>0</vt:i4>
      </vt:variant>
      <vt:variant>
        <vt:i4>5</vt:i4>
      </vt:variant>
      <vt:variant>
        <vt:lpwstr/>
      </vt:variant>
      <vt:variant>
        <vt:lpwstr>_Toc200451224</vt:lpwstr>
      </vt:variant>
      <vt:variant>
        <vt:i4>1048629</vt:i4>
      </vt:variant>
      <vt:variant>
        <vt:i4>20</vt:i4>
      </vt:variant>
      <vt:variant>
        <vt:i4>0</vt:i4>
      </vt:variant>
      <vt:variant>
        <vt:i4>5</vt:i4>
      </vt:variant>
      <vt:variant>
        <vt:lpwstr/>
      </vt:variant>
      <vt:variant>
        <vt:lpwstr>_Toc200451223</vt:lpwstr>
      </vt:variant>
      <vt:variant>
        <vt:i4>1048629</vt:i4>
      </vt:variant>
      <vt:variant>
        <vt:i4>14</vt:i4>
      </vt:variant>
      <vt:variant>
        <vt:i4>0</vt:i4>
      </vt:variant>
      <vt:variant>
        <vt:i4>5</vt:i4>
      </vt:variant>
      <vt:variant>
        <vt:lpwstr/>
      </vt:variant>
      <vt:variant>
        <vt:lpwstr>_Toc200451222</vt:lpwstr>
      </vt:variant>
      <vt:variant>
        <vt:i4>1048629</vt:i4>
      </vt:variant>
      <vt:variant>
        <vt:i4>8</vt:i4>
      </vt:variant>
      <vt:variant>
        <vt:i4>0</vt:i4>
      </vt:variant>
      <vt:variant>
        <vt:i4>5</vt:i4>
      </vt:variant>
      <vt:variant>
        <vt:lpwstr/>
      </vt:variant>
      <vt:variant>
        <vt:lpwstr>_Toc200451221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 Full Document</dc:title>
  <dc:subject/>
  <dc:creator>Jeff Sternberg</dc:creator>
  <cp:keywords/>
  <dc:description/>
  <cp:lastModifiedBy>swest</cp:lastModifiedBy>
  <cp:revision>5</cp:revision>
  <cp:lastPrinted>2008-05-14T23:20:00Z</cp:lastPrinted>
  <dcterms:created xsi:type="dcterms:W3CDTF">2008-11-15T17:50:00Z</dcterms:created>
  <dcterms:modified xsi:type="dcterms:W3CDTF">2008-11-20T21:07:00Z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Jeff Sternberg</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