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3F5" w:rsidRDefault="00A773F5" w:rsidP="00A773F5">
      <w:pPr>
        <w:pStyle w:val="BodyText"/>
      </w:pPr>
      <w:bookmarkStart w:id="0" w:name="_top"/>
      <w:bookmarkEnd w:id="0"/>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Pr="00433783" w:rsidRDefault="00A773F5" w:rsidP="00433783">
      <w:pPr>
        <w:pStyle w:val="BodyText"/>
        <w:spacing w:line="360" w:lineRule="auto"/>
        <w:jc w:val="center"/>
        <w:rPr>
          <w:rFonts w:cs="Arial"/>
          <w:b/>
          <w:bCs/>
          <w:sz w:val="24"/>
        </w:rPr>
      </w:pPr>
      <w:r w:rsidRPr="00433783">
        <w:rPr>
          <w:rFonts w:cs="Arial"/>
          <w:b/>
          <w:bCs/>
          <w:sz w:val="24"/>
        </w:rPr>
        <w:t xml:space="preserve">CIQ Technology </w:t>
      </w:r>
      <w:proofErr w:type="spellStart"/>
      <w:r w:rsidR="000F2BC9">
        <w:rPr>
          <w:rFonts w:cs="Arial"/>
          <w:b/>
          <w:bCs/>
          <w:sz w:val="24"/>
        </w:rPr>
        <w:t>WebServices</w:t>
      </w:r>
      <w:proofErr w:type="spellEnd"/>
    </w:p>
    <w:p w:rsidR="003758F6" w:rsidRDefault="000F2BC9" w:rsidP="00433783">
      <w:pPr>
        <w:pStyle w:val="BodyText"/>
        <w:spacing w:line="360" w:lineRule="auto"/>
        <w:jc w:val="center"/>
        <w:rPr>
          <w:rFonts w:cs="Arial"/>
          <w:b/>
          <w:bCs/>
          <w:sz w:val="24"/>
        </w:rPr>
      </w:pPr>
      <w:r>
        <w:rPr>
          <w:rFonts w:cs="Arial"/>
          <w:b/>
          <w:bCs/>
          <w:sz w:val="24"/>
        </w:rPr>
        <w:t>Specification</w:t>
      </w:r>
      <w:r w:rsidR="003758F6" w:rsidRPr="00433783">
        <w:rPr>
          <w:rFonts w:cs="Arial"/>
          <w:b/>
          <w:bCs/>
          <w:sz w:val="24"/>
        </w:rPr>
        <w:t xml:space="preserve">: </w:t>
      </w:r>
      <w:r w:rsidR="00D46365">
        <w:rPr>
          <w:rFonts w:cs="Arial"/>
          <w:b/>
          <w:bCs/>
          <w:sz w:val="24"/>
        </w:rPr>
        <w:t>Key Developments</w:t>
      </w:r>
    </w:p>
    <w:p w:rsidR="00004701" w:rsidRPr="00433783" w:rsidRDefault="00004701" w:rsidP="00433783">
      <w:pPr>
        <w:pStyle w:val="BodyText"/>
        <w:spacing w:line="360" w:lineRule="auto"/>
        <w:jc w:val="center"/>
        <w:rPr>
          <w:rFonts w:cs="Arial"/>
          <w:b/>
          <w:bCs/>
          <w:sz w:val="24"/>
        </w:rPr>
      </w:pPr>
      <w:r>
        <w:rPr>
          <w:rFonts w:cs="Arial"/>
          <w:b/>
          <w:bCs/>
          <w:sz w:val="24"/>
        </w:rPr>
        <w:t xml:space="preserve">Version </w:t>
      </w:r>
      <w:r w:rsidR="00B34D66">
        <w:rPr>
          <w:rFonts w:cs="Arial"/>
          <w:b/>
          <w:bCs/>
          <w:sz w:val="24"/>
        </w:rPr>
        <w:t>2</w:t>
      </w:r>
      <w:r>
        <w:rPr>
          <w:rFonts w:cs="Arial"/>
          <w:b/>
          <w:bCs/>
          <w:sz w:val="24"/>
        </w:rPr>
        <w:t>.0</w:t>
      </w:r>
    </w:p>
    <w:p w:rsidR="00A773F5" w:rsidRPr="005D4560" w:rsidRDefault="00A773F5" w:rsidP="00A773F5">
      <w:pPr>
        <w:pStyle w:val="BodyText"/>
        <w:jc w:val="center"/>
        <w:rPr>
          <w:rFonts w:ascii="Trebuchet MS" w:hAnsi="Trebuchet MS"/>
          <w:sz w:val="24"/>
        </w:rPr>
      </w:pPr>
    </w:p>
    <w:p w:rsidR="00A773F5" w:rsidRPr="005D4560" w:rsidRDefault="00A773F5" w:rsidP="005D4560">
      <w:pPr>
        <w:pStyle w:val="BodyText"/>
        <w:jc w:val="center"/>
        <w:rPr>
          <w:rFonts w:ascii="Trebuchet MS" w:hAnsi="Trebuchet MS"/>
          <w:b/>
          <w:bCs/>
          <w:sz w:val="24"/>
        </w:rPr>
      </w:pPr>
      <w:r w:rsidRPr="005D4560">
        <w:rPr>
          <w:rFonts w:ascii="Trebuchet MS" w:hAnsi="Trebuchet MS"/>
          <w:b/>
          <w:bCs/>
          <w:sz w:val="24"/>
        </w:rPr>
        <w:t xml:space="preserve">Date Created: </w:t>
      </w:r>
      <w:r w:rsidR="002A6CBE" w:rsidRPr="005D4560">
        <w:rPr>
          <w:rFonts w:ascii="Trebuchet MS" w:hAnsi="Trebuchet MS"/>
          <w:b/>
          <w:bCs/>
          <w:sz w:val="24"/>
        </w:rPr>
        <w:fldChar w:fldCharType="begin"/>
      </w:r>
      <w:r w:rsidRPr="005D4560">
        <w:rPr>
          <w:rFonts w:ascii="Trebuchet MS" w:hAnsi="Trebuchet MS"/>
          <w:b/>
          <w:bCs/>
          <w:sz w:val="24"/>
        </w:rPr>
        <w:instrText xml:space="preserve"> CREATEDATE  \@ "M.d.yyyy"  \* MERGEFORMAT </w:instrText>
      </w:r>
      <w:r w:rsidR="002A6CBE" w:rsidRPr="005D4560">
        <w:rPr>
          <w:rFonts w:ascii="Trebuchet MS" w:hAnsi="Trebuchet MS"/>
          <w:b/>
          <w:bCs/>
          <w:sz w:val="24"/>
        </w:rPr>
        <w:fldChar w:fldCharType="separate"/>
      </w:r>
      <w:r w:rsidR="008E5670">
        <w:rPr>
          <w:rFonts w:ascii="Trebuchet MS" w:hAnsi="Trebuchet MS"/>
          <w:b/>
          <w:bCs/>
          <w:noProof/>
          <w:sz w:val="24"/>
        </w:rPr>
        <w:t>7.31.2007</w:t>
      </w:r>
      <w:r w:rsidR="002A6CBE" w:rsidRPr="005D4560">
        <w:rPr>
          <w:rFonts w:ascii="Trebuchet MS" w:hAnsi="Trebuchet MS"/>
          <w:b/>
          <w:bCs/>
          <w:sz w:val="24"/>
        </w:rPr>
        <w:fldChar w:fldCharType="end"/>
      </w:r>
      <w:r w:rsidR="005D4560" w:rsidRPr="005D4560">
        <w:rPr>
          <w:rFonts w:ascii="Trebuchet MS" w:hAnsi="Trebuchet MS"/>
          <w:b/>
          <w:bCs/>
          <w:sz w:val="24"/>
        </w:rPr>
        <w:br/>
      </w:r>
      <w:r w:rsidRPr="005D4560">
        <w:rPr>
          <w:rFonts w:ascii="Trebuchet MS" w:hAnsi="Trebuchet MS"/>
          <w:b/>
          <w:bCs/>
          <w:sz w:val="24"/>
        </w:rPr>
        <w:t xml:space="preserve">Last Updated: </w:t>
      </w:r>
      <w:r w:rsidR="002A6CBE" w:rsidRPr="005D4560">
        <w:rPr>
          <w:rFonts w:ascii="Trebuchet MS" w:hAnsi="Trebuchet MS"/>
          <w:b/>
          <w:bCs/>
          <w:sz w:val="24"/>
        </w:rPr>
        <w:fldChar w:fldCharType="begin"/>
      </w:r>
      <w:r w:rsidR="00C241F7" w:rsidRPr="005D4560">
        <w:rPr>
          <w:rFonts w:ascii="Trebuchet MS" w:hAnsi="Trebuchet MS"/>
          <w:b/>
          <w:bCs/>
          <w:sz w:val="24"/>
        </w:rPr>
        <w:instrText xml:space="preserve"> SAVEDATE \@ "M.d.yyyy" \* MERGEFORMAT </w:instrText>
      </w:r>
      <w:r w:rsidR="002A6CBE" w:rsidRPr="005D4560">
        <w:rPr>
          <w:rFonts w:ascii="Trebuchet MS" w:hAnsi="Trebuchet MS"/>
          <w:b/>
          <w:bCs/>
          <w:sz w:val="24"/>
        </w:rPr>
        <w:fldChar w:fldCharType="separate"/>
      </w:r>
      <w:r w:rsidR="009A6077">
        <w:rPr>
          <w:rFonts w:ascii="Trebuchet MS" w:hAnsi="Trebuchet MS"/>
          <w:b/>
          <w:bCs/>
          <w:noProof/>
          <w:sz w:val="24"/>
        </w:rPr>
        <w:t>11.15.2008</w:t>
      </w:r>
      <w:r w:rsidR="002A6CBE" w:rsidRPr="005D4560">
        <w:rPr>
          <w:rFonts w:ascii="Trebuchet MS" w:hAnsi="Trebuchet MS"/>
          <w:b/>
          <w:bCs/>
          <w:sz w:val="24"/>
        </w:rPr>
        <w:fldChar w:fldCharType="end"/>
      </w: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26EC8" w:rsidRDefault="00A26EC8" w:rsidP="00A26EC8">
      <w:pPr>
        <w:pStyle w:val="BodyText"/>
      </w:pPr>
    </w:p>
    <w:tbl>
      <w:tblPr>
        <w:tblW w:w="5000" w:type="pct"/>
        <w:tblLook w:val="0000"/>
      </w:tblPr>
      <w:tblGrid>
        <w:gridCol w:w="2448"/>
        <w:gridCol w:w="8424"/>
      </w:tblGrid>
      <w:tr w:rsidR="00A26EC8" w:rsidTr="00A26EC8">
        <w:tc>
          <w:tcPr>
            <w:tcW w:w="2448" w:type="dxa"/>
            <w:vAlign w:val="center"/>
          </w:tcPr>
          <w:p w:rsidR="00A26EC8" w:rsidRDefault="00A26EC8" w:rsidP="00A26EC8">
            <w:pPr>
              <w:pStyle w:val="Header"/>
              <w:rPr>
                <w:rFonts w:ascii="Verdana" w:hAnsi="Verdana"/>
                <w:sz w:val="17"/>
              </w:rPr>
            </w:pPr>
            <w:r>
              <w:rPr>
                <w:rFonts w:ascii="Verdana" w:hAnsi="Verdana"/>
                <w:sz w:val="17"/>
              </w:rPr>
              <w:t>Business Owner:</w:t>
            </w:r>
          </w:p>
        </w:tc>
        <w:tc>
          <w:tcPr>
            <w:tcW w:w="8424" w:type="dxa"/>
            <w:vAlign w:val="center"/>
          </w:tcPr>
          <w:p w:rsidR="00A26EC8" w:rsidRPr="00281247" w:rsidRDefault="00A26EC8" w:rsidP="00A26EC8">
            <w:pPr>
              <w:pStyle w:val="BodyText"/>
              <w:rPr>
                <w:sz w:val="17"/>
              </w:rPr>
            </w:pPr>
            <w:r w:rsidRPr="00281247">
              <w:rPr>
                <w:sz w:val="17"/>
              </w:rPr>
              <w:t>Jay Zachter, Michael Yusko</w:t>
            </w:r>
          </w:p>
        </w:tc>
      </w:tr>
      <w:tr w:rsidR="00A26EC8" w:rsidRPr="00607521" w:rsidTr="00A26EC8">
        <w:tc>
          <w:tcPr>
            <w:tcW w:w="2448" w:type="dxa"/>
            <w:vAlign w:val="center"/>
          </w:tcPr>
          <w:p w:rsidR="00A26EC8" w:rsidRDefault="00A26EC8" w:rsidP="00A26EC8">
            <w:pPr>
              <w:pStyle w:val="Header"/>
              <w:rPr>
                <w:rFonts w:ascii="Verdana" w:hAnsi="Verdana"/>
                <w:sz w:val="17"/>
              </w:rPr>
            </w:pPr>
            <w:r>
              <w:rPr>
                <w:rFonts w:ascii="Verdana" w:hAnsi="Verdana"/>
                <w:sz w:val="17"/>
              </w:rPr>
              <w:t>Technology Owner:</w:t>
            </w:r>
          </w:p>
        </w:tc>
        <w:tc>
          <w:tcPr>
            <w:tcW w:w="8424" w:type="dxa"/>
            <w:vAlign w:val="center"/>
          </w:tcPr>
          <w:p w:rsidR="00A26EC8" w:rsidRPr="00281247" w:rsidRDefault="00A26EC8" w:rsidP="00A26EC8">
            <w:pPr>
              <w:pStyle w:val="BodyText"/>
              <w:rPr>
                <w:sz w:val="17"/>
                <w:lang w:val="de-DE"/>
              </w:rPr>
            </w:pPr>
            <w:smartTag w:uri="urn:schemas-microsoft-com:office:smarttags" w:element="PersonName">
              <w:r w:rsidRPr="00281247">
                <w:rPr>
                  <w:sz w:val="17"/>
                </w:rPr>
                <w:t>William Murphy</w:t>
              </w:r>
            </w:smartTag>
            <w:r w:rsidRPr="00281247">
              <w:rPr>
                <w:sz w:val="17"/>
              </w:rPr>
              <w:t xml:space="preserve"> (CIQ), </w:t>
            </w:r>
          </w:p>
        </w:tc>
      </w:tr>
      <w:tr w:rsidR="00A26EC8" w:rsidRPr="00607521" w:rsidTr="00A26EC8">
        <w:tc>
          <w:tcPr>
            <w:tcW w:w="2448" w:type="dxa"/>
            <w:vAlign w:val="center"/>
          </w:tcPr>
          <w:p w:rsidR="00A26EC8" w:rsidRPr="00607521" w:rsidRDefault="00A26EC8" w:rsidP="00A26EC8">
            <w:pPr>
              <w:pStyle w:val="Header"/>
              <w:rPr>
                <w:rFonts w:ascii="Verdana" w:hAnsi="Verdana"/>
                <w:sz w:val="17"/>
                <w:lang w:val="de-DE"/>
              </w:rPr>
            </w:pPr>
            <w:r>
              <w:rPr>
                <w:rFonts w:ascii="Verdana" w:hAnsi="Verdana"/>
                <w:sz w:val="17"/>
                <w:lang w:val="de-DE"/>
              </w:rPr>
              <w:t>Business Analysts</w:t>
            </w:r>
          </w:p>
        </w:tc>
        <w:tc>
          <w:tcPr>
            <w:tcW w:w="8424" w:type="dxa"/>
            <w:vAlign w:val="center"/>
          </w:tcPr>
          <w:p w:rsidR="00A26EC8" w:rsidRPr="00607521" w:rsidRDefault="00A26EC8" w:rsidP="00A26EC8">
            <w:pPr>
              <w:pStyle w:val="BodyText"/>
              <w:rPr>
                <w:sz w:val="17"/>
                <w:lang w:val="de-DE"/>
              </w:rPr>
            </w:pPr>
            <w:r>
              <w:rPr>
                <w:sz w:val="17"/>
                <w:lang w:val="de-DE"/>
              </w:rPr>
              <w:t>Shawn West</w:t>
            </w:r>
          </w:p>
        </w:tc>
      </w:tr>
      <w:tr w:rsidR="00A26EC8" w:rsidRPr="00607521" w:rsidTr="00A26EC8">
        <w:tc>
          <w:tcPr>
            <w:tcW w:w="2448" w:type="dxa"/>
            <w:vAlign w:val="center"/>
          </w:tcPr>
          <w:p w:rsidR="00A26EC8" w:rsidRDefault="00A26EC8" w:rsidP="00A26EC8">
            <w:pPr>
              <w:pStyle w:val="Header"/>
              <w:rPr>
                <w:rFonts w:ascii="Verdana" w:hAnsi="Verdana"/>
                <w:sz w:val="17"/>
                <w:lang w:val="de-DE"/>
              </w:rPr>
            </w:pPr>
            <w:r>
              <w:rPr>
                <w:rFonts w:ascii="Verdana" w:hAnsi="Verdana"/>
                <w:sz w:val="17"/>
                <w:lang w:val="de-DE"/>
              </w:rPr>
              <w:t>Version</w:t>
            </w:r>
          </w:p>
        </w:tc>
        <w:tc>
          <w:tcPr>
            <w:tcW w:w="8424" w:type="dxa"/>
            <w:vAlign w:val="center"/>
          </w:tcPr>
          <w:p w:rsidR="00A26EC8" w:rsidRDefault="008C1D57" w:rsidP="00A26EC8">
            <w:pPr>
              <w:pStyle w:val="BodyText"/>
              <w:rPr>
                <w:sz w:val="17"/>
                <w:lang w:val="de-DE"/>
              </w:rPr>
            </w:pPr>
            <w:r>
              <w:rPr>
                <w:sz w:val="17"/>
                <w:lang w:val="de-DE"/>
              </w:rPr>
              <w:t>2</w:t>
            </w:r>
            <w:r w:rsidR="00A26EC8">
              <w:rPr>
                <w:sz w:val="17"/>
                <w:lang w:val="de-DE"/>
              </w:rPr>
              <w:t>.0</w:t>
            </w:r>
          </w:p>
        </w:tc>
      </w:tr>
    </w:tbl>
    <w:p w:rsidR="00A26EC8" w:rsidRDefault="00A26EC8" w:rsidP="00A26EC8">
      <w:pPr>
        <w:pStyle w:val="BodyText"/>
      </w:pPr>
    </w:p>
    <w:tbl>
      <w:tblPr>
        <w:tblW w:w="5000" w:type="pct"/>
        <w:tblLook w:val="0000"/>
      </w:tblPr>
      <w:tblGrid>
        <w:gridCol w:w="2448"/>
        <w:gridCol w:w="8424"/>
      </w:tblGrid>
      <w:tr w:rsidR="00A26EC8" w:rsidTr="00A26EC8">
        <w:tc>
          <w:tcPr>
            <w:tcW w:w="2448" w:type="dxa"/>
            <w:vAlign w:val="center"/>
          </w:tcPr>
          <w:p w:rsidR="00A26EC8" w:rsidRDefault="00A26EC8" w:rsidP="00A26EC8">
            <w:pPr>
              <w:pStyle w:val="Header"/>
              <w:rPr>
                <w:rFonts w:ascii="Verdana" w:hAnsi="Verdana"/>
                <w:sz w:val="17"/>
              </w:rPr>
            </w:pPr>
          </w:p>
        </w:tc>
        <w:tc>
          <w:tcPr>
            <w:tcW w:w="8424" w:type="dxa"/>
            <w:vAlign w:val="center"/>
          </w:tcPr>
          <w:p w:rsidR="00A26EC8" w:rsidRPr="00281247" w:rsidRDefault="00A26EC8" w:rsidP="00A26EC8">
            <w:pPr>
              <w:pStyle w:val="BodyText"/>
              <w:rPr>
                <w:sz w:val="17"/>
              </w:rPr>
            </w:pPr>
          </w:p>
        </w:tc>
      </w:tr>
      <w:tr w:rsidR="00A26EC8" w:rsidRPr="00607521" w:rsidTr="00A26EC8">
        <w:tc>
          <w:tcPr>
            <w:tcW w:w="2448" w:type="dxa"/>
            <w:vAlign w:val="center"/>
          </w:tcPr>
          <w:p w:rsidR="00A26EC8" w:rsidRDefault="00A26EC8" w:rsidP="00A26EC8">
            <w:pPr>
              <w:pStyle w:val="Header"/>
              <w:rPr>
                <w:rFonts w:ascii="Verdana" w:hAnsi="Verdana"/>
                <w:sz w:val="17"/>
              </w:rPr>
            </w:pPr>
          </w:p>
        </w:tc>
        <w:tc>
          <w:tcPr>
            <w:tcW w:w="8424" w:type="dxa"/>
            <w:vAlign w:val="center"/>
          </w:tcPr>
          <w:p w:rsidR="00A26EC8" w:rsidRPr="00281247" w:rsidRDefault="00A26EC8" w:rsidP="00A26EC8">
            <w:pPr>
              <w:pStyle w:val="BodyText"/>
              <w:rPr>
                <w:sz w:val="17"/>
                <w:lang w:val="de-DE"/>
              </w:rPr>
            </w:pPr>
          </w:p>
        </w:tc>
      </w:tr>
      <w:tr w:rsidR="00A26EC8" w:rsidRPr="00607521" w:rsidTr="00A26EC8">
        <w:tc>
          <w:tcPr>
            <w:tcW w:w="2448" w:type="dxa"/>
            <w:vAlign w:val="center"/>
          </w:tcPr>
          <w:p w:rsidR="00A26EC8" w:rsidRPr="00607521" w:rsidRDefault="00A26EC8" w:rsidP="00A26EC8">
            <w:pPr>
              <w:pStyle w:val="Header"/>
              <w:rPr>
                <w:rFonts w:ascii="Verdana" w:hAnsi="Verdana"/>
                <w:sz w:val="17"/>
                <w:lang w:val="de-DE"/>
              </w:rPr>
            </w:pPr>
          </w:p>
        </w:tc>
        <w:tc>
          <w:tcPr>
            <w:tcW w:w="8424" w:type="dxa"/>
            <w:vAlign w:val="center"/>
          </w:tcPr>
          <w:p w:rsidR="00A26EC8" w:rsidRPr="00607521" w:rsidRDefault="00A26EC8" w:rsidP="00A26EC8">
            <w:pPr>
              <w:pStyle w:val="BodyText"/>
              <w:rPr>
                <w:sz w:val="17"/>
                <w:lang w:val="de-DE"/>
              </w:rPr>
            </w:pPr>
          </w:p>
        </w:tc>
      </w:tr>
      <w:tr w:rsidR="00A26EC8" w:rsidRPr="00607521" w:rsidTr="00A26EC8">
        <w:tc>
          <w:tcPr>
            <w:tcW w:w="2448" w:type="dxa"/>
            <w:vAlign w:val="center"/>
          </w:tcPr>
          <w:p w:rsidR="00A26EC8" w:rsidRDefault="00A26EC8" w:rsidP="00A26EC8">
            <w:pPr>
              <w:pStyle w:val="Header"/>
              <w:rPr>
                <w:rFonts w:ascii="Verdana" w:hAnsi="Verdana"/>
                <w:sz w:val="17"/>
                <w:lang w:val="de-DE"/>
              </w:rPr>
            </w:pPr>
          </w:p>
        </w:tc>
        <w:tc>
          <w:tcPr>
            <w:tcW w:w="8424" w:type="dxa"/>
            <w:vAlign w:val="center"/>
          </w:tcPr>
          <w:p w:rsidR="00A26EC8" w:rsidRDefault="00A26EC8" w:rsidP="00A26EC8">
            <w:pPr>
              <w:pStyle w:val="BodyText"/>
              <w:rPr>
                <w:sz w:val="17"/>
                <w:lang w:val="de-DE"/>
              </w:rPr>
            </w:pPr>
          </w:p>
        </w:tc>
      </w:tr>
      <w:tr w:rsidR="00A26EC8" w:rsidRPr="00607521" w:rsidTr="00A26EC8">
        <w:tc>
          <w:tcPr>
            <w:tcW w:w="2448" w:type="dxa"/>
            <w:vAlign w:val="center"/>
          </w:tcPr>
          <w:p w:rsidR="00A26EC8" w:rsidRDefault="00A26EC8" w:rsidP="00A26EC8">
            <w:pPr>
              <w:pStyle w:val="Header"/>
              <w:rPr>
                <w:rFonts w:ascii="Verdana" w:hAnsi="Verdana"/>
                <w:sz w:val="17"/>
                <w:lang w:val="de-DE"/>
              </w:rPr>
            </w:pPr>
          </w:p>
        </w:tc>
        <w:tc>
          <w:tcPr>
            <w:tcW w:w="8424" w:type="dxa"/>
            <w:vAlign w:val="center"/>
          </w:tcPr>
          <w:p w:rsidR="00A26EC8" w:rsidRDefault="00A26EC8" w:rsidP="00A26EC8">
            <w:pPr>
              <w:pStyle w:val="BodyText"/>
              <w:rPr>
                <w:sz w:val="17"/>
                <w:lang w:val="de-DE"/>
              </w:rPr>
            </w:pPr>
          </w:p>
        </w:tc>
      </w:tr>
    </w:tbl>
    <w:p w:rsidR="005D4560" w:rsidRDefault="005D4560" w:rsidP="004929C5">
      <w:pPr>
        <w:pStyle w:val="TOC4"/>
        <w:tabs>
          <w:tab w:val="right" w:leader="dot" w:pos="10646"/>
        </w:tabs>
        <w:jc w:val="both"/>
        <w:rPr>
          <w:lang w:val="de-DE"/>
        </w:rPr>
      </w:pPr>
      <w:r>
        <w:rPr>
          <w:lang w:val="de-DE"/>
        </w:rPr>
        <w:br w:type="page"/>
      </w:r>
    </w:p>
    <w:p w:rsidR="009A6077" w:rsidRDefault="002A6CBE">
      <w:pPr>
        <w:pStyle w:val="TOC3"/>
        <w:tabs>
          <w:tab w:val="right" w:pos="10646"/>
        </w:tabs>
        <w:rPr>
          <w:rFonts w:asciiTheme="minorHAnsi" w:eastAsiaTheme="minorEastAsia" w:hAnsiTheme="minorHAnsi" w:cstheme="minorBidi"/>
          <w:noProof/>
          <w:sz w:val="22"/>
          <w:szCs w:val="22"/>
        </w:rPr>
      </w:pPr>
      <w:r w:rsidRPr="002A6CBE">
        <w:lastRenderedPageBreak/>
        <w:fldChar w:fldCharType="begin"/>
      </w:r>
      <w:r w:rsidR="005D4560">
        <w:instrText xml:space="preserve"> TOC \o "1-4" \h \z \u </w:instrText>
      </w:r>
      <w:r w:rsidRPr="002A6CBE">
        <w:fldChar w:fldCharType="separate"/>
      </w:r>
      <w:hyperlink w:anchor="_Toc214959050" w:history="1">
        <w:r w:rsidR="009A6077" w:rsidRPr="0016055D">
          <w:rPr>
            <w:rStyle w:val="Hyperlink"/>
            <w:noProof/>
          </w:rPr>
          <w:t>Application Framework</w:t>
        </w:r>
        <w:r w:rsidR="009A6077">
          <w:rPr>
            <w:noProof/>
            <w:webHidden/>
          </w:rPr>
          <w:tab/>
        </w:r>
        <w:r w:rsidR="009A6077">
          <w:rPr>
            <w:noProof/>
            <w:webHidden/>
          </w:rPr>
          <w:fldChar w:fldCharType="begin"/>
        </w:r>
        <w:r w:rsidR="009A6077">
          <w:rPr>
            <w:noProof/>
            <w:webHidden/>
          </w:rPr>
          <w:instrText xml:space="preserve"> PAGEREF _Toc214959050 \h </w:instrText>
        </w:r>
        <w:r w:rsidR="009A6077">
          <w:rPr>
            <w:noProof/>
            <w:webHidden/>
          </w:rPr>
        </w:r>
        <w:r w:rsidR="009A6077">
          <w:rPr>
            <w:noProof/>
            <w:webHidden/>
          </w:rPr>
          <w:fldChar w:fldCharType="separate"/>
        </w:r>
        <w:r w:rsidR="009A6077">
          <w:rPr>
            <w:noProof/>
            <w:webHidden/>
          </w:rPr>
          <w:t>3</w:t>
        </w:r>
        <w:r w:rsidR="009A6077">
          <w:rPr>
            <w:noProof/>
            <w:webHidden/>
          </w:rPr>
          <w:fldChar w:fldCharType="end"/>
        </w:r>
      </w:hyperlink>
    </w:p>
    <w:p w:rsidR="009A6077" w:rsidRDefault="009A6077">
      <w:pPr>
        <w:pStyle w:val="TOC3"/>
        <w:tabs>
          <w:tab w:val="right" w:pos="10646"/>
        </w:tabs>
        <w:rPr>
          <w:rFonts w:asciiTheme="minorHAnsi" w:eastAsiaTheme="minorEastAsia" w:hAnsiTheme="minorHAnsi" w:cstheme="minorBidi"/>
          <w:noProof/>
          <w:sz w:val="22"/>
          <w:szCs w:val="22"/>
        </w:rPr>
      </w:pPr>
      <w:hyperlink w:anchor="_Toc214959051" w:history="1">
        <w:r w:rsidRPr="0016055D">
          <w:rPr>
            <w:rStyle w:val="Hyperlink"/>
            <w:noProof/>
          </w:rPr>
          <w:t>Web Service Versioning</w:t>
        </w:r>
        <w:r>
          <w:rPr>
            <w:noProof/>
            <w:webHidden/>
          </w:rPr>
          <w:tab/>
        </w:r>
        <w:r>
          <w:rPr>
            <w:noProof/>
            <w:webHidden/>
          </w:rPr>
          <w:fldChar w:fldCharType="begin"/>
        </w:r>
        <w:r>
          <w:rPr>
            <w:noProof/>
            <w:webHidden/>
          </w:rPr>
          <w:instrText xml:space="preserve"> PAGEREF _Toc214959051 \h </w:instrText>
        </w:r>
        <w:r>
          <w:rPr>
            <w:noProof/>
            <w:webHidden/>
          </w:rPr>
        </w:r>
        <w:r>
          <w:rPr>
            <w:noProof/>
            <w:webHidden/>
          </w:rPr>
          <w:fldChar w:fldCharType="separate"/>
        </w:r>
        <w:r>
          <w:rPr>
            <w:noProof/>
            <w:webHidden/>
          </w:rPr>
          <w:t>4</w:t>
        </w:r>
        <w:r>
          <w:rPr>
            <w:noProof/>
            <w:webHidden/>
          </w:rPr>
          <w:fldChar w:fldCharType="end"/>
        </w:r>
      </w:hyperlink>
    </w:p>
    <w:p w:rsidR="009A6077" w:rsidRDefault="009A6077">
      <w:pPr>
        <w:pStyle w:val="TOC3"/>
        <w:tabs>
          <w:tab w:val="right" w:pos="10646"/>
        </w:tabs>
        <w:rPr>
          <w:rFonts w:asciiTheme="minorHAnsi" w:eastAsiaTheme="minorEastAsia" w:hAnsiTheme="minorHAnsi" w:cstheme="minorBidi"/>
          <w:noProof/>
          <w:sz w:val="22"/>
          <w:szCs w:val="22"/>
        </w:rPr>
      </w:pPr>
      <w:hyperlink w:anchor="_Toc214959052" w:history="1">
        <w:r w:rsidRPr="0016055D">
          <w:rPr>
            <w:rStyle w:val="Hyperlink"/>
            <w:noProof/>
          </w:rPr>
          <w:t>Service Changes</w:t>
        </w:r>
        <w:r>
          <w:rPr>
            <w:noProof/>
            <w:webHidden/>
          </w:rPr>
          <w:tab/>
        </w:r>
        <w:r>
          <w:rPr>
            <w:noProof/>
            <w:webHidden/>
          </w:rPr>
          <w:fldChar w:fldCharType="begin"/>
        </w:r>
        <w:r>
          <w:rPr>
            <w:noProof/>
            <w:webHidden/>
          </w:rPr>
          <w:instrText xml:space="preserve"> PAGEREF _Toc214959052 \h </w:instrText>
        </w:r>
        <w:r>
          <w:rPr>
            <w:noProof/>
            <w:webHidden/>
          </w:rPr>
        </w:r>
        <w:r>
          <w:rPr>
            <w:noProof/>
            <w:webHidden/>
          </w:rPr>
          <w:fldChar w:fldCharType="separate"/>
        </w:r>
        <w:r>
          <w:rPr>
            <w:noProof/>
            <w:webHidden/>
          </w:rPr>
          <w:t>4</w:t>
        </w:r>
        <w:r>
          <w:rPr>
            <w:noProof/>
            <w:webHidden/>
          </w:rPr>
          <w:fldChar w:fldCharType="end"/>
        </w:r>
      </w:hyperlink>
    </w:p>
    <w:p w:rsidR="009A6077" w:rsidRDefault="009A6077">
      <w:pPr>
        <w:pStyle w:val="TOC3"/>
        <w:tabs>
          <w:tab w:val="right" w:pos="10646"/>
        </w:tabs>
        <w:rPr>
          <w:rFonts w:asciiTheme="minorHAnsi" w:eastAsiaTheme="minorEastAsia" w:hAnsiTheme="minorHAnsi" w:cstheme="minorBidi"/>
          <w:noProof/>
          <w:sz w:val="22"/>
          <w:szCs w:val="22"/>
        </w:rPr>
      </w:pPr>
      <w:hyperlink w:anchor="_Toc214959053" w:history="1">
        <w:r w:rsidRPr="0016055D">
          <w:rPr>
            <w:rStyle w:val="Hyperlink"/>
            <w:noProof/>
          </w:rPr>
          <w:t>Key Developments</w:t>
        </w:r>
        <w:r>
          <w:rPr>
            <w:noProof/>
            <w:webHidden/>
          </w:rPr>
          <w:tab/>
        </w:r>
        <w:r>
          <w:rPr>
            <w:noProof/>
            <w:webHidden/>
          </w:rPr>
          <w:fldChar w:fldCharType="begin"/>
        </w:r>
        <w:r>
          <w:rPr>
            <w:noProof/>
            <w:webHidden/>
          </w:rPr>
          <w:instrText xml:space="preserve"> PAGEREF _Toc214959053 \h </w:instrText>
        </w:r>
        <w:r>
          <w:rPr>
            <w:noProof/>
            <w:webHidden/>
          </w:rPr>
        </w:r>
        <w:r>
          <w:rPr>
            <w:noProof/>
            <w:webHidden/>
          </w:rPr>
          <w:fldChar w:fldCharType="separate"/>
        </w:r>
        <w:r>
          <w:rPr>
            <w:noProof/>
            <w:webHidden/>
          </w:rPr>
          <w:t>5</w:t>
        </w:r>
        <w:r>
          <w:rPr>
            <w:noProof/>
            <w:webHidden/>
          </w:rPr>
          <w:fldChar w:fldCharType="end"/>
        </w:r>
      </w:hyperlink>
    </w:p>
    <w:p w:rsidR="009A6077" w:rsidRDefault="009A6077">
      <w:pPr>
        <w:pStyle w:val="TOC4"/>
        <w:tabs>
          <w:tab w:val="right" w:pos="10646"/>
        </w:tabs>
        <w:rPr>
          <w:rFonts w:asciiTheme="minorHAnsi" w:eastAsiaTheme="minorEastAsia" w:hAnsiTheme="minorHAnsi" w:cstheme="minorBidi"/>
          <w:noProof/>
          <w:sz w:val="22"/>
          <w:szCs w:val="22"/>
        </w:rPr>
      </w:pPr>
      <w:hyperlink w:anchor="_Toc214959054" w:history="1">
        <w:r w:rsidRPr="0016055D">
          <w:rPr>
            <w:rStyle w:val="Hyperlink"/>
            <w:noProof/>
          </w:rPr>
          <w:t>Key Developments Summary</w:t>
        </w:r>
        <w:r>
          <w:rPr>
            <w:noProof/>
            <w:webHidden/>
          </w:rPr>
          <w:tab/>
        </w:r>
        <w:r>
          <w:rPr>
            <w:noProof/>
            <w:webHidden/>
          </w:rPr>
          <w:fldChar w:fldCharType="begin"/>
        </w:r>
        <w:r>
          <w:rPr>
            <w:noProof/>
            <w:webHidden/>
          </w:rPr>
          <w:instrText xml:space="preserve"> PAGEREF _Toc214959054 \h </w:instrText>
        </w:r>
        <w:r>
          <w:rPr>
            <w:noProof/>
            <w:webHidden/>
          </w:rPr>
        </w:r>
        <w:r>
          <w:rPr>
            <w:noProof/>
            <w:webHidden/>
          </w:rPr>
          <w:fldChar w:fldCharType="separate"/>
        </w:r>
        <w:r>
          <w:rPr>
            <w:noProof/>
            <w:webHidden/>
          </w:rPr>
          <w:t>5</w:t>
        </w:r>
        <w:r>
          <w:rPr>
            <w:noProof/>
            <w:webHidden/>
          </w:rPr>
          <w:fldChar w:fldCharType="end"/>
        </w:r>
      </w:hyperlink>
    </w:p>
    <w:p w:rsidR="009A6077" w:rsidRDefault="009A6077">
      <w:pPr>
        <w:pStyle w:val="TOC4"/>
        <w:tabs>
          <w:tab w:val="right" w:pos="10646"/>
        </w:tabs>
        <w:rPr>
          <w:rFonts w:asciiTheme="minorHAnsi" w:eastAsiaTheme="minorEastAsia" w:hAnsiTheme="minorHAnsi" w:cstheme="minorBidi"/>
          <w:noProof/>
          <w:sz w:val="22"/>
          <w:szCs w:val="22"/>
        </w:rPr>
      </w:pPr>
      <w:hyperlink w:anchor="_Toc214959055" w:history="1">
        <w:r w:rsidRPr="0016055D">
          <w:rPr>
            <w:rStyle w:val="Hyperlink"/>
            <w:noProof/>
          </w:rPr>
          <w:t>Key Developments Ports (Functions):</w:t>
        </w:r>
        <w:r>
          <w:rPr>
            <w:noProof/>
            <w:webHidden/>
          </w:rPr>
          <w:tab/>
        </w:r>
        <w:r>
          <w:rPr>
            <w:noProof/>
            <w:webHidden/>
          </w:rPr>
          <w:fldChar w:fldCharType="begin"/>
        </w:r>
        <w:r>
          <w:rPr>
            <w:noProof/>
            <w:webHidden/>
          </w:rPr>
          <w:instrText xml:space="preserve"> PAGEREF _Toc214959055 \h </w:instrText>
        </w:r>
        <w:r>
          <w:rPr>
            <w:noProof/>
            <w:webHidden/>
          </w:rPr>
        </w:r>
        <w:r>
          <w:rPr>
            <w:noProof/>
            <w:webHidden/>
          </w:rPr>
          <w:fldChar w:fldCharType="separate"/>
        </w:r>
        <w:r>
          <w:rPr>
            <w:noProof/>
            <w:webHidden/>
          </w:rPr>
          <w:t>5</w:t>
        </w:r>
        <w:r>
          <w:rPr>
            <w:noProof/>
            <w:webHidden/>
          </w:rPr>
          <w:fldChar w:fldCharType="end"/>
        </w:r>
      </w:hyperlink>
    </w:p>
    <w:p w:rsidR="009A6077" w:rsidRDefault="009A6077">
      <w:pPr>
        <w:pStyle w:val="TOC3"/>
        <w:tabs>
          <w:tab w:val="right" w:pos="10646"/>
        </w:tabs>
        <w:rPr>
          <w:rFonts w:asciiTheme="minorHAnsi" w:eastAsiaTheme="minorEastAsia" w:hAnsiTheme="minorHAnsi" w:cstheme="minorBidi"/>
          <w:noProof/>
          <w:sz w:val="22"/>
          <w:szCs w:val="22"/>
        </w:rPr>
      </w:pPr>
      <w:hyperlink w:anchor="_Toc214959056" w:history="1">
        <w:r w:rsidRPr="0016055D">
          <w:rPr>
            <w:rStyle w:val="Hyperlink"/>
            <w:noProof/>
          </w:rPr>
          <w:t>Appendices</w:t>
        </w:r>
        <w:r>
          <w:rPr>
            <w:noProof/>
            <w:webHidden/>
          </w:rPr>
          <w:tab/>
        </w:r>
        <w:r>
          <w:rPr>
            <w:noProof/>
            <w:webHidden/>
          </w:rPr>
          <w:fldChar w:fldCharType="begin"/>
        </w:r>
        <w:r>
          <w:rPr>
            <w:noProof/>
            <w:webHidden/>
          </w:rPr>
          <w:instrText xml:space="preserve"> PAGEREF _Toc214959056 \h </w:instrText>
        </w:r>
        <w:r>
          <w:rPr>
            <w:noProof/>
            <w:webHidden/>
          </w:rPr>
        </w:r>
        <w:r>
          <w:rPr>
            <w:noProof/>
            <w:webHidden/>
          </w:rPr>
          <w:fldChar w:fldCharType="separate"/>
        </w:r>
        <w:r>
          <w:rPr>
            <w:noProof/>
            <w:webHidden/>
          </w:rPr>
          <w:t>9</w:t>
        </w:r>
        <w:r>
          <w:rPr>
            <w:noProof/>
            <w:webHidden/>
          </w:rPr>
          <w:fldChar w:fldCharType="end"/>
        </w:r>
      </w:hyperlink>
    </w:p>
    <w:p w:rsidR="005D4560" w:rsidRPr="00A57D1F" w:rsidRDefault="002A6CBE" w:rsidP="005D4560">
      <w:pPr>
        <w:pStyle w:val="BodyText"/>
        <w:rPr>
          <w:sz w:val="17"/>
          <w:szCs w:val="17"/>
        </w:rPr>
      </w:pPr>
      <w:r>
        <w:rPr>
          <w:rFonts w:ascii="Trebuchet MS" w:hAnsi="Trebuchet MS"/>
        </w:rPr>
        <w:fldChar w:fldCharType="end"/>
      </w:r>
      <w:r w:rsidR="005D4560">
        <w:br w:type="page"/>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5D4560" w:rsidTr="00AF1738">
        <w:trPr>
          <w:trHeight w:val="413"/>
        </w:trPr>
        <w:tc>
          <w:tcPr>
            <w:tcW w:w="5000" w:type="pct"/>
            <w:shd w:val="clear" w:color="auto" w:fill="F3F3F3"/>
            <w:vAlign w:val="center"/>
          </w:tcPr>
          <w:p w:rsidR="005D4560" w:rsidRDefault="005D4560" w:rsidP="00AF1738">
            <w:pPr>
              <w:pStyle w:val="Heading3"/>
              <w:rPr>
                <w:rFonts w:ascii="Verdana" w:hAnsi="Verdana"/>
                <w:sz w:val="22"/>
              </w:rPr>
            </w:pPr>
            <w:r>
              <w:lastRenderedPageBreak/>
              <w:br w:type="page"/>
            </w:r>
            <w:bookmarkStart w:id="1" w:name="_Toc164223211"/>
            <w:bookmarkStart w:id="2" w:name="_Toc168807637"/>
            <w:bookmarkStart w:id="3" w:name="_Toc214959050"/>
            <w:r>
              <w:rPr>
                <w:rFonts w:ascii="Verdana" w:hAnsi="Verdana"/>
                <w:sz w:val="22"/>
                <w:szCs w:val="22"/>
              </w:rPr>
              <w:t>Application Framework</w:t>
            </w:r>
            <w:bookmarkEnd w:id="1"/>
            <w:bookmarkEnd w:id="2"/>
            <w:bookmarkEnd w:id="3"/>
          </w:p>
        </w:tc>
      </w:tr>
    </w:tbl>
    <w:p w:rsidR="005D4560" w:rsidRDefault="005D4560" w:rsidP="005D4560">
      <w:pPr>
        <w:pStyle w:val="BodyText"/>
      </w:pPr>
    </w:p>
    <w:p w:rsidR="004B4146" w:rsidRDefault="004B4146" w:rsidP="004B4146">
      <w:pPr>
        <w:jc w:val="left"/>
        <w:rPr>
          <w:sz w:val="17"/>
        </w:rPr>
      </w:pPr>
      <w:r>
        <w:rPr>
          <w:sz w:val="17"/>
        </w:rPr>
        <w:t>The primary technology for this solution is XML Web Services (SOAP). Capital IQ hosts an API that responds to XML requests according to this API, and returns XML structured data in response. These XML requests are encrypted via the standard HTTPS protocol.</w:t>
      </w:r>
    </w:p>
    <w:p w:rsidR="004B4146" w:rsidRDefault="004B4146" w:rsidP="004B4146">
      <w:pPr>
        <w:jc w:val="left"/>
        <w:rPr>
          <w:sz w:val="17"/>
        </w:rPr>
      </w:pPr>
    </w:p>
    <w:p w:rsidR="004B4146" w:rsidRDefault="004B4146" w:rsidP="004B4146">
      <w:pPr>
        <w:jc w:val="left"/>
        <w:rPr>
          <w:sz w:val="17"/>
        </w:rPr>
      </w:pPr>
      <w:r>
        <w:rPr>
          <w:sz w:val="17"/>
        </w:rPr>
        <w:t xml:space="preserve">A secondary technology for this solution is the integration of CIQ </w:t>
      </w:r>
      <w:proofErr w:type="spellStart"/>
      <w:r>
        <w:rPr>
          <w:sz w:val="17"/>
        </w:rPr>
        <w:t>DataFeeds</w:t>
      </w:r>
      <w:proofErr w:type="spellEnd"/>
      <w:r>
        <w:rPr>
          <w:sz w:val="17"/>
        </w:rPr>
        <w:t xml:space="preserve"> on client database tier. This allows for reduced network traffic for common items that change infrequently. </w:t>
      </w:r>
    </w:p>
    <w:p w:rsidR="004B4146" w:rsidRDefault="004B4146" w:rsidP="004B4146">
      <w:pPr>
        <w:jc w:val="left"/>
        <w:rPr>
          <w:sz w:val="17"/>
        </w:rPr>
      </w:pPr>
    </w:p>
    <w:p w:rsidR="004B4146" w:rsidRDefault="004B4146" w:rsidP="004B4146">
      <w:pPr>
        <w:jc w:val="left"/>
        <w:rPr>
          <w:sz w:val="17"/>
        </w:rPr>
      </w:pPr>
      <w:r>
        <w:rPr>
          <w:sz w:val="17"/>
        </w:rPr>
        <w:t>Capital IQ hosts this data on Windows-based servers, powered by Microsoft SQL Server in an active-passive failover cluster configuration. Data is stored in multiple fully redundant EMC Storage Area Networks (</w:t>
      </w:r>
      <w:proofErr w:type="spellStart"/>
      <w:r>
        <w:rPr>
          <w:sz w:val="17"/>
        </w:rPr>
        <w:t>SANs</w:t>
      </w:r>
      <w:proofErr w:type="spellEnd"/>
      <w:r>
        <w:rPr>
          <w:sz w:val="17"/>
        </w:rPr>
        <w:t>). The servers that run the platform are hosted at Quality Technology Services with a disaster recovery site at XO.  At all levels, these environments are redundant, fault tolerant, and backed up to industry standards.</w:t>
      </w:r>
    </w:p>
    <w:p w:rsidR="004B4146" w:rsidRDefault="004B4146" w:rsidP="004B4146">
      <w:pPr>
        <w:jc w:val="left"/>
        <w:rPr>
          <w:sz w:val="17"/>
        </w:rPr>
      </w:pPr>
    </w:p>
    <w:p w:rsidR="004B4146" w:rsidRDefault="004B4146" w:rsidP="004B4146">
      <w:pPr>
        <w:jc w:val="left"/>
        <w:rPr>
          <w:sz w:val="17"/>
        </w:rPr>
      </w:pPr>
      <w:r>
        <w:rPr>
          <w:sz w:val="17"/>
        </w:rPr>
        <w:t xml:space="preserve">Web Services Description Language (WSDL) documents describe the detailed Services &amp; Ports (Function Calls) available in this specification. See </w:t>
      </w:r>
      <w:hyperlink r:id="rId11" w:history="1">
        <w:r>
          <w:rPr>
            <w:rStyle w:val="Hyperlink"/>
            <w:sz w:val="17"/>
          </w:rPr>
          <w:t>http://www.w3.org/TR/wsdl</w:t>
        </w:r>
      </w:hyperlink>
      <w:r>
        <w:rPr>
          <w:sz w:val="17"/>
        </w:rPr>
        <w:t xml:space="preserve"> for more on WSDL. </w:t>
      </w:r>
    </w:p>
    <w:p w:rsidR="004B4146" w:rsidRDefault="004B4146" w:rsidP="004B4146">
      <w:pPr>
        <w:jc w:val="left"/>
        <w:rPr>
          <w:sz w:val="17"/>
        </w:rPr>
      </w:pPr>
    </w:p>
    <w:p w:rsidR="004B4146" w:rsidRDefault="004B4146" w:rsidP="004B4146">
      <w:pPr>
        <w:jc w:val="left"/>
        <w:rPr>
          <w:sz w:val="17"/>
          <w:szCs w:val="17"/>
        </w:rPr>
      </w:pPr>
      <w:r>
        <w:rPr>
          <w:sz w:val="17"/>
        </w:rPr>
        <w:t xml:space="preserve">Please note that all Web Service and WSDL URLs in this document are subject to change based on changing infrastructure requirements. CIQ will provide sufficient advanced notice to the client before changing any URL, hostname, IP address, etc. It is recommended that these URLs be configurable (via </w:t>
      </w:r>
      <w:proofErr w:type="spellStart"/>
      <w:r>
        <w:rPr>
          <w:sz w:val="17"/>
        </w:rPr>
        <w:t>config</w:t>
      </w:r>
      <w:proofErr w:type="spellEnd"/>
      <w:r>
        <w:rPr>
          <w:sz w:val="17"/>
        </w:rPr>
        <w:t xml:space="preserve"> files, etc.) on the client application so that changes can be handled with minimal user downtime.  </w:t>
      </w:r>
      <w:r>
        <w:rPr>
          <w:sz w:val="17"/>
          <w:szCs w:val="17"/>
        </w:rPr>
        <w:t>CIQ monitors activity on Production systems and may shut down improper-use processes or user accounts as required to preserve overall system health.</w:t>
      </w:r>
    </w:p>
    <w:p w:rsidR="004B4146" w:rsidRDefault="004B4146" w:rsidP="004B4146">
      <w:pPr>
        <w:pStyle w:val="BodyText2"/>
        <w:jc w:val="both"/>
        <w:rPr>
          <w:rFonts w:cs="Arial"/>
          <w:color w:val="000000"/>
        </w:rPr>
      </w:pPr>
    </w:p>
    <w:p w:rsidR="004B4146" w:rsidRDefault="004B4146" w:rsidP="004B4146">
      <w:pPr>
        <w:jc w:val="left"/>
        <w:rPr>
          <w:sz w:val="17"/>
        </w:rPr>
      </w:pPr>
      <w:r>
        <w:rPr>
          <w:sz w:val="17"/>
        </w:rPr>
        <w:t>All Web Services requests and responses in this solution are encoded in the UTF-8 character set (</w:t>
      </w:r>
      <w:hyperlink r:id="rId12" w:history="1">
        <w:r>
          <w:rPr>
            <w:rStyle w:val="Hyperlink"/>
            <w:sz w:val="17"/>
          </w:rPr>
          <w:t>http://en.wikipedia.org/wiki/UTF-8</w:t>
        </w:r>
      </w:hyperlink>
      <w:r>
        <w:rPr>
          <w:sz w:val="17"/>
        </w:rPr>
        <w:t>). Some string data in this solution is expected to only contain Windows-1252 characters (</w:t>
      </w:r>
      <w:hyperlink r:id="rId13" w:history="1">
        <w:r>
          <w:rPr>
            <w:rStyle w:val="Hyperlink"/>
            <w:sz w:val="17"/>
          </w:rPr>
          <w:t>http://en.wikipedia.org/wiki/Windows-1252</w:t>
        </w:r>
      </w:hyperlink>
      <w:r>
        <w:rPr>
          <w:sz w:val="17"/>
        </w:rPr>
        <w:t>); these are labeled with “</w:t>
      </w:r>
      <w:r>
        <w:rPr>
          <w:sz w:val="14"/>
          <w:szCs w:val="14"/>
        </w:rPr>
        <w:t>(W1252)</w:t>
      </w:r>
      <w:r>
        <w:rPr>
          <w:sz w:val="17"/>
        </w:rPr>
        <w:t>” in this document. Other string data in this solution allows full UTF-8 characters; these are labeled with “</w:t>
      </w:r>
      <w:r>
        <w:rPr>
          <w:sz w:val="14"/>
          <w:szCs w:val="14"/>
        </w:rPr>
        <w:t>(UTF-8)</w:t>
      </w:r>
      <w:r>
        <w:rPr>
          <w:sz w:val="17"/>
        </w:rPr>
        <w:t>” in this document. Email addresses (labeled “</w:t>
      </w:r>
      <w:r>
        <w:rPr>
          <w:sz w:val="14"/>
          <w:szCs w:val="14"/>
        </w:rPr>
        <w:t>(email)</w:t>
      </w:r>
      <w:r>
        <w:rPr>
          <w:sz w:val="17"/>
        </w:rPr>
        <w:t>” in this document) and website URLs (labeled “</w:t>
      </w:r>
      <w:r>
        <w:rPr>
          <w:sz w:val="14"/>
          <w:szCs w:val="14"/>
        </w:rPr>
        <w:t>(URL)</w:t>
      </w:r>
      <w:r>
        <w:rPr>
          <w:sz w:val="17"/>
        </w:rPr>
        <w:t xml:space="preserve">” in this document) have more limited valid character sets. See </w:t>
      </w:r>
      <w:hyperlink r:id="rId14" w:history="1">
        <w:r>
          <w:rPr>
            <w:rStyle w:val="Hyperlink"/>
            <w:sz w:val="17"/>
          </w:rPr>
          <w:t>http://en.wikipedia.org/wiki/Email_address</w:t>
        </w:r>
      </w:hyperlink>
      <w:r>
        <w:rPr>
          <w:sz w:val="17"/>
        </w:rPr>
        <w:t xml:space="preserve"> and </w:t>
      </w:r>
      <w:hyperlink r:id="rId15" w:history="1">
        <w:r>
          <w:rPr>
            <w:rStyle w:val="Hyperlink"/>
            <w:sz w:val="17"/>
          </w:rPr>
          <w:t>http://en.wikipedia.org/wiki/URL</w:t>
        </w:r>
      </w:hyperlink>
      <w:r>
        <w:rPr>
          <w:sz w:val="17"/>
        </w:rPr>
        <w:t xml:space="preserve"> for more information.</w:t>
      </w:r>
    </w:p>
    <w:p w:rsidR="004B4146" w:rsidRDefault="004B4146" w:rsidP="004B4146">
      <w:pPr>
        <w:pStyle w:val="BodyText2"/>
        <w:jc w:val="both"/>
        <w:rPr>
          <w:rFonts w:cs="Arial"/>
          <w:color w:val="000000"/>
        </w:rPr>
      </w:pPr>
    </w:p>
    <w:p w:rsidR="004B4146" w:rsidRDefault="004B4146" w:rsidP="004B4146">
      <w:pPr>
        <w:pStyle w:val="BodyText2"/>
        <w:jc w:val="left"/>
        <w:rPr>
          <w:rFonts w:cs="Arial"/>
          <w:color w:val="000000"/>
        </w:rPr>
      </w:pPr>
      <w:r>
        <w:rPr>
          <w:rFonts w:cs="Arial"/>
          <w:color w:val="000000"/>
        </w:rPr>
        <w:t>All the web services have a WSDL definition that external developers will code against and pull in data that is served from the same Capital IQ data repository as our web platform.  For a full menu of our Web Services and implementation documentation, please contact your account manager.</w:t>
      </w:r>
    </w:p>
    <w:p w:rsidR="00C11B72" w:rsidRDefault="005D4560" w:rsidP="001118DC">
      <w:pPr>
        <w:jc w:val="left"/>
      </w:pPr>
      <w:r>
        <w:br w:type="page"/>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C11B72" w:rsidTr="00C11B72">
        <w:trPr>
          <w:trHeight w:val="413"/>
        </w:trPr>
        <w:tc>
          <w:tcPr>
            <w:tcW w:w="5000" w:type="pct"/>
            <w:shd w:val="clear" w:color="auto" w:fill="F3F3F3"/>
            <w:vAlign w:val="center"/>
          </w:tcPr>
          <w:p w:rsidR="00C11B72" w:rsidRDefault="00C11B72" w:rsidP="00C11B72">
            <w:pPr>
              <w:pStyle w:val="Heading3"/>
              <w:rPr>
                <w:rFonts w:ascii="Verdana" w:hAnsi="Verdana"/>
                <w:sz w:val="22"/>
              </w:rPr>
            </w:pPr>
            <w:r>
              <w:lastRenderedPageBreak/>
              <w:br w:type="page"/>
            </w:r>
            <w:bookmarkStart w:id="4" w:name="_Toc213837478"/>
            <w:bookmarkStart w:id="5" w:name="_Toc214959051"/>
            <w:r>
              <w:rPr>
                <w:rFonts w:ascii="Verdana" w:hAnsi="Verdana"/>
                <w:sz w:val="22"/>
                <w:szCs w:val="22"/>
              </w:rPr>
              <w:t>Web Service Versioning</w:t>
            </w:r>
            <w:bookmarkEnd w:id="4"/>
            <w:bookmarkEnd w:id="5"/>
          </w:p>
        </w:tc>
      </w:tr>
    </w:tbl>
    <w:p w:rsidR="00C11B72" w:rsidRDefault="00C11B72" w:rsidP="00C11B72">
      <w:pPr>
        <w:pStyle w:val="BodyText"/>
      </w:pPr>
    </w:p>
    <w:p w:rsidR="009A6077" w:rsidRDefault="009A6077" w:rsidP="009A6077">
      <w:pPr>
        <w:jc w:val="left"/>
        <w:rPr>
          <w:sz w:val="17"/>
          <w:szCs w:val="17"/>
        </w:rPr>
      </w:pPr>
      <w:r>
        <w:rPr>
          <w:b/>
          <w:bCs/>
          <w:sz w:val="17"/>
          <w:szCs w:val="17"/>
        </w:rPr>
        <w:t>Versioning Web Services</w:t>
      </w:r>
      <w:r>
        <w:rPr>
          <w:sz w:val="17"/>
          <w:szCs w:val="17"/>
        </w:rPr>
        <w:t xml:space="preserve">: Over time, Capital IQ may need to extend the tags or datasets supported by our Web services. As a results we have created a URL based versioning solution provides a scalable framework for the future. Versioning provides a way for to accommodate these enhancements in a graceful manner. </w:t>
      </w:r>
    </w:p>
    <w:p w:rsidR="009A6077" w:rsidRDefault="009A6077" w:rsidP="009A6077">
      <w:pPr>
        <w:jc w:val="left"/>
        <w:rPr>
          <w:sz w:val="17"/>
          <w:szCs w:val="17"/>
        </w:rPr>
      </w:pPr>
    </w:p>
    <w:p w:rsidR="009A6077" w:rsidRDefault="009A6077" w:rsidP="009A6077">
      <w:pPr>
        <w:jc w:val="left"/>
        <w:rPr>
          <w:sz w:val="17"/>
          <w:szCs w:val="17"/>
        </w:rPr>
      </w:pPr>
      <w:r>
        <w:rPr>
          <w:b/>
          <w:sz w:val="17"/>
          <w:szCs w:val="17"/>
        </w:rPr>
        <w:t>Recommendation</w:t>
      </w:r>
      <w:r>
        <w:rPr>
          <w:sz w:val="17"/>
          <w:szCs w:val="17"/>
        </w:rPr>
        <w:t>: Capital IQ recommends that all users upgrade to version 1.0 if they are using legacy services, to conform to the new URL formats.</w:t>
      </w:r>
    </w:p>
    <w:p w:rsidR="009A6077" w:rsidRDefault="009A6077" w:rsidP="009A6077">
      <w:pPr>
        <w:jc w:val="left"/>
        <w:rPr>
          <w:sz w:val="17"/>
          <w:szCs w:val="17"/>
        </w:rPr>
      </w:pPr>
    </w:p>
    <w:p w:rsidR="009A6077" w:rsidRDefault="009A6077" w:rsidP="009A6077">
      <w:pPr>
        <w:jc w:val="left"/>
        <w:rPr>
          <w:b/>
          <w:bCs/>
          <w:sz w:val="17"/>
          <w:szCs w:val="17"/>
        </w:rPr>
      </w:pPr>
      <w:r>
        <w:rPr>
          <w:b/>
          <w:bCs/>
          <w:sz w:val="17"/>
          <w:szCs w:val="17"/>
        </w:rPr>
        <w:t xml:space="preserve">How versioning works: </w:t>
      </w:r>
      <w:r>
        <w:rPr>
          <w:bCs/>
          <w:sz w:val="17"/>
          <w:szCs w:val="17"/>
        </w:rPr>
        <w:t xml:space="preserve">Please note in the example below </w:t>
      </w:r>
      <w:r>
        <w:rPr>
          <w:bCs/>
          <w:i/>
          <w:color w:val="0000FF"/>
          <w:sz w:val="17"/>
          <w:szCs w:val="17"/>
        </w:rPr>
        <w:t>&lt;</w:t>
      </w:r>
      <w:proofErr w:type="spellStart"/>
      <w:r>
        <w:rPr>
          <w:bCs/>
          <w:i/>
          <w:color w:val="0000FF"/>
          <w:sz w:val="17"/>
          <w:szCs w:val="17"/>
        </w:rPr>
        <w:t>ServiceName.asmx</w:t>
      </w:r>
      <w:proofErr w:type="spellEnd"/>
      <w:r>
        <w:rPr>
          <w:bCs/>
          <w:i/>
          <w:color w:val="0000FF"/>
          <w:sz w:val="17"/>
          <w:szCs w:val="17"/>
        </w:rPr>
        <w:t>&gt;</w:t>
      </w:r>
      <w:r>
        <w:rPr>
          <w:bCs/>
          <w:sz w:val="17"/>
          <w:szCs w:val="17"/>
        </w:rPr>
        <w:t xml:space="preserve"> is replaced with the name of the service and is used for illustration purposes only. </w:t>
      </w:r>
      <w:r>
        <w:rPr>
          <w:sz w:val="17"/>
          <w:szCs w:val="17"/>
        </w:rPr>
        <w:br/>
      </w:r>
    </w:p>
    <w:p w:rsidR="009A6077" w:rsidRDefault="009A6077" w:rsidP="009A6077">
      <w:pPr>
        <w:numPr>
          <w:ilvl w:val="2"/>
          <w:numId w:val="13"/>
        </w:numPr>
        <w:tabs>
          <w:tab w:val="num" w:pos="1080"/>
        </w:tabs>
        <w:ind w:left="1080"/>
        <w:jc w:val="left"/>
        <w:rPr>
          <w:sz w:val="17"/>
          <w:szCs w:val="17"/>
        </w:rPr>
      </w:pPr>
      <w:r>
        <w:rPr>
          <w:sz w:val="17"/>
          <w:szCs w:val="17"/>
        </w:rPr>
        <w:t>Web Service changes are captured as a new version of the file in a new directory.</w:t>
      </w:r>
      <w:r>
        <w:rPr>
          <w:sz w:val="17"/>
          <w:szCs w:val="17"/>
        </w:rPr>
        <w:br/>
      </w:r>
    </w:p>
    <w:p w:rsidR="009A6077" w:rsidRDefault="009A6077" w:rsidP="009A6077">
      <w:pPr>
        <w:numPr>
          <w:ilvl w:val="3"/>
          <w:numId w:val="13"/>
        </w:numPr>
        <w:tabs>
          <w:tab w:val="num" w:pos="1620"/>
        </w:tabs>
        <w:ind w:left="1620"/>
        <w:jc w:val="left"/>
        <w:rPr>
          <w:sz w:val="17"/>
          <w:szCs w:val="17"/>
        </w:rPr>
      </w:pPr>
      <w:r>
        <w:rPr>
          <w:b/>
          <w:sz w:val="17"/>
          <w:szCs w:val="17"/>
        </w:rPr>
        <w:t>Version 1</w:t>
      </w:r>
      <w:r>
        <w:rPr>
          <w:sz w:val="17"/>
          <w:szCs w:val="17"/>
        </w:rPr>
        <w:t xml:space="preserve">  - </w:t>
      </w:r>
      <w:r>
        <w:rPr>
          <w:color w:val="0000FF"/>
          <w:sz w:val="17"/>
          <w:szCs w:val="17"/>
        </w:rPr>
        <w:t>https://api.capitaliq.com/ciqdotnet/api/1.0/&lt;</w:t>
      </w:r>
      <w:r>
        <w:rPr>
          <w:i/>
          <w:color w:val="0000FF"/>
          <w:sz w:val="17"/>
          <w:szCs w:val="17"/>
        </w:rPr>
        <w:t>ServiceName</w:t>
      </w:r>
      <w:r>
        <w:rPr>
          <w:color w:val="0000FF"/>
          <w:sz w:val="17"/>
          <w:szCs w:val="17"/>
        </w:rPr>
        <w:t>.</w:t>
      </w:r>
      <w:r>
        <w:rPr>
          <w:i/>
          <w:color w:val="0000FF"/>
          <w:sz w:val="17"/>
          <w:szCs w:val="17"/>
        </w:rPr>
        <w:t>asmx&gt;</w:t>
      </w:r>
      <w:r>
        <w:rPr>
          <w:sz w:val="17"/>
          <w:szCs w:val="17"/>
        </w:rPr>
        <w:t xml:space="preserve"> - Represents the first release of the service</w:t>
      </w:r>
    </w:p>
    <w:p w:rsidR="009A6077" w:rsidRDefault="009A6077" w:rsidP="009A6077">
      <w:pPr>
        <w:numPr>
          <w:ilvl w:val="3"/>
          <w:numId w:val="13"/>
        </w:numPr>
        <w:tabs>
          <w:tab w:val="num" w:pos="1620"/>
        </w:tabs>
        <w:ind w:left="1620"/>
        <w:jc w:val="left"/>
        <w:rPr>
          <w:sz w:val="17"/>
          <w:szCs w:val="17"/>
        </w:rPr>
      </w:pPr>
      <w:r>
        <w:rPr>
          <w:b/>
          <w:sz w:val="17"/>
          <w:szCs w:val="17"/>
        </w:rPr>
        <w:t>Version 2</w:t>
      </w:r>
      <w:r>
        <w:rPr>
          <w:sz w:val="17"/>
          <w:szCs w:val="17"/>
        </w:rPr>
        <w:t xml:space="preserve"> - </w:t>
      </w:r>
      <w:r>
        <w:rPr>
          <w:color w:val="0000FF"/>
          <w:sz w:val="17"/>
          <w:szCs w:val="17"/>
        </w:rPr>
        <w:t>https://api.capitaliq.com/ciqdotnet/api/2.0/&lt;</w:t>
      </w:r>
      <w:r>
        <w:rPr>
          <w:i/>
          <w:color w:val="0000FF"/>
          <w:sz w:val="17"/>
          <w:szCs w:val="17"/>
        </w:rPr>
        <w:t>ServiceName</w:t>
      </w:r>
      <w:r>
        <w:rPr>
          <w:color w:val="0000FF"/>
          <w:sz w:val="17"/>
          <w:szCs w:val="17"/>
        </w:rPr>
        <w:t>.</w:t>
      </w:r>
      <w:r>
        <w:rPr>
          <w:i/>
          <w:color w:val="0000FF"/>
          <w:sz w:val="17"/>
          <w:szCs w:val="17"/>
        </w:rPr>
        <w:t>asmx</w:t>
      </w:r>
      <w:r>
        <w:rPr>
          <w:color w:val="0000FF"/>
          <w:sz w:val="17"/>
          <w:szCs w:val="17"/>
        </w:rPr>
        <w:t xml:space="preserve">&gt; </w:t>
      </w:r>
      <w:r>
        <w:rPr>
          <w:sz w:val="17"/>
          <w:szCs w:val="17"/>
        </w:rPr>
        <w:t>- Represents the second release and breaking change or significant enhancement.</w:t>
      </w:r>
    </w:p>
    <w:p w:rsidR="009A6077" w:rsidRDefault="009A6077" w:rsidP="009A6077">
      <w:pPr>
        <w:numPr>
          <w:ilvl w:val="3"/>
          <w:numId w:val="13"/>
        </w:numPr>
        <w:tabs>
          <w:tab w:val="num" w:pos="1620"/>
        </w:tabs>
        <w:ind w:left="1620"/>
        <w:jc w:val="left"/>
        <w:rPr>
          <w:sz w:val="17"/>
          <w:szCs w:val="17"/>
        </w:rPr>
      </w:pPr>
      <w:r>
        <w:rPr>
          <w:sz w:val="17"/>
          <w:szCs w:val="17"/>
        </w:rPr>
        <w:t>Clients have the ability to transition to the new version of the service or stay on the original version until they can transition older code.</w:t>
      </w:r>
    </w:p>
    <w:p w:rsidR="009A6077" w:rsidRDefault="009A6077" w:rsidP="009A6077">
      <w:pPr>
        <w:ind w:left="1260"/>
        <w:jc w:val="left"/>
        <w:rPr>
          <w:sz w:val="17"/>
          <w:szCs w:val="17"/>
        </w:rPr>
      </w:pPr>
    </w:p>
    <w:p w:rsidR="009A6077" w:rsidRDefault="009A6077" w:rsidP="009A6077">
      <w:pPr>
        <w:numPr>
          <w:ilvl w:val="2"/>
          <w:numId w:val="13"/>
        </w:numPr>
        <w:tabs>
          <w:tab w:val="num" w:pos="1080"/>
        </w:tabs>
        <w:ind w:left="1080"/>
        <w:jc w:val="left"/>
        <w:rPr>
          <w:b/>
          <w:bCs/>
          <w:sz w:val="17"/>
          <w:szCs w:val="17"/>
        </w:rPr>
      </w:pPr>
      <w:r>
        <w:rPr>
          <w:sz w:val="17"/>
          <w:szCs w:val="17"/>
        </w:rPr>
        <w:t xml:space="preserve">Latest version of the Service will be located at the following URL. </w:t>
      </w:r>
      <w:r>
        <w:rPr>
          <w:color w:val="0000FF"/>
          <w:sz w:val="17"/>
          <w:szCs w:val="17"/>
        </w:rPr>
        <w:t>https://api.capitaliq.com/ciqdotnet/api/current/&lt;</w:t>
      </w:r>
      <w:r>
        <w:rPr>
          <w:i/>
          <w:color w:val="0000FF"/>
          <w:sz w:val="17"/>
          <w:szCs w:val="17"/>
        </w:rPr>
        <w:t>ServiceName</w:t>
      </w:r>
      <w:r>
        <w:rPr>
          <w:color w:val="0000FF"/>
          <w:sz w:val="17"/>
          <w:szCs w:val="17"/>
        </w:rPr>
        <w:t>.</w:t>
      </w:r>
      <w:r>
        <w:rPr>
          <w:i/>
          <w:color w:val="0000FF"/>
          <w:sz w:val="17"/>
          <w:szCs w:val="17"/>
        </w:rPr>
        <w:t>asmx</w:t>
      </w:r>
      <w:r>
        <w:rPr>
          <w:color w:val="0000FF"/>
          <w:sz w:val="17"/>
          <w:szCs w:val="17"/>
        </w:rPr>
        <w:t>&gt;</w:t>
      </w:r>
      <w:r>
        <w:rPr>
          <w:sz w:val="17"/>
          <w:szCs w:val="17"/>
        </w:rPr>
        <w:t xml:space="preserve">. Using the example in section </w:t>
      </w:r>
      <w:proofErr w:type="spellStart"/>
      <w:r>
        <w:rPr>
          <w:sz w:val="17"/>
          <w:szCs w:val="17"/>
        </w:rPr>
        <w:t>i</w:t>
      </w:r>
      <w:proofErr w:type="spellEnd"/>
      <w:r>
        <w:rPr>
          <w:sz w:val="17"/>
          <w:szCs w:val="17"/>
        </w:rPr>
        <w:t xml:space="preserve"> above </w:t>
      </w:r>
      <w:r>
        <w:rPr>
          <w:color w:val="0000FF"/>
          <w:sz w:val="17"/>
          <w:szCs w:val="17"/>
        </w:rPr>
        <w:t>https://api.capitaliq.com/ciqdotnet/api/2.0/&lt;</w:t>
      </w:r>
      <w:r>
        <w:rPr>
          <w:i/>
          <w:color w:val="0000FF"/>
          <w:sz w:val="17"/>
          <w:szCs w:val="17"/>
        </w:rPr>
        <w:t>ServiceName</w:t>
      </w:r>
      <w:r>
        <w:rPr>
          <w:color w:val="0000FF"/>
          <w:sz w:val="17"/>
          <w:szCs w:val="17"/>
        </w:rPr>
        <w:t>.</w:t>
      </w:r>
      <w:r>
        <w:rPr>
          <w:i/>
          <w:color w:val="0000FF"/>
          <w:sz w:val="17"/>
          <w:szCs w:val="17"/>
        </w:rPr>
        <w:t>asmx</w:t>
      </w:r>
      <w:r>
        <w:rPr>
          <w:color w:val="0000FF"/>
          <w:sz w:val="17"/>
          <w:szCs w:val="17"/>
        </w:rPr>
        <w:t xml:space="preserve">&gt; </w:t>
      </w:r>
      <w:r>
        <w:rPr>
          <w:sz w:val="17"/>
          <w:szCs w:val="17"/>
        </w:rPr>
        <w:t>would be in its own directory and referenced in the current directory.</w:t>
      </w:r>
    </w:p>
    <w:p w:rsidR="008C1D57" w:rsidRDefault="008C1D57" w:rsidP="008C1D57">
      <w:pPr>
        <w:pStyle w:val="BodyText"/>
      </w:pPr>
    </w:p>
    <w:p w:rsidR="008C1D57" w:rsidRDefault="008C1D57" w:rsidP="008C1D57">
      <w:pPr>
        <w:pStyle w:val="BodyText"/>
      </w:pP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8C1D57" w:rsidTr="000C6469">
        <w:trPr>
          <w:trHeight w:val="413"/>
        </w:trPr>
        <w:tc>
          <w:tcPr>
            <w:tcW w:w="5000" w:type="pct"/>
            <w:shd w:val="clear" w:color="auto" w:fill="F3F3F3"/>
            <w:vAlign w:val="center"/>
          </w:tcPr>
          <w:p w:rsidR="008C1D57" w:rsidRDefault="008C1D57" w:rsidP="000C6469">
            <w:pPr>
              <w:pStyle w:val="Heading3"/>
              <w:rPr>
                <w:rFonts w:ascii="Verdana" w:hAnsi="Verdana"/>
                <w:sz w:val="22"/>
              </w:rPr>
            </w:pPr>
            <w:r>
              <w:br w:type="page"/>
            </w:r>
            <w:bookmarkStart w:id="6" w:name="_Toc214042251"/>
            <w:bookmarkStart w:id="7" w:name="_Toc214042953"/>
            <w:bookmarkStart w:id="8" w:name="_Toc214959052"/>
            <w:r>
              <w:rPr>
                <w:rFonts w:ascii="Verdana" w:hAnsi="Verdana"/>
                <w:sz w:val="22"/>
                <w:szCs w:val="22"/>
              </w:rPr>
              <w:t>Service Changes</w:t>
            </w:r>
            <w:bookmarkEnd w:id="6"/>
            <w:bookmarkEnd w:id="7"/>
            <w:bookmarkEnd w:id="8"/>
          </w:p>
        </w:tc>
      </w:tr>
    </w:tbl>
    <w:p w:rsidR="008C1D57" w:rsidRDefault="008C1D57" w:rsidP="008C1D57">
      <w:pPr>
        <w:jc w:val="left"/>
        <w:rPr>
          <w:b/>
          <w:bCs/>
          <w:sz w:val="17"/>
        </w:rPr>
      </w:pPr>
    </w:p>
    <w:p w:rsidR="00C11B72" w:rsidRPr="00A943B9" w:rsidRDefault="002118FF" w:rsidP="00C11B72">
      <w:pPr>
        <w:jc w:val="left"/>
        <w:rPr>
          <w:b/>
          <w:bCs/>
          <w:sz w:val="17"/>
        </w:rPr>
      </w:pPr>
      <w:r>
        <w:rPr>
          <w:b/>
          <w:bCs/>
          <w:sz w:val="17"/>
        </w:rPr>
        <w:t>Key Developments</w:t>
      </w:r>
    </w:p>
    <w:p w:rsidR="00C11B72" w:rsidRDefault="00C11B72" w:rsidP="00C11B72">
      <w:pPr>
        <w:pStyle w:val="BodyText"/>
      </w:pPr>
    </w:p>
    <w:tbl>
      <w:tblPr>
        <w:tblW w:w="0" w:type="auto"/>
        <w:tblBorders>
          <w:top w:val="single" w:sz="12" w:space="0" w:color="000000"/>
          <w:bottom w:val="single" w:sz="12" w:space="0" w:color="000000"/>
        </w:tblBorders>
        <w:tblLook w:val="04A0"/>
      </w:tblPr>
      <w:tblGrid>
        <w:gridCol w:w="1458"/>
        <w:gridCol w:w="1170"/>
        <w:gridCol w:w="8244"/>
      </w:tblGrid>
      <w:tr w:rsidR="00C11B72" w:rsidTr="00C11B72">
        <w:tc>
          <w:tcPr>
            <w:tcW w:w="1458" w:type="dxa"/>
            <w:shd w:val="clear" w:color="auto" w:fill="auto"/>
          </w:tcPr>
          <w:p w:rsidR="00C11B72" w:rsidRPr="009A6077" w:rsidRDefault="00C11B72" w:rsidP="00C11B72">
            <w:pPr>
              <w:pStyle w:val="BodyText"/>
              <w:rPr>
                <w:b/>
                <w:sz w:val="17"/>
                <w:szCs w:val="17"/>
              </w:rPr>
            </w:pPr>
            <w:r w:rsidRPr="009A6077">
              <w:rPr>
                <w:b/>
                <w:sz w:val="17"/>
                <w:szCs w:val="17"/>
              </w:rPr>
              <w:t>Service</w:t>
            </w:r>
            <w:r w:rsidRPr="009A6077">
              <w:rPr>
                <w:sz w:val="17"/>
                <w:szCs w:val="17"/>
              </w:rPr>
              <w:t xml:space="preserve"> </w:t>
            </w:r>
          </w:p>
        </w:tc>
        <w:tc>
          <w:tcPr>
            <w:tcW w:w="1170" w:type="dxa"/>
            <w:shd w:val="clear" w:color="auto" w:fill="auto"/>
          </w:tcPr>
          <w:p w:rsidR="00C11B72" w:rsidRPr="009A6077" w:rsidRDefault="00C11B72" w:rsidP="00C11B72">
            <w:pPr>
              <w:pStyle w:val="BodyText"/>
              <w:rPr>
                <w:b/>
                <w:sz w:val="17"/>
                <w:szCs w:val="17"/>
              </w:rPr>
            </w:pPr>
            <w:r w:rsidRPr="009A6077">
              <w:rPr>
                <w:b/>
                <w:sz w:val="17"/>
                <w:szCs w:val="17"/>
              </w:rPr>
              <w:t>Version</w:t>
            </w:r>
          </w:p>
        </w:tc>
        <w:tc>
          <w:tcPr>
            <w:tcW w:w="8244" w:type="dxa"/>
            <w:shd w:val="clear" w:color="auto" w:fill="auto"/>
          </w:tcPr>
          <w:p w:rsidR="00C11B72" w:rsidRPr="009A6077" w:rsidRDefault="00C11B72" w:rsidP="00C11B72">
            <w:pPr>
              <w:pStyle w:val="BodyText"/>
              <w:rPr>
                <w:b/>
                <w:sz w:val="17"/>
                <w:szCs w:val="17"/>
              </w:rPr>
            </w:pPr>
            <w:r w:rsidRPr="009A6077">
              <w:rPr>
                <w:b/>
                <w:sz w:val="17"/>
                <w:szCs w:val="17"/>
              </w:rPr>
              <w:t>Comments</w:t>
            </w:r>
          </w:p>
        </w:tc>
      </w:tr>
      <w:tr w:rsidR="00C11B72" w:rsidTr="00C11B72">
        <w:tc>
          <w:tcPr>
            <w:tcW w:w="1458" w:type="dxa"/>
            <w:shd w:val="clear" w:color="auto" w:fill="auto"/>
          </w:tcPr>
          <w:p w:rsidR="00C11B72" w:rsidRPr="00C11B72" w:rsidRDefault="00C11B72" w:rsidP="00C11B72">
            <w:pPr>
              <w:pStyle w:val="BodyText"/>
              <w:rPr>
                <w:sz w:val="17"/>
                <w:szCs w:val="17"/>
              </w:rPr>
            </w:pPr>
            <w:r w:rsidRPr="00C11B72">
              <w:rPr>
                <w:sz w:val="17"/>
                <w:szCs w:val="17"/>
              </w:rPr>
              <w:t>URL</w:t>
            </w:r>
          </w:p>
        </w:tc>
        <w:tc>
          <w:tcPr>
            <w:tcW w:w="1170" w:type="dxa"/>
            <w:shd w:val="clear" w:color="auto" w:fill="auto"/>
          </w:tcPr>
          <w:p w:rsidR="00C11B72" w:rsidRPr="00C11B72" w:rsidRDefault="00C11B72" w:rsidP="00C11B72">
            <w:pPr>
              <w:pStyle w:val="BodyText"/>
              <w:rPr>
                <w:sz w:val="17"/>
                <w:szCs w:val="17"/>
              </w:rPr>
            </w:pPr>
            <w:r w:rsidRPr="00C11B72">
              <w:rPr>
                <w:sz w:val="17"/>
                <w:szCs w:val="17"/>
              </w:rPr>
              <w:t>Current</w:t>
            </w:r>
          </w:p>
        </w:tc>
        <w:tc>
          <w:tcPr>
            <w:tcW w:w="8244" w:type="dxa"/>
            <w:shd w:val="clear" w:color="auto" w:fill="auto"/>
          </w:tcPr>
          <w:p w:rsidR="00C11B72" w:rsidRPr="00C11B72" w:rsidRDefault="00C11B72" w:rsidP="002118FF">
            <w:pPr>
              <w:pStyle w:val="BodyText"/>
              <w:rPr>
                <w:sz w:val="17"/>
                <w:szCs w:val="17"/>
              </w:rPr>
            </w:pPr>
            <w:r w:rsidRPr="00C11B72">
              <w:rPr>
                <w:rFonts w:cs="Courier New"/>
                <w:sz w:val="17"/>
                <w:szCs w:val="16"/>
              </w:rPr>
              <w:t>https://api.capitaliq.com/ciqdotnet/api/Current/</w:t>
            </w:r>
            <w:r w:rsidR="002118FF" w:rsidRPr="002118FF">
              <w:rPr>
                <w:rFonts w:cs="Courier New"/>
                <w:sz w:val="17"/>
                <w:szCs w:val="16"/>
              </w:rPr>
              <w:t>KeyDevelopments.asmx</w:t>
            </w:r>
            <w:r w:rsidR="000C6469">
              <w:rPr>
                <w:rFonts w:cs="Courier New"/>
                <w:sz w:val="17"/>
                <w:szCs w:val="16"/>
              </w:rPr>
              <w:t>?WSDL</w:t>
            </w:r>
          </w:p>
        </w:tc>
      </w:tr>
      <w:tr w:rsidR="005F0C95" w:rsidTr="00C11B72">
        <w:tc>
          <w:tcPr>
            <w:tcW w:w="1458" w:type="dxa"/>
            <w:shd w:val="clear" w:color="auto" w:fill="auto"/>
          </w:tcPr>
          <w:p w:rsidR="005F0C95" w:rsidRPr="00C11B72" w:rsidRDefault="005F0C95" w:rsidP="00A3031C">
            <w:pPr>
              <w:pStyle w:val="BodyText"/>
              <w:tabs>
                <w:tab w:val="left" w:pos="870"/>
              </w:tabs>
              <w:rPr>
                <w:sz w:val="17"/>
                <w:szCs w:val="17"/>
              </w:rPr>
            </w:pPr>
            <w:r w:rsidRPr="00C11B72">
              <w:rPr>
                <w:sz w:val="17"/>
                <w:szCs w:val="17"/>
              </w:rPr>
              <w:t>URL</w:t>
            </w:r>
            <w:r w:rsidR="00A3031C">
              <w:rPr>
                <w:sz w:val="17"/>
                <w:szCs w:val="17"/>
              </w:rPr>
              <w:tab/>
            </w:r>
          </w:p>
        </w:tc>
        <w:tc>
          <w:tcPr>
            <w:tcW w:w="1170" w:type="dxa"/>
            <w:shd w:val="clear" w:color="auto" w:fill="auto"/>
          </w:tcPr>
          <w:p w:rsidR="005F0C95" w:rsidRPr="00C11B72" w:rsidRDefault="005F0C95" w:rsidP="00C11B72">
            <w:pPr>
              <w:pStyle w:val="BodyText"/>
              <w:rPr>
                <w:sz w:val="17"/>
                <w:szCs w:val="17"/>
              </w:rPr>
            </w:pPr>
            <w:r>
              <w:rPr>
                <w:sz w:val="17"/>
                <w:szCs w:val="17"/>
              </w:rPr>
              <w:t>2</w:t>
            </w:r>
            <w:r w:rsidRPr="00C11B72">
              <w:rPr>
                <w:sz w:val="17"/>
                <w:szCs w:val="17"/>
              </w:rPr>
              <w:t>.0</w:t>
            </w:r>
          </w:p>
        </w:tc>
        <w:tc>
          <w:tcPr>
            <w:tcW w:w="8244" w:type="dxa"/>
            <w:shd w:val="clear" w:color="auto" w:fill="auto"/>
          </w:tcPr>
          <w:p w:rsidR="005F0C95" w:rsidRPr="00C11B72" w:rsidRDefault="00495736" w:rsidP="005F0C95">
            <w:pPr>
              <w:pStyle w:val="BodyText"/>
              <w:rPr>
                <w:rFonts w:cs="Courier New"/>
                <w:sz w:val="17"/>
                <w:szCs w:val="16"/>
              </w:rPr>
            </w:pPr>
            <w:r w:rsidRPr="00495736">
              <w:rPr>
                <w:rFonts w:cs="Courier New"/>
                <w:sz w:val="17"/>
                <w:szCs w:val="16"/>
              </w:rPr>
              <w:t>https://api.capitaliq.com/ciqdotnet/api/2.0/KeyDevelopments.asmx?WSDL</w:t>
            </w:r>
          </w:p>
        </w:tc>
      </w:tr>
      <w:tr w:rsidR="005F0C95" w:rsidTr="00C11B72">
        <w:tc>
          <w:tcPr>
            <w:tcW w:w="1458" w:type="dxa"/>
            <w:shd w:val="clear" w:color="auto" w:fill="auto"/>
          </w:tcPr>
          <w:p w:rsidR="005F0C95" w:rsidRPr="00C11B72" w:rsidRDefault="005F0C95" w:rsidP="00C11B72">
            <w:pPr>
              <w:pStyle w:val="BodyText"/>
              <w:rPr>
                <w:sz w:val="17"/>
                <w:szCs w:val="17"/>
              </w:rPr>
            </w:pPr>
            <w:r w:rsidRPr="00C11B72">
              <w:rPr>
                <w:sz w:val="17"/>
                <w:szCs w:val="17"/>
              </w:rPr>
              <w:t>URL</w:t>
            </w:r>
          </w:p>
        </w:tc>
        <w:tc>
          <w:tcPr>
            <w:tcW w:w="1170" w:type="dxa"/>
            <w:shd w:val="clear" w:color="auto" w:fill="auto"/>
          </w:tcPr>
          <w:p w:rsidR="005F0C95" w:rsidRPr="00C11B72" w:rsidRDefault="005F0C95" w:rsidP="00C11B72">
            <w:pPr>
              <w:pStyle w:val="BodyText"/>
              <w:rPr>
                <w:sz w:val="17"/>
                <w:szCs w:val="17"/>
              </w:rPr>
            </w:pPr>
            <w:r w:rsidRPr="00C11B72">
              <w:rPr>
                <w:sz w:val="17"/>
                <w:szCs w:val="17"/>
              </w:rPr>
              <w:t>1.0</w:t>
            </w:r>
          </w:p>
        </w:tc>
        <w:tc>
          <w:tcPr>
            <w:tcW w:w="8244" w:type="dxa"/>
            <w:shd w:val="clear" w:color="auto" w:fill="auto"/>
          </w:tcPr>
          <w:p w:rsidR="005F0C95" w:rsidRPr="00C11B72" w:rsidRDefault="00495736" w:rsidP="002118FF">
            <w:pPr>
              <w:pStyle w:val="BodyText"/>
              <w:rPr>
                <w:rFonts w:cs="Courier New"/>
                <w:sz w:val="17"/>
                <w:szCs w:val="16"/>
              </w:rPr>
            </w:pPr>
            <w:r>
              <w:rPr>
                <w:rFonts w:cs="Courier New"/>
                <w:sz w:val="17"/>
                <w:szCs w:val="16"/>
              </w:rPr>
              <w:t>https://api.capitaliq.com/ciqdotnet/api/1.0/KeyDevelopments.asmx?WSDL</w:t>
            </w:r>
          </w:p>
        </w:tc>
      </w:tr>
      <w:tr w:rsidR="005F0C95" w:rsidTr="00C11B72">
        <w:tc>
          <w:tcPr>
            <w:tcW w:w="1458" w:type="dxa"/>
            <w:shd w:val="clear" w:color="auto" w:fill="auto"/>
          </w:tcPr>
          <w:p w:rsidR="005F0C95" w:rsidRPr="00C11B72" w:rsidRDefault="005F0C95" w:rsidP="00C11B72">
            <w:pPr>
              <w:pStyle w:val="BodyText"/>
              <w:rPr>
                <w:sz w:val="17"/>
                <w:szCs w:val="17"/>
              </w:rPr>
            </w:pPr>
            <w:r w:rsidRPr="00C11B72">
              <w:rPr>
                <w:sz w:val="17"/>
                <w:szCs w:val="17"/>
              </w:rPr>
              <w:t>URL</w:t>
            </w:r>
          </w:p>
        </w:tc>
        <w:tc>
          <w:tcPr>
            <w:tcW w:w="1170" w:type="dxa"/>
            <w:shd w:val="clear" w:color="auto" w:fill="auto"/>
          </w:tcPr>
          <w:p w:rsidR="005F0C95" w:rsidRPr="00C11B72" w:rsidRDefault="005F0C95" w:rsidP="00C11B72">
            <w:pPr>
              <w:pStyle w:val="BodyText"/>
              <w:rPr>
                <w:sz w:val="17"/>
                <w:szCs w:val="17"/>
              </w:rPr>
            </w:pPr>
            <w:r w:rsidRPr="00C11B72">
              <w:rPr>
                <w:sz w:val="17"/>
                <w:szCs w:val="17"/>
              </w:rPr>
              <w:t>Legacy</w:t>
            </w:r>
          </w:p>
        </w:tc>
        <w:tc>
          <w:tcPr>
            <w:tcW w:w="8244" w:type="dxa"/>
            <w:shd w:val="clear" w:color="auto" w:fill="auto"/>
          </w:tcPr>
          <w:p w:rsidR="005F0C95" w:rsidRPr="00000D35" w:rsidRDefault="005F0C95" w:rsidP="00000D35">
            <w:pPr>
              <w:pStyle w:val="BodyText"/>
              <w:rPr>
                <w:rFonts w:cs="Courier New"/>
                <w:sz w:val="17"/>
                <w:szCs w:val="16"/>
              </w:rPr>
            </w:pPr>
            <w:r w:rsidRPr="00000D35">
              <w:rPr>
                <w:rStyle w:val="Hyperlink"/>
                <w:rFonts w:cs="Courier New"/>
                <w:color w:val="auto"/>
                <w:sz w:val="17"/>
                <w:szCs w:val="16"/>
                <w:u w:val="none"/>
              </w:rPr>
              <w:t>https://api.capitaliq.com/CIQDotNet/KeyDevs/KeyDevelopments.asmx</w:t>
            </w:r>
            <w:r w:rsidR="000C6469">
              <w:rPr>
                <w:rStyle w:val="Hyperlink"/>
                <w:rFonts w:cs="Courier New"/>
                <w:color w:val="auto"/>
                <w:sz w:val="17"/>
                <w:szCs w:val="16"/>
                <w:u w:val="none"/>
              </w:rPr>
              <w:t>?WSDL</w:t>
            </w:r>
          </w:p>
        </w:tc>
      </w:tr>
    </w:tbl>
    <w:p w:rsidR="00C11B72" w:rsidRDefault="00C11B72" w:rsidP="00C11B72">
      <w:pPr>
        <w:pStyle w:val="BodyText"/>
      </w:pPr>
    </w:p>
    <w:tbl>
      <w:tblPr>
        <w:tblW w:w="0" w:type="auto"/>
        <w:tblBorders>
          <w:top w:val="single" w:sz="12" w:space="0" w:color="000000"/>
          <w:bottom w:val="single" w:sz="12" w:space="0" w:color="000000"/>
        </w:tblBorders>
        <w:tblLook w:val="04A0"/>
      </w:tblPr>
      <w:tblGrid>
        <w:gridCol w:w="1455"/>
        <w:gridCol w:w="1219"/>
        <w:gridCol w:w="8198"/>
      </w:tblGrid>
      <w:tr w:rsidR="00C11B72" w:rsidTr="005F0C95">
        <w:tc>
          <w:tcPr>
            <w:tcW w:w="1455" w:type="dxa"/>
            <w:shd w:val="clear" w:color="auto" w:fill="auto"/>
          </w:tcPr>
          <w:p w:rsidR="00C11B72" w:rsidRPr="00C11B72" w:rsidRDefault="00C11B72" w:rsidP="00C11B72">
            <w:pPr>
              <w:pStyle w:val="BodyText"/>
              <w:rPr>
                <w:b/>
                <w:i/>
                <w:sz w:val="17"/>
                <w:szCs w:val="17"/>
              </w:rPr>
            </w:pPr>
            <w:r w:rsidRPr="00C11B72">
              <w:rPr>
                <w:b/>
                <w:i/>
                <w:sz w:val="17"/>
                <w:szCs w:val="17"/>
              </w:rPr>
              <w:t>Release</w:t>
            </w:r>
          </w:p>
        </w:tc>
        <w:tc>
          <w:tcPr>
            <w:tcW w:w="1219" w:type="dxa"/>
            <w:shd w:val="clear" w:color="auto" w:fill="auto"/>
          </w:tcPr>
          <w:p w:rsidR="00C11B72" w:rsidRPr="00C11B72" w:rsidRDefault="00C11B72" w:rsidP="00C11B72">
            <w:pPr>
              <w:pStyle w:val="BodyText"/>
              <w:rPr>
                <w:b/>
                <w:i/>
                <w:sz w:val="17"/>
                <w:szCs w:val="17"/>
              </w:rPr>
            </w:pPr>
            <w:r w:rsidRPr="00C11B72">
              <w:rPr>
                <w:b/>
                <w:i/>
                <w:sz w:val="17"/>
                <w:szCs w:val="17"/>
              </w:rPr>
              <w:t>Version</w:t>
            </w:r>
          </w:p>
        </w:tc>
        <w:tc>
          <w:tcPr>
            <w:tcW w:w="8198" w:type="dxa"/>
            <w:shd w:val="clear" w:color="auto" w:fill="auto"/>
          </w:tcPr>
          <w:p w:rsidR="00C11B72" w:rsidRPr="00C11B72" w:rsidRDefault="00C11B72" w:rsidP="00C11B72">
            <w:pPr>
              <w:pStyle w:val="BodyText"/>
              <w:rPr>
                <w:b/>
                <w:i/>
                <w:sz w:val="17"/>
                <w:szCs w:val="17"/>
              </w:rPr>
            </w:pPr>
            <w:r w:rsidRPr="00C11B72">
              <w:rPr>
                <w:b/>
                <w:i/>
                <w:sz w:val="17"/>
                <w:szCs w:val="17"/>
              </w:rPr>
              <w:t>Comments</w:t>
            </w:r>
          </w:p>
        </w:tc>
      </w:tr>
      <w:tr w:rsidR="00C11B72" w:rsidTr="005F0C95">
        <w:tc>
          <w:tcPr>
            <w:tcW w:w="1455" w:type="dxa"/>
            <w:shd w:val="clear" w:color="auto" w:fill="auto"/>
          </w:tcPr>
          <w:p w:rsidR="00C11B72" w:rsidRPr="00C11B72" w:rsidRDefault="00C11B72" w:rsidP="00C11B72">
            <w:pPr>
              <w:pStyle w:val="BodyText"/>
              <w:rPr>
                <w:sz w:val="17"/>
                <w:szCs w:val="17"/>
              </w:rPr>
            </w:pPr>
            <w:r w:rsidRPr="00C11B72">
              <w:rPr>
                <w:sz w:val="17"/>
                <w:szCs w:val="17"/>
              </w:rPr>
              <w:t>11/2008</w:t>
            </w:r>
          </w:p>
        </w:tc>
        <w:tc>
          <w:tcPr>
            <w:tcW w:w="1219" w:type="dxa"/>
            <w:shd w:val="clear" w:color="auto" w:fill="auto"/>
          </w:tcPr>
          <w:p w:rsidR="00C11B72" w:rsidRPr="00C11B72" w:rsidRDefault="005F0C95" w:rsidP="00C11B72">
            <w:pPr>
              <w:pStyle w:val="BodyText"/>
              <w:rPr>
                <w:sz w:val="17"/>
                <w:szCs w:val="17"/>
              </w:rPr>
            </w:pPr>
            <w:r>
              <w:rPr>
                <w:sz w:val="17"/>
                <w:szCs w:val="17"/>
              </w:rPr>
              <w:t>2</w:t>
            </w:r>
            <w:r w:rsidR="00C11B72" w:rsidRPr="00C11B72">
              <w:rPr>
                <w:sz w:val="17"/>
                <w:szCs w:val="17"/>
              </w:rPr>
              <w:t>.0/Current</w:t>
            </w:r>
          </w:p>
        </w:tc>
        <w:tc>
          <w:tcPr>
            <w:tcW w:w="8198" w:type="dxa"/>
            <w:shd w:val="clear" w:color="auto" w:fill="auto"/>
          </w:tcPr>
          <w:p w:rsidR="00C11B72" w:rsidRPr="00C11B72" w:rsidRDefault="005F0C95" w:rsidP="00A3031C">
            <w:pPr>
              <w:pStyle w:val="BodyText"/>
              <w:rPr>
                <w:sz w:val="17"/>
                <w:szCs w:val="17"/>
              </w:rPr>
            </w:pPr>
            <w:r>
              <w:rPr>
                <w:sz w:val="17"/>
                <w:szCs w:val="17"/>
              </w:rPr>
              <w:t>Fixed &lt;</w:t>
            </w:r>
            <w:proofErr w:type="spellStart"/>
            <w:r>
              <w:rPr>
                <w:sz w:val="17"/>
                <w:szCs w:val="17"/>
              </w:rPr>
              <w:t>anyType</w:t>
            </w:r>
            <w:proofErr w:type="spellEnd"/>
            <w:r>
              <w:rPr>
                <w:sz w:val="17"/>
                <w:szCs w:val="17"/>
              </w:rPr>
              <w:t xml:space="preserve">&gt; in XML output </w:t>
            </w:r>
            <w:r w:rsidR="00A3031C">
              <w:rPr>
                <w:sz w:val="17"/>
                <w:szCs w:val="17"/>
              </w:rPr>
              <w:t xml:space="preserve">replaced </w:t>
            </w:r>
            <w:r>
              <w:rPr>
                <w:sz w:val="17"/>
                <w:szCs w:val="17"/>
              </w:rPr>
              <w:t xml:space="preserve">with </w:t>
            </w:r>
            <w:proofErr w:type="spellStart"/>
            <w:r w:rsidRPr="005F0C95">
              <w:rPr>
                <w:bCs/>
                <w:sz w:val="17"/>
                <w:szCs w:val="17"/>
              </w:rPr>
              <w:t>ArrayOfKeyDevelopment</w:t>
            </w:r>
            <w:proofErr w:type="spellEnd"/>
            <w:r>
              <w:rPr>
                <w:sz w:val="17"/>
                <w:szCs w:val="17"/>
              </w:rPr>
              <w:t xml:space="preserve"> Type in XML output</w:t>
            </w:r>
          </w:p>
        </w:tc>
      </w:tr>
      <w:tr w:rsidR="005F0C95" w:rsidTr="005F0C95">
        <w:tc>
          <w:tcPr>
            <w:tcW w:w="1455" w:type="dxa"/>
            <w:shd w:val="clear" w:color="auto" w:fill="auto"/>
          </w:tcPr>
          <w:p w:rsidR="005F0C95" w:rsidRPr="00C11B72" w:rsidRDefault="005F0C95" w:rsidP="00C11B72">
            <w:pPr>
              <w:pStyle w:val="BodyText"/>
              <w:rPr>
                <w:sz w:val="17"/>
                <w:szCs w:val="17"/>
              </w:rPr>
            </w:pPr>
            <w:r>
              <w:rPr>
                <w:sz w:val="17"/>
                <w:szCs w:val="17"/>
              </w:rPr>
              <w:t>9</w:t>
            </w:r>
            <w:r w:rsidRPr="00C11B72">
              <w:rPr>
                <w:sz w:val="17"/>
                <w:szCs w:val="17"/>
              </w:rPr>
              <w:t>/2008</w:t>
            </w:r>
          </w:p>
        </w:tc>
        <w:tc>
          <w:tcPr>
            <w:tcW w:w="1219" w:type="dxa"/>
            <w:shd w:val="clear" w:color="auto" w:fill="auto"/>
          </w:tcPr>
          <w:p w:rsidR="005F0C95" w:rsidRPr="00C11B72" w:rsidRDefault="005F0C95" w:rsidP="00381E8B">
            <w:pPr>
              <w:pStyle w:val="BodyText"/>
              <w:rPr>
                <w:sz w:val="17"/>
                <w:szCs w:val="17"/>
              </w:rPr>
            </w:pPr>
            <w:r w:rsidRPr="00C11B72">
              <w:rPr>
                <w:sz w:val="17"/>
                <w:szCs w:val="17"/>
              </w:rPr>
              <w:t>1.0</w:t>
            </w:r>
          </w:p>
        </w:tc>
        <w:tc>
          <w:tcPr>
            <w:tcW w:w="8198" w:type="dxa"/>
            <w:shd w:val="clear" w:color="auto" w:fill="auto"/>
          </w:tcPr>
          <w:p w:rsidR="005F0C95" w:rsidRPr="00C11B72" w:rsidRDefault="005F0C95" w:rsidP="00C11B72">
            <w:pPr>
              <w:pStyle w:val="BodyText"/>
              <w:rPr>
                <w:sz w:val="17"/>
                <w:szCs w:val="17"/>
              </w:rPr>
            </w:pPr>
            <w:r w:rsidRPr="00C11B72">
              <w:rPr>
                <w:sz w:val="17"/>
                <w:szCs w:val="17"/>
              </w:rPr>
              <w:t>Updated to conform to Capital IQ new versioning criteria</w:t>
            </w:r>
          </w:p>
        </w:tc>
      </w:tr>
    </w:tbl>
    <w:p w:rsidR="001118DC" w:rsidRPr="00000D35" w:rsidRDefault="00C11B72" w:rsidP="00A3031C">
      <w:pPr>
        <w:pStyle w:val="BodyText"/>
        <w:tabs>
          <w:tab w:val="center" w:pos="5328"/>
        </w:tabs>
        <w:rPr>
          <w:sz w:val="17"/>
        </w:rPr>
      </w:pPr>
      <w:r>
        <w:br w:type="page"/>
      </w:r>
      <w:r w:rsidR="00A3031C">
        <w:lastRenderedPageBreak/>
        <w:tab/>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1118DC">
        <w:trPr>
          <w:trHeight w:val="413"/>
        </w:trPr>
        <w:tc>
          <w:tcPr>
            <w:tcW w:w="5000" w:type="pct"/>
            <w:shd w:val="clear" w:color="auto" w:fill="F3F3F3"/>
            <w:vAlign w:val="center"/>
          </w:tcPr>
          <w:p w:rsidR="001118DC" w:rsidRDefault="001118DC" w:rsidP="009802D9">
            <w:pPr>
              <w:pStyle w:val="Heading3"/>
              <w:keepNext/>
              <w:keepLines/>
              <w:rPr>
                <w:rFonts w:ascii="Verdana" w:hAnsi="Verdana"/>
                <w:sz w:val="22"/>
              </w:rPr>
            </w:pPr>
            <w:r>
              <w:br w:type="page"/>
            </w:r>
            <w:bookmarkStart w:id="9" w:name="_Toc214959053"/>
            <w:r>
              <w:rPr>
                <w:rFonts w:ascii="Verdana" w:hAnsi="Verdana"/>
                <w:sz w:val="22"/>
              </w:rPr>
              <w:t>Key Developments</w:t>
            </w:r>
            <w:bookmarkEnd w:id="9"/>
          </w:p>
        </w:tc>
      </w:tr>
    </w:tbl>
    <w:p w:rsidR="001118DC" w:rsidRDefault="001118DC" w:rsidP="001118DC">
      <w:pPr>
        <w:pStyle w:val="BodyText"/>
        <w:keepNext/>
        <w:keepLines/>
      </w:pPr>
    </w:p>
    <w:p w:rsidR="001118DC" w:rsidRDefault="009D34D3" w:rsidP="001118DC">
      <w:pPr>
        <w:pStyle w:val="Heading4"/>
        <w:keepLines/>
      </w:pPr>
      <w:bookmarkStart w:id="10" w:name="_Toc214959054"/>
      <w:r>
        <w:t>Key Developments</w:t>
      </w:r>
      <w:r w:rsidR="001118DC">
        <w:t xml:space="preserve"> Summary</w:t>
      </w:r>
      <w:bookmarkEnd w:id="10"/>
    </w:p>
    <w:p w:rsidR="001118DC" w:rsidRDefault="001118DC" w:rsidP="001118DC">
      <w:pPr>
        <w:keepNext/>
        <w:keepLines/>
        <w:jc w:val="left"/>
        <w:rPr>
          <w:sz w:val="17"/>
          <w:szCs w:val="17"/>
        </w:rPr>
      </w:pPr>
      <w:r>
        <w:rPr>
          <w:sz w:val="17"/>
          <w:szCs w:val="17"/>
        </w:rPr>
        <w:t>This section of the specification returns information about significant changes, announcements, or news stories about or related to companies. Key Developments tend to represent large enough changes in the operation of a company that they are considered “market-moving” events.</w:t>
      </w:r>
    </w:p>
    <w:p w:rsidR="001118DC" w:rsidRDefault="001118DC" w:rsidP="001118DC">
      <w:pPr>
        <w:jc w:val="left"/>
        <w:rPr>
          <w:sz w:val="17"/>
          <w:szCs w:val="17"/>
        </w:rPr>
      </w:pPr>
    </w:p>
    <w:p w:rsidR="001118DC" w:rsidRDefault="001118DC" w:rsidP="001118DC">
      <w:pPr>
        <w:jc w:val="left"/>
        <w:rPr>
          <w:sz w:val="17"/>
          <w:szCs w:val="17"/>
        </w:rPr>
      </w:pPr>
      <w:r>
        <w:rPr>
          <w:sz w:val="17"/>
          <w:szCs w:val="17"/>
        </w:rPr>
        <w:t>The data in this section is collected and owned by CIQ. Therefore no 3</w:t>
      </w:r>
      <w:r w:rsidRPr="00554ECA">
        <w:rPr>
          <w:sz w:val="17"/>
          <w:szCs w:val="17"/>
          <w:vertAlign w:val="superscript"/>
        </w:rPr>
        <w:t>rd</w:t>
      </w:r>
      <w:r>
        <w:rPr>
          <w:sz w:val="17"/>
          <w:szCs w:val="17"/>
        </w:rPr>
        <w:t xml:space="preserve"> party licenses are required. However, the data returned in this section would require a separate license.</w:t>
      </w:r>
    </w:p>
    <w:p w:rsidR="001118DC" w:rsidRDefault="001118DC" w:rsidP="001118DC">
      <w:pPr>
        <w:pStyle w:val="Code"/>
      </w:pPr>
    </w:p>
    <w:p w:rsidR="001118DC" w:rsidRDefault="001118DC" w:rsidP="001118DC">
      <w:pPr>
        <w:pStyle w:val="Heading4"/>
        <w:keepLines/>
      </w:pPr>
      <w:bookmarkStart w:id="11" w:name="_Toc214959055"/>
      <w:r>
        <w:t>Key Developments Ports (Functions):</w:t>
      </w:r>
      <w:bookmarkEnd w:id="11"/>
    </w:p>
    <w:p w:rsidR="002636B6" w:rsidRDefault="009D34D3" w:rsidP="002636B6">
      <w:pPr>
        <w:pStyle w:val="BodyText"/>
        <w:keepNext/>
        <w:keepLines/>
        <w:pBdr>
          <w:top w:val="single" w:sz="4" w:space="1" w:color="auto"/>
          <w:left w:val="single" w:sz="4" w:space="4" w:color="auto"/>
          <w:bottom w:val="single" w:sz="4" w:space="1" w:color="auto"/>
          <w:right w:val="single" w:sz="4" w:space="4" w:color="auto"/>
        </w:pBdr>
        <w:rPr>
          <w:rFonts w:ascii="Courier New" w:hAnsi="Courier New" w:cs="Courier New"/>
          <w:sz w:val="17"/>
          <w:szCs w:val="17"/>
        </w:rPr>
      </w:pPr>
      <w:proofErr w:type="spellStart"/>
      <w:proofErr w:type="gramStart"/>
      <w:r>
        <w:rPr>
          <w:rFonts w:ascii="Courier New" w:hAnsi="Courier New" w:cs="Courier New"/>
          <w:sz w:val="17"/>
          <w:szCs w:val="17"/>
        </w:rPr>
        <w:t>KeyDevelopmentInfos</w:t>
      </w:r>
      <w:proofErr w:type="spellEnd"/>
      <w:r>
        <w:rPr>
          <w:rFonts w:ascii="Courier New" w:hAnsi="Courier New" w:cs="Courier New"/>
          <w:sz w:val="17"/>
          <w:szCs w:val="17"/>
        </w:rPr>
        <w:t>(</w:t>
      </w:r>
      <w:proofErr w:type="gramEnd"/>
      <w:r>
        <w:rPr>
          <w:rFonts w:ascii="Courier New" w:hAnsi="Courier New" w:cs="Courier New"/>
          <w:sz w:val="17"/>
          <w:szCs w:val="17"/>
        </w:rPr>
        <w:t xml:space="preserve">) </w:t>
      </w:r>
      <w:proofErr w:type="spellStart"/>
      <w:r w:rsidR="002636B6">
        <w:rPr>
          <w:rFonts w:ascii="Courier New" w:hAnsi="Courier New" w:cs="Courier New"/>
          <w:sz w:val="17"/>
          <w:szCs w:val="17"/>
        </w:rPr>
        <w:t>GetKeyDevelopments</w:t>
      </w:r>
      <w:proofErr w:type="spellEnd"/>
      <w:r w:rsidR="002636B6" w:rsidRPr="000971BF">
        <w:rPr>
          <w:rFonts w:ascii="Courier New" w:hAnsi="Courier New" w:cs="Courier New"/>
          <w:sz w:val="17"/>
          <w:szCs w:val="17"/>
        </w:rPr>
        <w:t>(</w:t>
      </w:r>
    </w:p>
    <w:p w:rsidR="002636B6" w:rsidRDefault="002636B6" w:rsidP="002636B6">
      <w:pPr>
        <w:pStyle w:val="BodyText"/>
        <w:keepNext/>
        <w:keepLines/>
        <w:pBdr>
          <w:top w:val="single" w:sz="4" w:space="1" w:color="auto"/>
          <w:left w:val="single" w:sz="4" w:space="4" w:color="auto"/>
          <w:bottom w:val="single" w:sz="4" w:space="1" w:color="auto"/>
          <w:right w:val="single" w:sz="4" w:space="4" w:color="auto"/>
        </w:pBdr>
        <w:rPr>
          <w:rFonts w:ascii="Courier New" w:hAnsi="Courier New" w:cs="Courier New"/>
          <w:sz w:val="17"/>
          <w:szCs w:val="17"/>
        </w:rPr>
      </w:pPr>
      <w:r>
        <w:rPr>
          <w:rFonts w:ascii="Courier New" w:hAnsi="Courier New" w:cs="Courier New"/>
          <w:sz w:val="17"/>
          <w:szCs w:val="17"/>
        </w:rPr>
        <w:tab/>
        <w:t xml:space="preserve">Integer </w:t>
      </w:r>
      <w:proofErr w:type="spellStart"/>
      <w:proofErr w:type="gramStart"/>
      <w:r w:rsidR="00CA7B26">
        <w:rPr>
          <w:rFonts w:ascii="Courier New" w:hAnsi="Courier New" w:cs="Courier New"/>
          <w:sz w:val="17"/>
          <w:szCs w:val="17"/>
        </w:rPr>
        <w:t>C</w:t>
      </w:r>
      <w:r>
        <w:rPr>
          <w:rFonts w:ascii="Courier New" w:hAnsi="Courier New" w:cs="Courier New"/>
          <w:sz w:val="17"/>
          <w:szCs w:val="17"/>
        </w:rPr>
        <w:t>ompanyID</w:t>
      </w:r>
      <w:proofErr w:type="spellEnd"/>
      <w:r w:rsidR="00212AF7">
        <w:rPr>
          <w:rFonts w:ascii="Courier New" w:hAnsi="Courier New" w:cs="Courier New"/>
          <w:sz w:val="17"/>
          <w:szCs w:val="17"/>
        </w:rPr>
        <w:t>(</w:t>
      </w:r>
      <w:proofErr w:type="gramEnd"/>
      <w:r w:rsidR="00212AF7">
        <w:rPr>
          <w:rFonts w:ascii="Courier New" w:hAnsi="Courier New" w:cs="Courier New"/>
          <w:sz w:val="17"/>
          <w:szCs w:val="17"/>
        </w:rPr>
        <w:t>)</w:t>
      </w:r>
      <w:r w:rsidR="007E0D4D">
        <w:rPr>
          <w:rFonts w:ascii="Courier New" w:hAnsi="Courier New" w:cs="Courier New"/>
          <w:sz w:val="17"/>
          <w:szCs w:val="17"/>
        </w:rPr>
        <w:t xml:space="preserve">, </w:t>
      </w:r>
      <w:proofErr w:type="spellStart"/>
      <w:r w:rsidR="00CA7B26">
        <w:rPr>
          <w:rFonts w:ascii="Courier New" w:hAnsi="Courier New" w:cs="Courier New"/>
          <w:sz w:val="17"/>
          <w:szCs w:val="17"/>
        </w:rPr>
        <w:t>D</w:t>
      </w:r>
      <w:r w:rsidR="007E0D4D">
        <w:rPr>
          <w:rFonts w:ascii="Courier New" w:hAnsi="Courier New" w:cs="Courier New"/>
          <w:sz w:val="17"/>
          <w:szCs w:val="17"/>
        </w:rPr>
        <w:t>ateTime</w:t>
      </w:r>
      <w:proofErr w:type="spellEnd"/>
      <w:r w:rsidR="007E0D4D">
        <w:rPr>
          <w:rFonts w:ascii="Courier New" w:hAnsi="Courier New" w:cs="Courier New"/>
          <w:sz w:val="17"/>
          <w:szCs w:val="17"/>
        </w:rPr>
        <w:t xml:space="preserve"> </w:t>
      </w:r>
      <w:proofErr w:type="spellStart"/>
      <w:r w:rsidR="00CA7B26">
        <w:rPr>
          <w:rFonts w:ascii="Courier New" w:hAnsi="Courier New" w:cs="Courier New"/>
          <w:sz w:val="17"/>
          <w:szCs w:val="17"/>
        </w:rPr>
        <w:t>S</w:t>
      </w:r>
      <w:r w:rsidR="007E0D4D">
        <w:rPr>
          <w:rFonts w:ascii="Courier New" w:hAnsi="Courier New" w:cs="Courier New"/>
          <w:sz w:val="17"/>
          <w:szCs w:val="17"/>
        </w:rPr>
        <w:t>tartDateUTC</w:t>
      </w:r>
      <w:proofErr w:type="spellEnd"/>
      <w:r w:rsidR="007E0D4D">
        <w:rPr>
          <w:rFonts w:ascii="Courier New" w:hAnsi="Courier New" w:cs="Courier New"/>
          <w:sz w:val="17"/>
          <w:szCs w:val="17"/>
        </w:rPr>
        <w:t xml:space="preserve">, </w:t>
      </w:r>
      <w:proofErr w:type="spellStart"/>
      <w:r w:rsidR="00CA7B26">
        <w:rPr>
          <w:rFonts w:ascii="Courier New" w:hAnsi="Courier New" w:cs="Courier New"/>
          <w:sz w:val="17"/>
          <w:szCs w:val="17"/>
        </w:rPr>
        <w:t>D</w:t>
      </w:r>
      <w:r w:rsidR="007E0D4D">
        <w:rPr>
          <w:rFonts w:ascii="Courier New" w:hAnsi="Courier New" w:cs="Courier New"/>
          <w:sz w:val="17"/>
          <w:szCs w:val="17"/>
        </w:rPr>
        <w:t>ateT</w:t>
      </w:r>
      <w:r>
        <w:rPr>
          <w:rFonts w:ascii="Courier New" w:hAnsi="Courier New" w:cs="Courier New"/>
          <w:sz w:val="17"/>
          <w:szCs w:val="17"/>
        </w:rPr>
        <w:t>ime</w:t>
      </w:r>
      <w:proofErr w:type="spellEnd"/>
      <w:r>
        <w:rPr>
          <w:rFonts w:ascii="Courier New" w:hAnsi="Courier New" w:cs="Courier New"/>
          <w:sz w:val="17"/>
          <w:szCs w:val="17"/>
        </w:rPr>
        <w:t xml:space="preserve"> </w:t>
      </w:r>
      <w:proofErr w:type="spellStart"/>
      <w:r w:rsidR="00CA7B26">
        <w:rPr>
          <w:rFonts w:ascii="Courier New" w:hAnsi="Courier New" w:cs="Courier New"/>
          <w:sz w:val="17"/>
          <w:szCs w:val="17"/>
        </w:rPr>
        <w:t>E</w:t>
      </w:r>
      <w:r>
        <w:rPr>
          <w:rFonts w:ascii="Courier New" w:hAnsi="Courier New" w:cs="Courier New"/>
          <w:sz w:val="17"/>
          <w:szCs w:val="17"/>
        </w:rPr>
        <w:t>nd</w:t>
      </w:r>
      <w:r w:rsidR="00EE6A6D">
        <w:rPr>
          <w:rFonts w:ascii="Courier New" w:hAnsi="Courier New" w:cs="Courier New"/>
          <w:sz w:val="17"/>
          <w:szCs w:val="17"/>
        </w:rPr>
        <w:t>Date</w:t>
      </w:r>
      <w:r>
        <w:rPr>
          <w:rFonts w:ascii="Courier New" w:hAnsi="Courier New" w:cs="Courier New"/>
          <w:sz w:val="17"/>
          <w:szCs w:val="17"/>
        </w:rPr>
        <w:t>UTC</w:t>
      </w:r>
      <w:proofErr w:type="spellEnd"/>
      <w:r>
        <w:rPr>
          <w:rFonts w:ascii="Courier New" w:hAnsi="Courier New" w:cs="Courier New"/>
          <w:sz w:val="17"/>
          <w:szCs w:val="17"/>
        </w:rPr>
        <w:t>,</w:t>
      </w:r>
    </w:p>
    <w:p w:rsidR="002636B6" w:rsidRPr="000D08BA" w:rsidRDefault="002636B6" w:rsidP="002636B6">
      <w:pPr>
        <w:pStyle w:val="BodyText"/>
        <w:keepNext/>
        <w:keepLines/>
        <w:pBdr>
          <w:top w:val="single" w:sz="4" w:space="1" w:color="auto"/>
          <w:left w:val="single" w:sz="4" w:space="4" w:color="auto"/>
          <w:bottom w:val="single" w:sz="4" w:space="1" w:color="auto"/>
          <w:right w:val="single" w:sz="4" w:space="4" w:color="auto"/>
        </w:pBdr>
        <w:ind w:firstLine="720"/>
        <w:rPr>
          <w:rFonts w:ascii="Courier New" w:hAnsi="Courier New" w:cs="Courier New"/>
          <w:sz w:val="17"/>
          <w:szCs w:val="17"/>
        </w:rPr>
      </w:pPr>
      <w:r>
        <w:rPr>
          <w:rFonts w:ascii="Courier New" w:hAnsi="Courier New" w:cs="Courier New"/>
          <w:sz w:val="17"/>
          <w:szCs w:val="17"/>
        </w:rPr>
        <w:t xml:space="preserve">Integer </w:t>
      </w:r>
      <w:proofErr w:type="spellStart"/>
      <w:proofErr w:type="gramStart"/>
      <w:r w:rsidR="00CA7B26">
        <w:rPr>
          <w:rFonts w:ascii="Courier New" w:hAnsi="Courier New" w:cs="Courier New"/>
          <w:sz w:val="17"/>
          <w:szCs w:val="17"/>
        </w:rPr>
        <w:t>K</w:t>
      </w:r>
      <w:r>
        <w:rPr>
          <w:rFonts w:ascii="Courier New" w:hAnsi="Courier New" w:cs="Courier New"/>
          <w:sz w:val="17"/>
          <w:szCs w:val="17"/>
        </w:rPr>
        <w:t>eyDevelopmentEventTypeI</w:t>
      </w:r>
      <w:r w:rsidR="00CA7B26">
        <w:rPr>
          <w:rFonts w:ascii="Courier New" w:hAnsi="Courier New" w:cs="Courier New"/>
          <w:sz w:val="17"/>
          <w:szCs w:val="17"/>
        </w:rPr>
        <w:t>d</w:t>
      </w:r>
      <w:proofErr w:type="spellEnd"/>
      <w:r>
        <w:rPr>
          <w:rFonts w:ascii="Courier New" w:hAnsi="Courier New" w:cs="Courier New"/>
          <w:sz w:val="17"/>
          <w:szCs w:val="17"/>
        </w:rPr>
        <w:t>(</w:t>
      </w:r>
      <w:proofErr w:type="gramEnd"/>
      <w:r>
        <w:rPr>
          <w:rFonts w:ascii="Courier New" w:hAnsi="Courier New" w:cs="Courier New"/>
          <w:sz w:val="17"/>
          <w:szCs w:val="17"/>
        </w:rPr>
        <w:t xml:space="preserve">), Boolean </w:t>
      </w:r>
      <w:proofErr w:type="spellStart"/>
      <w:r w:rsidR="00CA7B26">
        <w:rPr>
          <w:rFonts w:ascii="Courier New" w:hAnsi="Courier New" w:cs="Courier New"/>
          <w:sz w:val="17"/>
          <w:szCs w:val="17"/>
        </w:rPr>
        <w:t>I</w:t>
      </w:r>
      <w:r w:rsidR="00272057">
        <w:rPr>
          <w:rFonts w:ascii="Courier New" w:hAnsi="Courier New" w:cs="Courier New"/>
          <w:sz w:val="17"/>
          <w:szCs w:val="17"/>
        </w:rPr>
        <w:t>ncludeSub</w:t>
      </w:r>
      <w:r w:rsidR="008619C4">
        <w:rPr>
          <w:rFonts w:ascii="Courier New" w:hAnsi="Courier New" w:cs="Courier New"/>
          <w:sz w:val="17"/>
          <w:szCs w:val="17"/>
        </w:rPr>
        <w:t>s</w:t>
      </w:r>
      <w:r w:rsidR="00272057">
        <w:rPr>
          <w:rFonts w:ascii="Courier New" w:hAnsi="Courier New" w:cs="Courier New"/>
          <w:sz w:val="17"/>
          <w:szCs w:val="17"/>
        </w:rPr>
        <w:t>id</w:t>
      </w:r>
      <w:r w:rsidR="008619C4">
        <w:rPr>
          <w:rFonts w:ascii="Courier New" w:hAnsi="Courier New" w:cs="Courier New"/>
          <w:sz w:val="17"/>
          <w:szCs w:val="17"/>
        </w:rPr>
        <w:t>i</w:t>
      </w:r>
      <w:r w:rsidR="00272057">
        <w:rPr>
          <w:rFonts w:ascii="Courier New" w:hAnsi="Courier New" w:cs="Courier New"/>
          <w:sz w:val="17"/>
          <w:szCs w:val="17"/>
        </w:rPr>
        <w:t>aryFlag</w:t>
      </w:r>
      <w:proofErr w:type="spellEnd"/>
      <w:r w:rsidR="00272057">
        <w:rPr>
          <w:rFonts w:ascii="Courier New" w:hAnsi="Courier New" w:cs="Courier New"/>
          <w:sz w:val="17"/>
          <w:szCs w:val="17"/>
        </w:rPr>
        <w:t xml:space="preserve">, </w:t>
      </w:r>
      <w:r w:rsidR="00272057">
        <w:rPr>
          <w:rFonts w:ascii="Courier New" w:hAnsi="Courier New" w:cs="Courier New"/>
          <w:sz w:val="17"/>
          <w:szCs w:val="17"/>
        </w:rPr>
        <w:br/>
      </w:r>
      <w:r w:rsidR="00272057">
        <w:rPr>
          <w:rFonts w:ascii="Courier New" w:hAnsi="Courier New" w:cs="Courier New"/>
          <w:sz w:val="17"/>
          <w:szCs w:val="17"/>
        </w:rPr>
        <w:tab/>
        <w:t xml:space="preserve">Boolean </w:t>
      </w:r>
      <w:proofErr w:type="spellStart"/>
      <w:r w:rsidR="00272057">
        <w:rPr>
          <w:rFonts w:ascii="Courier New" w:hAnsi="Courier New" w:cs="Courier New"/>
          <w:sz w:val="17"/>
          <w:szCs w:val="17"/>
        </w:rPr>
        <w:t>Include</w:t>
      </w:r>
      <w:r w:rsidR="00C35398">
        <w:rPr>
          <w:rFonts w:ascii="Courier New" w:hAnsi="Courier New" w:cs="Courier New"/>
          <w:sz w:val="17"/>
          <w:szCs w:val="17"/>
        </w:rPr>
        <w:t>Inve</w:t>
      </w:r>
      <w:r w:rsidR="005A5935">
        <w:rPr>
          <w:rFonts w:ascii="Courier New" w:hAnsi="Courier New" w:cs="Courier New"/>
          <w:sz w:val="17"/>
          <w:szCs w:val="17"/>
        </w:rPr>
        <w:t>st</w:t>
      </w:r>
      <w:r w:rsidR="00C35398">
        <w:rPr>
          <w:rFonts w:ascii="Courier New" w:hAnsi="Courier New" w:cs="Courier New"/>
          <w:sz w:val="17"/>
          <w:szCs w:val="17"/>
        </w:rPr>
        <w:t>ments</w:t>
      </w:r>
      <w:r>
        <w:rPr>
          <w:rFonts w:ascii="Courier New" w:hAnsi="Courier New" w:cs="Courier New"/>
          <w:sz w:val="17"/>
          <w:szCs w:val="17"/>
        </w:rPr>
        <w:t>Flag</w:t>
      </w:r>
      <w:proofErr w:type="spellEnd"/>
      <w:r>
        <w:rPr>
          <w:rFonts w:ascii="Courier New" w:hAnsi="Courier New" w:cs="Courier New"/>
          <w:sz w:val="17"/>
          <w:szCs w:val="17"/>
        </w:rPr>
        <w:t>);</w:t>
      </w:r>
    </w:p>
    <w:p w:rsidR="001118DC" w:rsidRDefault="001118DC" w:rsidP="001118DC">
      <w:pPr>
        <w:keepNext/>
        <w:keepLines/>
        <w:jc w:val="left"/>
        <w:rPr>
          <w:b/>
          <w:color w:val="000000"/>
          <w:sz w:val="17"/>
        </w:rPr>
      </w:pPr>
    </w:p>
    <w:p w:rsidR="001118DC" w:rsidRPr="001D343E" w:rsidRDefault="008A123F" w:rsidP="001118DC">
      <w:pPr>
        <w:keepNext/>
        <w:keepLines/>
        <w:jc w:val="left"/>
        <w:rPr>
          <w:b/>
          <w:color w:val="000000"/>
          <w:sz w:val="17"/>
        </w:rPr>
      </w:pPr>
      <w:r>
        <w:rPr>
          <w:b/>
          <w:color w:val="000000"/>
          <w:sz w:val="17"/>
        </w:rPr>
        <w:t>Comments</w:t>
      </w:r>
      <w:r>
        <w:rPr>
          <w:b/>
          <w:color w:val="000000"/>
          <w:sz w:val="17"/>
        </w:rPr>
        <w:br/>
      </w:r>
    </w:p>
    <w:p w:rsidR="001118DC" w:rsidRDefault="001118DC" w:rsidP="001118DC">
      <w:pPr>
        <w:ind w:left="720"/>
        <w:jc w:val="left"/>
        <w:rPr>
          <w:color w:val="000000"/>
          <w:sz w:val="17"/>
        </w:rPr>
      </w:pPr>
      <w:r>
        <w:rPr>
          <w:color w:val="000000"/>
          <w:sz w:val="17"/>
        </w:rPr>
        <w:t xml:space="preserve">This function </w:t>
      </w:r>
      <w:r w:rsidR="0006248C">
        <w:rPr>
          <w:color w:val="000000"/>
          <w:sz w:val="17"/>
        </w:rPr>
        <w:t xml:space="preserve">returns a </w:t>
      </w:r>
      <w:proofErr w:type="spellStart"/>
      <w:r w:rsidR="0006248C">
        <w:rPr>
          <w:color w:val="000000"/>
          <w:sz w:val="17"/>
        </w:rPr>
        <w:t>KeyDeveopmentInfos</w:t>
      </w:r>
      <w:proofErr w:type="spellEnd"/>
      <w:r w:rsidR="0006248C">
        <w:rPr>
          <w:color w:val="000000"/>
          <w:sz w:val="17"/>
        </w:rPr>
        <w:t xml:space="preserve"> container object with headline, situation, </w:t>
      </w:r>
      <w:proofErr w:type="spellStart"/>
      <w:r w:rsidR="0006248C">
        <w:rPr>
          <w:color w:val="000000"/>
          <w:sz w:val="17"/>
        </w:rPr>
        <w:t>keyDevelopmentDate</w:t>
      </w:r>
      <w:proofErr w:type="spellEnd"/>
      <w:r w:rsidR="0006248C">
        <w:rPr>
          <w:color w:val="000000"/>
          <w:sz w:val="17"/>
        </w:rPr>
        <w:t xml:space="preserve">, </w:t>
      </w:r>
      <w:proofErr w:type="spellStart"/>
      <w:r w:rsidR="0006248C">
        <w:rPr>
          <w:color w:val="000000"/>
          <w:sz w:val="17"/>
        </w:rPr>
        <w:t>lastModifiedDate</w:t>
      </w:r>
      <w:proofErr w:type="spellEnd"/>
      <w:r w:rsidR="0006248C">
        <w:rPr>
          <w:color w:val="000000"/>
          <w:sz w:val="17"/>
        </w:rPr>
        <w:t xml:space="preserve"> and an array of </w:t>
      </w:r>
      <w:proofErr w:type="spellStart"/>
      <w:r w:rsidR="0006248C">
        <w:rPr>
          <w:color w:val="000000"/>
          <w:sz w:val="17"/>
        </w:rPr>
        <w:t>KeyDevelopmentCompanyEventTypeData</w:t>
      </w:r>
      <w:proofErr w:type="spellEnd"/>
      <w:r w:rsidR="0006248C">
        <w:rPr>
          <w:color w:val="000000"/>
          <w:sz w:val="17"/>
        </w:rPr>
        <w:t>.</w:t>
      </w:r>
    </w:p>
    <w:p w:rsidR="001118DC" w:rsidRPr="001D343E" w:rsidRDefault="001118DC" w:rsidP="001118DC">
      <w:pPr>
        <w:ind w:left="720"/>
        <w:jc w:val="left"/>
        <w:rPr>
          <w:color w:val="000000"/>
          <w:sz w:val="17"/>
        </w:rPr>
      </w:pPr>
    </w:p>
    <w:p w:rsidR="001118DC" w:rsidRDefault="008A123F" w:rsidP="001118DC">
      <w:pPr>
        <w:pStyle w:val="BodyText"/>
        <w:keepNext/>
        <w:keepLines/>
        <w:rPr>
          <w:b/>
          <w:sz w:val="17"/>
        </w:rPr>
      </w:pPr>
      <w:r>
        <w:rPr>
          <w:b/>
          <w:sz w:val="17"/>
        </w:rPr>
        <w:t>Input Parameters</w:t>
      </w:r>
      <w:r>
        <w:rPr>
          <w:b/>
          <w:sz w:val="17"/>
        </w:rPr>
        <w:br/>
      </w:r>
    </w:p>
    <w:p w:rsidR="002636B6" w:rsidRDefault="00E63D1F" w:rsidP="00C35398">
      <w:pPr>
        <w:pStyle w:val="BodyText"/>
        <w:numPr>
          <w:ilvl w:val="0"/>
          <w:numId w:val="6"/>
        </w:numPr>
        <w:rPr>
          <w:sz w:val="17"/>
        </w:rPr>
      </w:pPr>
      <w:r w:rsidRPr="00212AF7">
        <w:rPr>
          <w:rStyle w:val="CodeChar"/>
        </w:rPr>
        <w:t>Array of</w:t>
      </w:r>
      <w:r w:rsidRPr="00212AF7">
        <w:rPr>
          <w:sz w:val="17"/>
        </w:rPr>
        <w:t xml:space="preserve"> </w:t>
      </w:r>
      <w:r w:rsidRPr="00212AF7">
        <w:rPr>
          <w:rStyle w:val="CodeChar"/>
        </w:rPr>
        <w:t>Integer</w:t>
      </w:r>
      <w:r>
        <w:rPr>
          <w:rStyle w:val="CodeChar"/>
        </w:rPr>
        <w:t xml:space="preserve"> </w:t>
      </w:r>
      <w:proofErr w:type="spellStart"/>
      <w:proofErr w:type="gramStart"/>
      <w:r w:rsidR="00CA7B26">
        <w:rPr>
          <w:rStyle w:val="CodeChar"/>
          <w:b/>
        </w:rPr>
        <w:t>C</w:t>
      </w:r>
      <w:r w:rsidR="002636B6" w:rsidRPr="002636B6">
        <w:rPr>
          <w:rStyle w:val="CodeChar"/>
          <w:b/>
        </w:rPr>
        <w:t>ompanyI</w:t>
      </w:r>
      <w:r w:rsidR="0015262B">
        <w:rPr>
          <w:rStyle w:val="CodeChar"/>
          <w:b/>
        </w:rPr>
        <w:t>d</w:t>
      </w:r>
      <w:proofErr w:type="spellEnd"/>
      <w:r w:rsidR="00212AF7">
        <w:rPr>
          <w:rStyle w:val="CodeChar"/>
          <w:b/>
        </w:rPr>
        <w:t>(</w:t>
      </w:r>
      <w:proofErr w:type="gramEnd"/>
      <w:r w:rsidR="00212AF7">
        <w:rPr>
          <w:rStyle w:val="CodeChar"/>
          <w:b/>
        </w:rPr>
        <w:t>)</w:t>
      </w:r>
      <w:r w:rsidR="001118DC">
        <w:rPr>
          <w:sz w:val="17"/>
        </w:rPr>
        <w:t xml:space="preserve">– </w:t>
      </w:r>
      <w:r w:rsidR="00507078">
        <w:rPr>
          <w:sz w:val="17"/>
        </w:rPr>
        <w:t xml:space="preserve">Each item of the array represents a single </w:t>
      </w:r>
      <w:proofErr w:type="spellStart"/>
      <w:r w:rsidR="00507078">
        <w:rPr>
          <w:sz w:val="17"/>
        </w:rPr>
        <w:t>companyID</w:t>
      </w:r>
      <w:proofErr w:type="spellEnd"/>
      <w:r w:rsidR="00507078">
        <w:rPr>
          <w:sz w:val="17"/>
        </w:rPr>
        <w:t xml:space="preserve"> corresponding to a company that has </w:t>
      </w:r>
      <w:r w:rsidR="008A27B7">
        <w:rPr>
          <w:sz w:val="17"/>
        </w:rPr>
        <w:t xml:space="preserve">a </w:t>
      </w:r>
      <w:r w:rsidR="0010685B">
        <w:rPr>
          <w:sz w:val="17"/>
        </w:rPr>
        <w:t>Key Development</w:t>
      </w:r>
      <w:r w:rsidR="008A27B7">
        <w:rPr>
          <w:sz w:val="17"/>
        </w:rPr>
        <w:t xml:space="preserve"> </w:t>
      </w:r>
      <w:r w:rsidR="00507078">
        <w:rPr>
          <w:sz w:val="17"/>
        </w:rPr>
        <w:t xml:space="preserve">. At least one valid </w:t>
      </w:r>
      <w:proofErr w:type="spellStart"/>
      <w:r w:rsidR="00507078">
        <w:rPr>
          <w:sz w:val="17"/>
        </w:rPr>
        <w:t>companyID</w:t>
      </w:r>
      <w:proofErr w:type="spellEnd"/>
      <w:r w:rsidR="00507078">
        <w:rPr>
          <w:sz w:val="17"/>
        </w:rPr>
        <w:t xml:space="preserve"> is required.  </w:t>
      </w:r>
      <w:r w:rsidR="00507078" w:rsidRPr="003E2A64">
        <w:rPr>
          <w:b/>
          <w:sz w:val="17"/>
        </w:rPr>
        <w:t>Input</w:t>
      </w:r>
      <w:r w:rsidR="00507078">
        <w:rPr>
          <w:sz w:val="17"/>
        </w:rPr>
        <w:t xml:space="preserve"> </w:t>
      </w:r>
      <w:r w:rsidR="00507078" w:rsidRPr="003E2A64">
        <w:rPr>
          <w:sz w:val="17"/>
        </w:rPr>
        <w:t>[R</w:t>
      </w:r>
      <w:r w:rsidR="00507078">
        <w:rPr>
          <w:sz w:val="17"/>
        </w:rPr>
        <w:t>equired</w:t>
      </w:r>
      <w:r w:rsidR="00507078" w:rsidRPr="003E2A64">
        <w:rPr>
          <w:sz w:val="17"/>
        </w:rPr>
        <w:t>],</w:t>
      </w:r>
      <w:r w:rsidR="00507078">
        <w:rPr>
          <w:b/>
          <w:sz w:val="17"/>
        </w:rPr>
        <w:t xml:space="preserve"> </w:t>
      </w:r>
      <w:r w:rsidR="00507078">
        <w:rPr>
          <w:sz w:val="17"/>
        </w:rPr>
        <w:t>[</w:t>
      </w:r>
      <w:r w:rsidR="00B97191">
        <w:rPr>
          <w:sz w:val="17"/>
        </w:rPr>
        <w:t>Multiple</w:t>
      </w:r>
      <w:r w:rsidR="00507078">
        <w:rPr>
          <w:sz w:val="17"/>
        </w:rPr>
        <w:t>]</w:t>
      </w:r>
      <w:r w:rsidR="00507078" w:rsidRPr="003E2A64">
        <w:rPr>
          <w:sz w:val="17"/>
        </w:rPr>
        <w:t>.</w:t>
      </w:r>
      <w:r w:rsidR="00B16351">
        <w:rPr>
          <w:sz w:val="17"/>
        </w:rPr>
        <w:br/>
      </w:r>
    </w:p>
    <w:p w:rsidR="000952A5" w:rsidRDefault="00E63D1F" w:rsidP="001118DC">
      <w:pPr>
        <w:pStyle w:val="BodyText"/>
        <w:numPr>
          <w:ilvl w:val="0"/>
          <w:numId w:val="6"/>
        </w:numPr>
        <w:rPr>
          <w:sz w:val="17"/>
        </w:rPr>
      </w:pPr>
      <w:proofErr w:type="spellStart"/>
      <w:r>
        <w:rPr>
          <w:rStyle w:val="CodeChar"/>
        </w:rPr>
        <w:t>DateTimeUTC</w:t>
      </w:r>
      <w:proofErr w:type="spellEnd"/>
      <w:r w:rsidRPr="002636B6">
        <w:rPr>
          <w:rFonts w:ascii="Courier New" w:hAnsi="Courier New" w:cs="Courier New"/>
          <w:b/>
          <w:sz w:val="17"/>
          <w:szCs w:val="17"/>
        </w:rPr>
        <w:t xml:space="preserve"> </w:t>
      </w:r>
      <w:proofErr w:type="spellStart"/>
      <w:proofErr w:type="gramStart"/>
      <w:r w:rsidR="00CA7B26">
        <w:rPr>
          <w:rFonts w:ascii="Courier New" w:hAnsi="Courier New" w:cs="Courier New"/>
          <w:b/>
          <w:sz w:val="17"/>
          <w:szCs w:val="17"/>
        </w:rPr>
        <w:t>S</w:t>
      </w:r>
      <w:r w:rsidR="002636B6" w:rsidRPr="002636B6">
        <w:rPr>
          <w:rFonts w:ascii="Courier New" w:hAnsi="Courier New" w:cs="Courier New"/>
          <w:b/>
          <w:sz w:val="17"/>
          <w:szCs w:val="17"/>
        </w:rPr>
        <w:t>tart</w:t>
      </w:r>
      <w:r w:rsidR="00EE6A6D">
        <w:rPr>
          <w:rFonts w:ascii="Courier New" w:hAnsi="Courier New" w:cs="Courier New"/>
          <w:b/>
          <w:sz w:val="17"/>
          <w:szCs w:val="17"/>
        </w:rPr>
        <w:t>Date</w:t>
      </w:r>
      <w:r w:rsidR="00365A25">
        <w:rPr>
          <w:rFonts w:ascii="Courier New" w:hAnsi="Courier New" w:cs="Courier New"/>
          <w:b/>
          <w:sz w:val="17"/>
          <w:szCs w:val="17"/>
        </w:rPr>
        <w:t>UTC</w:t>
      </w:r>
      <w:proofErr w:type="spellEnd"/>
      <w:r w:rsidR="002636B6">
        <w:rPr>
          <w:sz w:val="17"/>
        </w:rPr>
        <w:t xml:space="preserve">  –</w:t>
      </w:r>
      <w:proofErr w:type="gramEnd"/>
      <w:r w:rsidR="002636B6">
        <w:rPr>
          <w:sz w:val="17"/>
        </w:rPr>
        <w:t xml:space="preserve"> The oldest date &amp; time for which Key Developments data should be returned.</w:t>
      </w:r>
      <w:r w:rsidR="008A27B7">
        <w:rPr>
          <w:sz w:val="17"/>
        </w:rPr>
        <w:br/>
      </w:r>
      <w:r w:rsidR="00974976" w:rsidRPr="0080322E">
        <w:rPr>
          <w:b/>
          <w:sz w:val="17"/>
        </w:rPr>
        <w:t>Default</w:t>
      </w:r>
      <w:r w:rsidR="00974976">
        <w:rPr>
          <w:sz w:val="17"/>
        </w:rPr>
        <w:t xml:space="preserve">: [Null] </w:t>
      </w:r>
      <w:r w:rsidR="00B16351" w:rsidRPr="003E2A64">
        <w:rPr>
          <w:b/>
          <w:sz w:val="17"/>
        </w:rPr>
        <w:t>Input</w:t>
      </w:r>
      <w:r w:rsidR="00B16351">
        <w:rPr>
          <w:sz w:val="17"/>
        </w:rPr>
        <w:t xml:space="preserve"> </w:t>
      </w:r>
      <w:r w:rsidR="00B97191">
        <w:rPr>
          <w:sz w:val="17"/>
        </w:rPr>
        <w:t>[Optional]</w:t>
      </w:r>
      <w:r w:rsidR="00B16351" w:rsidRPr="003E2A64">
        <w:rPr>
          <w:sz w:val="17"/>
        </w:rPr>
        <w:t>,</w:t>
      </w:r>
      <w:r w:rsidR="00B16351">
        <w:rPr>
          <w:b/>
          <w:sz w:val="17"/>
        </w:rPr>
        <w:t xml:space="preserve"> </w:t>
      </w:r>
      <w:r w:rsidR="00B16351">
        <w:rPr>
          <w:sz w:val="17"/>
        </w:rPr>
        <w:t>[</w:t>
      </w:r>
      <w:r w:rsidR="00272057">
        <w:rPr>
          <w:sz w:val="17"/>
        </w:rPr>
        <w:t>Single</w:t>
      </w:r>
      <w:r w:rsidR="00B16351">
        <w:rPr>
          <w:sz w:val="17"/>
        </w:rPr>
        <w:t>]</w:t>
      </w:r>
      <w:r w:rsidR="00B16351" w:rsidRPr="003E2A64">
        <w:rPr>
          <w:sz w:val="17"/>
        </w:rPr>
        <w:t>.</w:t>
      </w:r>
      <w:r w:rsidR="00C47889">
        <w:rPr>
          <w:sz w:val="17"/>
        </w:rPr>
        <w:br/>
      </w:r>
    </w:p>
    <w:p w:rsidR="00F71034" w:rsidRDefault="00E63D1F" w:rsidP="001118DC">
      <w:pPr>
        <w:pStyle w:val="BodyText"/>
        <w:numPr>
          <w:ilvl w:val="0"/>
          <w:numId w:val="6"/>
        </w:numPr>
        <w:rPr>
          <w:sz w:val="17"/>
        </w:rPr>
      </w:pPr>
      <w:proofErr w:type="spellStart"/>
      <w:r>
        <w:rPr>
          <w:rStyle w:val="CodeChar"/>
        </w:rPr>
        <w:t>DateTimeUTC</w:t>
      </w:r>
      <w:proofErr w:type="spellEnd"/>
      <w:r w:rsidRPr="00F42B15">
        <w:rPr>
          <w:rStyle w:val="CodeChar"/>
        </w:rPr>
        <w:t xml:space="preserve"> </w:t>
      </w:r>
      <w:proofErr w:type="spellStart"/>
      <w:r w:rsidR="00CA7B26">
        <w:rPr>
          <w:rFonts w:ascii="Courier New" w:hAnsi="Courier New" w:cs="Courier New"/>
          <w:b/>
          <w:sz w:val="17"/>
          <w:szCs w:val="17"/>
        </w:rPr>
        <w:t>E</w:t>
      </w:r>
      <w:r w:rsidR="002636B6" w:rsidRPr="002636B6">
        <w:rPr>
          <w:rFonts w:ascii="Courier New" w:hAnsi="Courier New" w:cs="Courier New"/>
          <w:b/>
          <w:sz w:val="17"/>
          <w:szCs w:val="17"/>
        </w:rPr>
        <w:t>ndDate</w:t>
      </w:r>
      <w:r w:rsidR="00365A25">
        <w:rPr>
          <w:rFonts w:ascii="Courier New" w:hAnsi="Courier New" w:cs="Courier New"/>
          <w:b/>
          <w:sz w:val="17"/>
          <w:szCs w:val="17"/>
        </w:rPr>
        <w:t>UTC</w:t>
      </w:r>
      <w:proofErr w:type="spellEnd"/>
      <w:r w:rsidR="001118DC">
        <w:rPr>
          <w:sz w:val="17"/>
        </w:rPr>
        <w:t>– The most recent (or farthest in the future) date &amp; time for which Key Developments data should be returned.</w:t>
      </w:r>
      <w:r w:rsidR="00B16351">
        <w:rPr>
          <w:sz w:val="17"/>
        </w:rPr>
        <w:t xml:space="preserve"> </w:t>
      </w:r>
      <w:r w:rsidR="00D31122" w:rsidRPr="0080322E">
        <w:rPr>
          <w:b/>
          <w:sz w:val="17"/>
        </w:rPr>
        <w:t>Default</w:t>
      </w:r>
      <w:r w:rsidR="00D31122">
        <w:rPr>
          <w:sz w:val="17"/>
        </w:rPr>
        <w:t xml:space="preserve">: [Null] </w:t>
      </w:r>
      <w:r w:rsidR="00B16351" w:rsidRPr="003E2A64">
        <w:rPr>
          <w:b/>
          <w:sz w:val="17"/>
        </w:rPr>
        <w:t>Input</w:t>
      </w:r>
      <w:r w:rsidR="00B16351">
        <w:rPr>
          <w:sz w:val="17"/>
        </w:rPr>
        <w:t xml:space="preserve"> </w:t>
      </w:r>
      <w:r w:rsidR="00B16351" w:rsidRPr="003E2A64">
        <w:rPr>
          <w:sz w:val="17"/>
        </w:rPr>
        <w:t>[</w:t>
      </w:r>
      <w:r w:rsidR="00365A25">
        <w:rPr>
          <w:sz w:val="17"/>
        </w:rPr>
        <w:t>Optional</w:t>
      </w:r>
      <w:r w:rsidR="00B16351" w:rsidRPr="003E2A64">
        <w:rPr>
          <w:sz w:val="17"/>
        </w:rPr>
        <w:t>],</w:t>
      </w:r>
      <w:r w:rsidR="00B16351">
        <w:rPr>
          <w:b/>
          <w:sz w:val="17"/>
        </w:rPr>
        <w:t xml:space="preserve"> </w:t>
      </w:r>
      <w:r w:rsidR="00B16351">
        <w:rPr>
          <w:sz w:val="17"/>
        </w:rPr>
        <w:t>[</w:t>
      </w:r>
      <w:r w:rsidR="00B97191">
        <w:rPr>
          <w:sz w:val="17"/>
        </w:rPr>
        <w:t>Single</w:t>
      </w:r>
      <w:r w:rsidR="00B16351">
        <w:rPr>
          <w:sz w:val="17"/>
        </w:rPr>
        <w:t>]</w:t>
      </w:r>
      <w:r w:rsidR="00B16351" w:rsidRPr="003E2A64">
        <w:rPr>
          <w:sz w:val="17"/>
        </w:rPr>
        <w:t>.</w:t>
      </w:r>
    </w:p>
    <w:p w:rsidR="00F71034" w:rsidRDefault="00F71034" w:rsidP="00F71034">
      <w:pPr>
        <w:pStyle w:val="BodyText"/>
        <w:ind w:left="1080"/>
        <w:rPr>
          <w:sz w:val="17"/>
        </w:rPr>
      </w:pPr>
      <w:r>
        <w:rPr>
          <w:b/>
          <w:sz w:val="17"/>
        </w:rPr>
        <w:br/>
      </w:r>
      <w:r w:rsidR="00365A25" w:rsidRPr="00B335A9">
        <w:rPr>
          <w:b/>
          <w:color w:val="0000FF"/>
          <w:sz w:val="17"/>
        </w:rPr>
        <w:t>Date Logic</w:t>
      </w:r>
      <w:r w:rsidR="00B335A9">
        <w:rPr>
          <w:b/>
          <w:sz w:val="17"/>
        </w:rPr>
        <w:t xml:space="preserve">: </w:t>
      </w:r>
      <w:r w:rsidR="00B335A9" w:rsidRPr="00A6453F">
        <w:rPr>
          <w:sz w:val="17"/>
        </w:rPr>
        <w:t xml:space="preserve">To prevent performance </w:t>
      </w:r>
      <w:r w:rsidR="008A27B7">
        <w:rPr>
          <w:sz w:val="17"/>
        </w:rPr>
        <w:t>degradation</w:t>
      </w:r>
      <w:r w:rsidR="00B335A9" w:rsidRPr="00A6453F">
        <w:rPr>
          <w:sz w:val="17"/>
        </w:rPr>
        <w:t xml:space="preserve">, </w:t>
      </w:r>
      <w:r w:rsidR="00B335A9">
        <w:rPr>
          <w:sz w:val="17"/>
        </w:rPr>
        <w:t xml:space="preserve">the </w:t>
      </w:r>
      <w:r w:rsidR="00B335A9" w:rsidRPr="00A6453F">
        <w:rPr>
          <w:sz w:val="17"/>
        </w:rPr>
        <w:t xml:space="preserve">maximum amount of </w:t>
      </w:r>
      <w:r w:rsidR="00D31122">
        <w:rPr>
          <w:sz w:val="17"/>
        </w:rPr>
        <w:t>1000 Key D</w:t>
      </w:r>
      <w:r w:rsidR="00B335A9">
        <w:rPr>
          <w:sz w:val="17"/>
        </w:rPr>
        <w:t xml:space="preserve">evelopments </w:t>
      </w:r>
      <w:r w:rsidR="00D31122">
        <w:rPr>
          <w:sz w:val="17"/>
        </w:rPr>
        <w:t>will</w:t>
      </w:r>
      <w:r w:rsidR="00B335A9" w:rsidRPr="00A6453F">
        <w:rPr>
          <w:sz w:val="17"/>
        </w:rPr>
        <w:t xml:space="preserve"> be returned </w:t>
      </w:r>
      <w:r w:rsidR="00D31122">
        <w:rPr>
          <w:sz w:val="17"/>
        </w:rPr>
        <w:t>by</w:t>
      </w:r>
      <w:r w:rsidR="00B335A9" w:rsidRPr="00A6453F">
        <w:rPr>
          <w:sz w:val="17"/>
        </w:rPr>
        <w:t xml:space="preserve"> a single call</w:t>
      </w:r>
      <w:r w:rsidR="008A27B7">
        <w:rPr>
          <w:sz w:val="17"/>
        </w:rPr>
        <w:t>. Based on this maximum return amount</w:t>
      </w:r>
      <w:r w:rsidR="00B335A9">
        <w:rPr>
          <w:sz w:val="17"/>
        </w:rPr>
        <w:t xml:space="preserve"> the </w:t>
      </w:r>
      <w:proofErr w:type="spellStart"/>
      <w:r w:rsidR="00974976">
        <w:rPr>
          <w:rFonts w:ascii="Courier New" w:hAnsi="Courier New" w:cs="Courier New"/>
          <w:b/>
          <w:sz w:val="17"/>
          <w:szCs w:val="17"/>
        </w:rPr>
        <w:t>S</w:t>
      </w:r>
      <w:r w:rsidR="008A27B7" w:rsidRPr="002636B6">
        <w:rPr>
          <w:rFonts w:ascii="Courier New" w:hAnsi="Courier New" w:cs="Courier New"/>
          <w:b/>
          <w:sz w:val="17"/>
          <w:szCs w:val="17"/>
        </w:rPr>
        <w:t>tartDate</w:t>
      </w:r>
      <w:r w:rsidR="008A27B7">
        <w:rPr>
          <w:rFonts w:ascii="Courier New" w:hAnsi="Courier New" w:cs="Courier New"/>
          <w:b/>
          <w:sz w:val="17"/>
          <w:szCs w:val="17"/>
        </w:rPr>
        <w:t>UTC/</w:t>
      </w:r>
      <w:r w:rsidR="00974976">
        <w:rPr>
          <w:rFonts w:ascii="Courier New" w:hAnsi="Courier New" w:cs="Courier New"/>
          <w:b/>
          <w:sz w:val="17"/>
          <w:szCs w:val="17"/>
        </w:rPr>
        <w:t>E</w:t>
      </w:r>
      <w:r w:rsidR="008A27B7">
        <w:rPr>
          <w:rFonts w:ascii="Courier New" w:hAnsi="Courier New" w:cs="Courier New"/>
          <w:b/>
          <w:sz w:val="17"/>
          <w:szCs w:val="17"/>
        </w:rPr>
        <w:t>nd</w:t>
      </w:r>
      <w:r w:rsidR="008A27B7" w:rsidRPr="002636B6">
        <w:rPr>
          <w:rFonts w:ascii="Courier New" w:hAnsi="Courier New" w:cs="Courier New"/>
          <w:b/>
          <w:sz w:val="17"/>
          <w:szCs w:val="17"/>
        </w:rPr>
        <w:t>Date</w:t>
      </w:r>
      <w:r w:rsidR="008A27B7">
        <w:rPr>
          <w:rFonts w:ascii="Courier New" w:hAnsi="Courier New" w:cs="Courier New"/>
          <w:b/>
          <w:sz w:val="17"/>
          <w:szCs w:val="17"/>
        </w:rPr>
        <w:t>UTC</w:t>
      </w:r>
      <w:proofErr w:type="spellEnd"/>
      <w:r w:rsidR="008A27B7">
        <w:rPr>
          <w:rFonts w:ascii="Courier New" w:hAnsi="Courier New" w:cs="Courier New"/>
          <w:b/>
          <w:sz w:val="17"/>
          <w:szCs w:val="17"/>
        </w:rPr>
        <w:t xml:space="preserve"> </w:t>
      </w:r>
      <w:r w:rsidR="00B335A9">
        <w:rPr>
          <w:sz w:val="17"/>
        </w:rPr>
        <w:t>parameter will function</w:t>
      </w:r>
      <w:r w:rsidR="00D31122">
        <w:rPr>
          <w:sz w:val="17"/>
        </w:rPr>
        <w:t xml:space="preserve"> as follows:</w:t>
      </w:r>
      <w:r w:rsidR="00B335A9">
        <w:rPr>
          <w:sz w:val="17"/>
        </w:rPr>
        <w:br/>
      </w:r>
    </w:p>
    <w:p w:rsidR="00F71034" w:rsidRPr="00F71034" w:rsidRDefault="00D31122" w:rsidP="00B335A9">
      <w:pPr>
        <w:pStyle w:val="BodyText"/>
        <w:numPr>
          <w:ilvl w:val="2"/>
          <w:numId w:val="6"/>
        </w:numPr>
        <w:rPr>
          <w:sz w:val="17"/>
        </w:rPr>
      </w:pPr>
      <w:r w:rsidRPr="00D31122">
        <w:rPr>
          <w:b/>
          <w:sz w:val="17"/>
        </w:rPr>
        <w:t>Null</w:t>
      </w:r>
      <w:r>
        <w:rPr>
          <w:sz w:val="17"/>
        </w:rPr>
        <w:t xml:space="preserve"> - </w:t>
      </w:r>
      <w:r w:rsidR="00365A25">
        <w:rPr>
          <w:sz w:val="17"/>
        </w:rPr>
        <w:t xml:space="preserve">If the </w:t>
      </w:r>
      <w:r w:rsidR="00B335A9">
        <w:rPr>
          <w:sz w:val="17"/>
        </w:rPr>
        <w:t xml:space="preserve">client </w:t>
      </w:r>
      <w:r w:rsidR="00365A25">
        <w:rPr>
          <w:sz w:val="17"/>
        </w:rPr>
        <w:t>application does not supply</w:t>
      </w:r>
      <w:r>
        <w:rPr>
          <w:sz w:val="17"/>
        </w:rPr>
        <w:t xml:space="preserve"> a value </w:t>
      </w:r>
      <w:proofErr w:type="spellStart"/>
      <w:r w:rsidR="00974976">
        <w:rPr>
          <w:rFonts w:ascii="Courier New" w:hAnsi="Courier New" w:cs="Courier New"/>
          <w:b/>
          <w:sz w:val="17"/>
          <w:szCs w:val="17"/>
        </w:rPr>
        <w:t>S</w:t>
      </w:r>
      <w:r w:rsidR="00365A25" w:rsidRPr="002636B6">
        <w:rPr>
          <w:rFonts w:ascii="Courier New" w:hAnsi="Courier New" w:cs="Courier New"/>
          <w:b/>
          <w:sz w:val="17"/>
          <w:szCs w:val="17"/>
        </w:rPr>
        <w:t>tartDate</w:t>
      </w:r>
      <w:r w:rsidR="00365A25">
        <w:rPr>
          <w:rFonts w:ascii="Courier New" w:hAnsi="Courier New" w:cs="Courier New"/>
          <w:b/>
          <w:sz w:val="17"/>
          <w:szCs w:val="17"/>
        </w:rPr>
        <w:t>UTC</w:t>
      </w:r>
      <w:proofErr w:type="spellEnd"/>
      <w:r w:rsidR="00F71034">
        <w:rPr>
          <w:rFonts w:ascii="Courier New" w:hAnsi="Courier New" w:cs="Courier New"/>
          <w:b/>
          <w:sz w:val="17"/>
          <w:szCs w:val="17"/>
        </w:rPr>
        <w:t xml:space="preserve"> </w:t>
      </w:r>
      <w:r w:rsidR="00F71034" w:rsidRPr="00F71034">
        <w:rPr>
          <w:rFonts w:ascii="Courier New" w:hAnsi="Courier New" w:cs="Courier New"/>
          <w:sz w:val="17"/>
          <w:szCs w:val="17"/>
        </w:rPr>
        <w:t>or</w:t>
      </w:r>
      <w:r w:rsidR="00F71034">
        <w:rPr>
          <w:rFonts w:ascii="Courier New" w:hAnsi="Courier New" w:cs="Courier New"/>
          <w:b/>
          <w:sz w:val="17"/>
          <w:szCs w:val="17"/>
        </w:rPr>
        <w:t xml:space="preserve"> </w:t>
      </w:r>
      <w:proofErr w:type="spellStart"/>
      <w:r w:rsidR="00974976">
        <w:rPr>
          <w:rFonts w:ascii="Courier New" w:hAnsi="Courier New" w:cs="Courier New"/>
          <w:b/>
          <w:sz w:val="17"/>
          <w:szCs w:val="17"/>
        </w:rPr>
        <w:t>E</w:t>
      </w:r>
      <w:r w:rsidR="00F71034" w:rsidRPr="002636B6">
        <w:rPr>
          <w:rFonts w:ascii="Courier New" w:hAnsi="Courier New" w:cs="Courier New"/>
          <w:b/>
          <w:sz w:val="17"/>
          <w:szCs w:val="17"/>
        </w:rPr>
        <w:t>ndDate</w:t>
      </w:r>
      <w:r w:rsidR="00F71034">
        <w:rPr>
          <w:rFonts w:ascii="Courier New" w:hAnsi="Courier New" w:cs="Courier New"/>
          <w:b/>
          <w:sz w:val="17"/>
          <w:szCs w:val="17"/>
        </w:rPr>
        <w:t>UTC</w:t>
      </w:r>
      <w:proofErr w:type="spellEnd"/>
      <w:r w:rsidR="00F71034">
        <w:rPr>
          <w:rFonts w:ascii="Courier New" w:hAnsi="Courier New" w:cs="Courier New"/>
          <w:b/>
          <w:sz w:val="17"/>
          <w:szCs w:val="17"/>
        </w:rPr>
        <w:t xml:space="preserve"> </w:t>
      </w:r>
      <w:r w:rsidR="00F71034" w:rsidRPr="008A27B7">
        <w:rPr>
          <w:rFonts w:cs="Courier New"/>
          <w:sz w:val="17"/>
          <w:szCs w:val="17"/>
        </w:rPr>
        <w:t xml:space="preserve">the service will return only the first 1000 </w:t>
      </w:r>
      <w:r w:rsidR="008A27B7" w:rsidRPr="008A27B7">
        <w:rPr>
          <w:rFonts w:cs="Courier New"/>
          <w:sz w:val="17"/>
          <w:szCs w:val="17"/>
        </w:rPr>
        <w:t xml:space="preserve">Key Developments </w:t>
      </w:r>
      <w:r w:rsidR="00F71034" w:rsidRPr="008A27B7">
        <w:rPr>
          <w:rFonts w:cs="Courier New"/>
          <w:sz w:val="17"/>
          <w:szCs w:val="17"/>
        </w:rPr>
        <w:t>from history</w:t>
      </w:r>
      <w:r w:rsidR="008A27B7" w:rsidRPr="008A27B7">
        <w:rPr>
          <w:rFonts w:cs="Courier New"/>
          <w:sz w:val="17"/>
          <w:szCs w:val="17"/>
        </w:rPr>
        <w:t>.</w:t>
      </w:r>
      <w:r w:rsidR="00F71034" w:rsidRPr="008A27B7">
        <w:rPr>
          <w:rFonts w:cs="Courier New"/>
          <w:sz w:val="17"/>
          <w:szCs w:val="17"/>
        </w:rPr>
        <w:t xml:space="preserve"> </w:t>
      </w:r>
      <w:r w:rsidR="008A27B7">
        <w:rPr>
          <w:rFonts w:cs="Courier New"/>
          <w:sz w:val="17"/>
          <w:szCs w:val="17"/>
        </w:rPr>
        <w:t>Results</w:t>
      </w:r>
      <w:r w:rsidR="008A27B7" w:rsidRPr="008A27B7">
        <w:rPr>
          <w:rFonts w:cs="Courier New"/>
          <w:sz w:val="17"/>
          <w:szCs w:val="17"/>
        </w:rPr>
        <w:t xml:space="preserve"> will start </w:t>
      </w:r>
      <w:r w:rsidR="00F71034" w:rsidRPr="008A27B7">
        <w:rPr>
          <w:rFonts w:cs="Courier New"/>
          <w:sz w:val="17"/>
          <w:szCs w:val="17"/>
        </w:rPr>
        <w:t>from the current date going back in history.</w:t>
      </w:r>
      <w:r w:rsidR="00B335A9" w:rsidRPr="008A27B7">
        <w:rPr>
          <w:rFonts w:cs="Courier New"/>
          <w:sz w:val="17"/>
          <w:szCs w:val="17"/>
        </w:rPr>
        <w:br/>
      </w:r>
    </w:p>
    <w:p w:rsidR="00B335A9" w:rsidRDefault="00D31122" w:rsidP="00B335A9">
      <w:pPr>
        <w:pStyle w:val="BodyText"/>
        <w:numPr>
          <w:ilvl w:val="2"/>
          <w:numId w:val="6"/>
        </w:numPr>
        <w:rPr>
          <w:sz w:val="17"/>
        </w:rPr>
      </w:pPr>
      <w:r w:rsidRPr="00D31122">
        <w:rPr>
          <w:rFonts w:cs="Courier New"/>
          <w:b/>
          <w:sz w:val="17"/>
          <w:szCs w:val="17"/>
        </w:rPr>
        <w:t>Start Date</w:t>
      </w:r>
      <w:r>
        <w:rPr>
          <w:rFonts w:cs="Courier New"/>
          <w:b/>
          <w:sz w:val="17"/>
          <w:szCs w:val="17"/>
        </w:rPr>
        <w:t xml:space="preserve"> </w:t>
      </w:r>
      <w:r>
        <w:rPr>
          <w:rFonts w:cs="Courier New"/>
          <w:sz w:val="17"/>
          <w:szCs w:val="17"/>
        </w:rPr>
        <w:t xml:space="preserve">- </w:t>
      </w:r>
      <w:r w:rsidR="00F71034" w:rsidRPr="00B335A9">
        <w:rPr>
          <w:rFonts w:cs="Courier New"/>
          <w:sz w:val="17"/>
          <w:szCs w:val="17"/>
        </w:rPr>
        <w:t>If the application supplies only</w:t>
      </w:r>
      <w:r w:rsidR="00F71034">
        <w:rPr>
          <w:rFonts w:ascii="Courier New" w:hAnsi="Courier New" w:cs="Courier New"/>
          <w:sz w:val="17"/>
          <w:szCs w:val="17"/>
        </w:rPr>
        <w:t xml:space="preserve"> </w:t>
      </w:r>
      <w:proofErr w:type="spellStart"/>
      <w:r w:rsidR="00974976">
        <w:rPr>
          <w:rFonts w:ascii="Courier New" w:hAnsi="Courier New" w:cs="Courier New"/>
          <w:b/>
          <w:sz w:val="17"/>
          <w:szCs w:val="17"/>
        </w:rPr>
        <w:t>S</w:t>
      </w:r>
      <w:r w:rsidR="00F71034" w:rsidRPr="002636B6">
        <w:rPr>
          <w:rFonts w:ascii="Courier New" w:hAnsi="Courier New" w:cs="Courier New"/>
          <w:b/>
          <w:sz w:val="17"/>
          <w:szCs w:val="17"/>
        </w:rPr>
        <w:t>tartDate</w:t>
      </w:r>
      <w:r w:rsidR="00F71034">
        <w:rPr>
          <w:rFonts w:ascii="Courier New" w:hAnsi="Courier New" w:cs="Courier New"/>
          <w:b/>
          <w:sz w:val="17"/>
          <w:szCs w:val="17"/>
        </w:rPr>
        <w:t>UTC</w:t>
      </w:r>
      <w:proofErr w:type="spellEnd"/>
      <w:r w:rsidR="00F71034">
        <w:rPr>
          <w:rFonts w:ascii="Courier New" w:hAnsi="Courier New" w:cs="Courier New"/>
          <w:b/>
          <w:sz w:val="17"/>
          <w:szCs w:val="17"/>
        </w:rPr>
        <w:t xml:space="preserve"> </w:t>
      </w:r>
      <w:r w:rsidR="00F71034" w:rsidRPr="00B335A9">
        <w:rPr>
          <w:rFonts w:cs="Courier New"/>
          <w:sz w:val="17"/>
          <w:szCs w:val="17"/>
        </w:rPr>
        <w:t xml:space="preserve">the service will return </w:t>
      </w:r>
      <w:r w:rsidR="002C1EA1">
        <w:rPr>
          <w:rFonts w:cs="Courier New"/>
          <w:sz w:val="17"/>
          <w:szCs w:val="17"/>
        </w:rPr>
        <w:t xml:space="preserve">1000 </w:t>
      </w:r>
      <w:r w:rsidR="00F71034" w:rsidRPr="00B335A9">
        <w:rPr>
          <w:rFonts w:cs="Courier New"/>
          <w:sz w:val="17"/>
          <w:szCs w:val="17"/>
        </w:rPr>
        <w:t xml:space="preserve">results from </w:t>
      </w:r>
      <w:proofErr w:type="spellStart"/>
      <w:r w:rsidR="002C1EA1">
        <w:rPr>
          <w:rFonts w:ascii="Courier New" w:hAnsi="Courier New" w:cs="Courier New"/>
          <w:b/>
          <w:sz w:val="17"/>
          <w:szCs w:val="17"/>
        </w:rPr>
        <w:t>S</w:t>
      </w:r>
      <w:r w:rsidR="002C1EA1" w:rsidRPr="002636B6">
        <w:rPr>
          <w:rFonts w:ascii="Courier New" w:hAnsi="Courier New" w:cs="Courier New"/>
          <w:b/>
          <w:sz w:val="17"/>
          <w:szCs w:val="17"/>
        </w:rPr>
        <w:t>tartDate</w:t>
      </w:r>
      <w:r w:rsidR="002C1EA1">
        <w:rPr>
          <w:rFonts w:ascii="Courier New" w:hAnsi="Courier New" w:cs="Courier New"/>
          <w:b/>
          <w:sz w:val="17"/>
          <w:szCs w:val="17"/>
        </w:rPr>
        <w:t>UTC</w:t>
      </w:r>
      <w:proofErr w:type="spellEnd"/>
      <w:r w:rsidR="002C1EA1" w:rsidRPr="00B335A9" w:rsidDel="002C1EA1">
        <w:rPr>
          <w:rFonts w:cs="Courier New"/>
          <w:sz w:val="17"/>
          <w:szCs w:val="17"/>
        </w:rPr>
        <w:t xml:space="preserve"> </w:t>
      </w:r>
      <w:r w:rsidR="002C1EA1">
        <w:rPr>
          <w:rFonts w:cs="Courier New"/>
          <w:sz w:val="17"/>
          <w:szCs w:val="17"/>
        </w:rPr>
        <w:t xml:space="preserve">up </w:t>
      </w:r>
      <w:r w:rsidR="00F71034" w:rsidRPr="00B335A9">
        <w:rPr>
          <w:rFonts w:cs="Courier New"/>
          <w:sz w:val="17"/>
          <w:szCs w:val="17"/>
        </w:rPr>
        <w:t xml:space="preserve">to </w:t>
      </w:r>
      <w:r w:rsidR="005A5935">
        <w:rPr>
          <w:rFonts w:cs="Courier New"/>
          <w:sz w:val="17"/>
          <w:szCs w:val="17"/>
        </w:rPr>
        <w:t>the current date</w:t>
      </w:r>
      <w:r w:rsidR="00F71034" w:rsidRPr="00B335A9">
        <w:rPr>
          <w:rFonts w:cs="Courier New"/>
          <w:sz w:val="17"/>
          <w:szCs w:val="17"/>
        </w:rPr>
        <w:t xml:space="preserve">. </w:t>
      </w:r>
      <w:r w:rsidR="00B335A9" w:rsidRPr="00B335A9">
        <w:rPr>
          <w:rFonts w:cs="Courier New"/>
          <w:sz w:val="17"/>
          <w:szCs w:val="17"/>
        </w:rPr>
        <w:br/>
      </w:r>
    </w:p>
    <w:p w:rsidR="00974976" w:rsidRPr="00974976" w:rsidRDefault="00D31122" w:rsidP="00037A81">
      <w:pPr>
        <w:pStyle w:val="BodyText"/>
        <w:numPr>
          <w:ilvl w:val="2"/>
          <w:numId w:val="6"/>
        </w:numPr>
        <w:rPr>
          <w:sz w:val="17"/>
        </w:rPr>
      </w:pPr>
      <w:r>
        <w:rPr>
          <w:rFonts w:cs="Courier New"/>
          <w:b/>
          <w:sz w:val="17"/>
          <w:szCs w:val="17"/>
        </w:rPr>
        <w:t>End</w:t>
      </w:r>
      <w:r w:rsidRPr="00D31122">
        <w:rPr>
          <w:rFonts w:cs="Courier New"/>
          <w:b/>
          <w:sz w:val="17"/>
          <w:szCs w:val="17"/>
        </w:rPr>
        <w:t xml:space="preserve"> Date</w:t>
      </w:r>
      <w:r>
        <w:rPr>
          <w:rFonts w:cs="Courier New"/>
          <w:sz w:val="17"/>
          <w:szCs w:val="17"/>
        </w:rPr>
        <w:t xml:space="preserve"> - </w:t>
      </w:r>
      <w:r w:rsidR="00B335A9" w:rsidRPr="00B335A9">
        <w:rPr>
          <w:rFonts w:cs="Courier New"/>
          <w:sz w:val="17"/>
          <w:szCs w:val="17"/>
        </w:rPr>
        <w:t>If the application supplies only</w:t>
      </w:r>
      <w:r w:rsidR="00B335A9">
        <w:rPr>
          <w:rFonts w:ascii="Courier New" w:hAnsi="Courier New" w:cs="Courier New"/>
          <w:sz w:val="17"/>
          <w:szCs w:val="17"/>
        </w:rPr>
        <w:t xml:space="preserve"> </w:t>
      </w:r>
      <w:proofErr w:type="spellStart"/>
      <w:r w:rsidR="00974976">
        <w:rPr>
          <w:rFonts w:ascii="Courier New" w:hAnsi="Courier New" w:cs="Courier New"/>
          <w:b/>
          <w:sz w:val="17"/>
          <w:szCs w:val="17"/>
        </w:rPr>
        <w:t>E</w:t>
      </w:r>
      <w:r>
        <w:rPr>
          <w:rFonts w:ascii="Courier New" w:hAnsi="Courier New" w:cs="Courier New"/>
          <w:b/>
          <w:sz w:val="17"/>
          <w:szCs w:val="17"/>
        </w:rPr>
        <w:t>nd</w:t>
      </w:r>
      <w:r w:rsidR="00B335A9" w:rsidRPr="002636B6">
        <w:rPr>
          <w:rFonts w:ascii="Courier New" w:hAnsi="Courier New" w:cs="Courier New"/>
          <w:b/>
          <w:sz w:val="17"/>
          <w:szCs w:val="17"/>
        </w:rPr>
        <w:t>Date</w:t>
      </w:r>
      <w:r w:rsidR="00B335A9">
        <w:rPr>
          <w:rFonts w:ascii="Courier New" w:hAnsi="Courier New" w:cs="Courier New"/>
          <w:b/>
          <w:sz w:val="17"/>
          <w:szCs w:val="17"/>
        </w:rPr>
        <w:t>UTC</w:t>
      </w:r>
      <w:proofErr w:type="spellEnd"/>
      <w:r w:rsidR="00B335A9">
        <w:rPr>
          <w:rFonts w:ascii="Courier New" w:hAnsi="Courier New" w:cs="Courier New"/>
          <w:b/>
          <w:sz w:val="17"/>
          <w:szCs w:val="17"/>
        </w:rPr>
        <w:t xml:space="preserve"> </w:t>
      </w:r>
      <w:r w:rsidR="00B335A9" w:rsidRPr="00B335A9">
        <w:rPr>
          <w:rFonts w:cs="Courier New"/>
          <w:sz w:val="17"/>
          <w:szCs w:val="17"/>
        </w:rPr>
        <w:t xml:space="preserve">the service will return </w:t>
      </w:r>
      <w:r w:rsidR="002C1EA1">
        <w:rPr>
          <w:rFonts w:cs="Courier New"/>
          <w:sz w:val="17"/>
          <w:szCs w:val="17"/>
        </w:rPr>
        <w:t>1000</w:t>
      </w:r>
      <w:r w:rsidR="002C1EA1" w:rsidRPr="00B335A9">
        <w:rPr>
          <w:rFonts w:cs="Courier New"/>
          <w:sz w:val="17"/>
          <w:szCs w:val="17"/>
        </w:rPr>
        <w:t xml:space="preserve"> </w:t>
      </w:r>
      <w:r w:rsidR="00B335A9" w:rsidRPr="00B335A9">
        <w:rPr>
          <w:rFonts w:cs="Courier New"/>
          <w:sz w:val="17"/>
          <w:szCs w:val="17"/>
        </w:rPr>
        <w:t xml:space="preserve">results from </w:t>
      </w:r>
      <w:proofErr w:type="spellStart"/>
      <w:r w:rsidR="002C1EA1">
        <w:rPr>
          <w:rFonts w:ascii="Courier New" w:hAnsi="Courier New" w:cs="Courier New"/>
          <w:b/>
          <w:sz w:val="17"/>
          <w:szCs w:val="17"/>
        </w:rPr>
        <w:t>End</w:t>
      </w:r>
      <w:r w:rsidR="002C1EA1" w:rsidRPr="002636B6">
        <w:rPr>
          <w:rFonts w:ascii="Courier New" w:hAnsi="Courier New" w:cs="Courier New"/>
          <w:b/>
          <w:sz w:val="17"/>
          <w:szCs w:val="17"/>
        </w:rPr>
        <w:t>Date</w:t>
      </w:r>
      <w:r w:rsidR="002C1EA1">
        <w:rPr>
          <w:rFonts w:ascii="Courier New" w:hAnsi="Courier New" w:cs="Courier New"/>
          <w:b/>
          <w:sz w:val="17"/>
          <w:szCs w:val="17"/>
        </w:rPr>
        <w:t>UTC</w:t>
      </w:r>
      <w:proofErr w:type="spellEnd"/>
      <w:r w:rsidR="002C1EA1">
        <w:rPr>
          <w:rFonts w:ascii="Courier New" w:hAnsi="Courier New" w:cs="Courier New"/>
          <w:b/>
          <w:sz w:val="17"/>
          <w:szCs w:val="17"/>
        </w:rPr>
        <w:t xml:space="preserve"> </w:t>
      </w:r>
      <w:r>
        <w:rPr>
          <w:rFonts w:cs="Courier New"/>
          <w:sz w:val="17"/>
          <w:szCs w:val="17"/>
        </w:rPr>
        <w:t>going back in history</w:t>
      </w:r>
      <w:r w:rsidR="00B335A9" w:rsidRPr="00B335A9">
        <w:rPr>
          <w:rFonts w:cs="Courier New"/>
          <w:sz w:val="17"/>
          <w:szCs w:val="17"/>
        </w:rPr>
        <w:t xml:space="preserve">. </w:t>
      </w:r>
      <w:r w:rsidR="00974976">
        <w:rPr>
          <w:rFonts w:cs="Courier New"/>
          <w:sz w:val="17"/>
          <w:szCs w:val="17"/>
        </w:rPr>
        <w:br/>
      </w:r>
    </w:p>
    <w:p w:rsidR="00974976" w:rsidRDefault="00037A81" w:rsidP="00974976">
      <w:pPr>
        <w:pStyle w:val="BodyText"/>
        <w:numPr>
          <w:ilvl w:val="2"/>
          <w:numId w:val="6"/>
        </w:numPr>
        <w:rPr>
          <w:sz w:val="17"/>
        </w:rPr>
      </w:pPr>
      <w:r w:rsidRPr="00037A81">
        <w:rPr>
          <w:b/>
          <w:sz w:val="17"/>
        </w:rPr>
        <w:t>Exception</w:t>
      </w:r>
      <w:r>
        <w:rPr>
          <w:sz w:val="17"/>
        </w:rPr>
        <w:t xml:space="preserve">: </w:t>
      </w:r>
      <w:r w:rsidR="0060664C">
        <w:rPr>
          <w:sz w:val="17"/>
        </w:rPr>
        <w:t>An</w:t>
      </w:r>
      <w:r w:rsidR="005A5935">
        <w:rPr>
          <w:sz w:val="17"/>
        </w:rPr>
        <w:t xml:space="preserve"> exception will be t</w:t>
      </w:r>
      <w:r>
        <w:rPr>
          <w:sz w:val="17"/>
        </w:rPr>
        <w:t>hrow</w:t>
      </w:r>
      <w:r w:rsidR="00FE2243">
        <w:rPr>
          <w:sz w:val="17"/>
        </w:rPr>
        <w:t xml:space="preserve">n </w:t>
      </w:r>
      <w:r w:rsidR="005A5935">
        <w:rPr>
          <w:sz w:val="17"/>
        </w:rPr>
        <w:t>for</w:t>
      </w:r>
      <w:r w:rsidR="00FE2243">
        <w:rPr>
          <w:sz w:val="17"/>
        </w:rPr>
        <w:t xml:space="preserve"> greater than 1000 </w:t>
      </w:r>
      <w:proofErr w:type="spellStart"/>
      <w:r w:rsidR="00FE2243">
        <w:rPr>
          <w:sz w:val="17"/>
        </w:rPr>
        <w:t>KeyD</w:t>
      </w:r>
      <w:r>
        <w:rPr>
          <w:sz w:val="17"/>
        </w:rPr>
        <w:t>evelopments</w:t>
      </w:r>
      <w:proofErr w:type="spellEnd"/>
      <w:r>
        <w:rPr>
          <w:sz w:val="17"/>
        </w:rPr>
        <w:t xml:space="preserve"> per service request.</w:t>
      </w:r>
      <w:r w:rsidR="00974976">
        <w:rPr>
          <w:sz w:val="17"/>
        </w:rPr>
        <w:br/>
      </w:r>
    </w:p>
    <w:p w:rsidR="001118DC" w:rsidRDefault="00974976" w:rsidP="005033B6">
      <w:pPr>
        <w:pStyle w:val="BodyText"/>
        <w:numPr>
          <w:ilvl w:val="3"/>
          <w:numId w:val="6"/>
        </w:numPr>
        <w:rPr>
          <w:sz w:val="17"/>
        </w:rPr>
      </w:pPr>
      <w:r>
        <w:rPr>
          <w:rFonts w:cs="Courier New"/>
          <w:b/>
          <w:sz w:val="17"/>
          <w:szCs w:val="17"/>
        </w:rPr>
        <w:t xml:space="preserve">Start Date &amp; End Date Exception </w:t>
      </w:r>
      <w:r>
        <w:rPr>
          <w:rFonts w:cs="Courier New"/>
          <w:sz w:val="17"/>
          <w:szCs w:val="17"/>
        </w:rPr>
        <w:t xml:space="preserve">– If </w:t>
      </w:r>
      <w:r w:rsidR="00F557B4">
        <w:rPr>
          <w:rFonts w:cs="Courier New"/>
          <w:sz w:val="17"/>
          <w:szCs w:val="17"/>
        </w:rPr>
        <w:t xml:space="preserve">the application supplies </w:t>
      </w:r>
      <w:r>
        <w:rPr>
          <w:rFonts w:cs="Courier New"/>
          <w:sz w:val="17"/>
          <w:szCs w:val="17"/>
        </w:rPr>
        <w:t xml:space="preserve">a </w:t>
      </w:r>
      <w:proofErr w:type="spellStart"/>
      <w:r>
        <w:rPr>
          <w:rFonts w:ascii="Courier New" w:hAnsi="Courier New" w:cs="Courier New"/>
          <w:b/>
          <w:sz w:val="17"/>
          <w:szCs w:val="17"/>
        </w:rPr>
        <w:t>S</w:t>
      </w:r>
      <w:r w:rsidRPr="002636B6">
        <w:rPr>
          <w:rFonts w:ascii="Courier New" w:hAnsi="Courier New" w:cs="Courier New"/>
          <w:b/>
          <w:sz w:val="17"/>
          <w:szCs w:val="17"/>
        </w:rPr>
        <w:t>tartDate</w:t>
      </w:r>
      <w:r>
        <w:rPr>
          <w:rFonts w:ascii="Courier New" w:hAnsi="Courier New" w:cs="Courier New"/>
          <w:b/>
          <w:sz w:val="17"/>
          <w:szCs w:val="17"/>
        </w:rPr>
        <w:t>UTC</w:t>
      </w:r>
      <w:proofErr w:type="spellEnd"/>
      <w:r>
        <w:rPr>
          <w:rFonts w:ascii="Courier New" w:hAnsi="Courier New" w:cs="Courier New"/>
          <w:b/>
          <w:sz w:val="17"/>
          <w:szCs w:val="17"/>
        </w:rPr>
        <w:t xml:space="preserve"> and </w:t>
      </w:r>
      <w:proofErr w:type="spellStart"/>
      <w:r>
        <w:rPr>
          <w:rFonts w:ascii="Courier New" w:hAnsi="Courier New" w:cs="Courier New"/>
          <w:b/>
          <w:sz w:val="17"/>
          <w:szCs w:val="17"/>
        </w:rPr>
        <w:t>EndDateUTC</w:t>
      </w:r>
      <w:proofErr w:type="spellEnd"/>
      <w:r>
        <w:rPr>
          <w:rFonts w:ascii="Courier New" w:hAnsi="Courier New" w:cs="Courier New"/>
          <w:b/>
          <w:sz w:val="17"/>
          <w:szCs w:val="17"/>
        </w:rPr>
        <w:t xml:space="preserve"> </w:t>
      </w:r>
      <w:r w:rsidRPr="00974976">
        <w:rPr>
          <w:rFonts w:cs="Courier New"/>
          <w:sz w:val="17"/>
          <w:szCs w:val="17"/>
        </w:rPr>
        <w:t>the result exceeds 1000 key developments</w:t>
      </w:r>
      <w:r>
        <w:rPr>
          <w:rFonts w:cs="Courier New"/>
          <w:sz w:val="17"/>
          <w:szCs w:val="17"/>
        </w:rPr>
        <w:t xml:space="preserve">, only the 1000 results closest to the </w:t>
      </w:r>
      <w:proofErr w:type="spellStart"/>
      <w:r>
        <w:rPr>
          <w:rFonts w:ascii="Courier New" w:hAnsi="Courier New" w:cs="Courier New"/>
          <w:b/>
          <w:sz w:val="17"/>
          <w:szCs w:val="17"/>
        </w:rPr>
        <w:t>EndDateUTC</w:t>
      </w:r>
      <w:proofErr w:type="spellEnd"/>
      <w:r>
        <w:rPr>
          <w:rFonts w:ascii="Courier New" w:hAnsi="Courier New" w:cs="Courier New"/>
          <w:b/>
          <w:sz w:val="17"/>
          <w:szCs w:val="17"/>
        </w:rPr>
        <w:t xml:space="preserve"> </w:t>
      </w:r>
      <w:r w:rsidRPr="00974976">
        <w:rPr>
          <w:rFonts w:cs="Courier New"/>
          <w:sz w:val="17"/>
          <w:szCs w:val="17"/>
        </w:rPr>
        <w:t>will be returned.</w:t>
      </w:r>
      <w:r>
        <w:rPr>
          <w:rFonts w:cs="Courier New"/>
          <w:sz w:val="17"/>
          <w:szCs w:val="17"/>
        </w:rPr>
        <w:br/>
      </w:r>
      <w:r w:rsidR="00B16351" w:rsidRPr="00B335A9">
        <w:rPr>
          <w:sz w:val="17"/>
        </w:rPr>
        <w:br/>
      </w:r>
    </w:p>
    <w:p w:rsidR="003E4202" w:rsidRDefault="003E4202" w:rsidP="003E4202">
      <w:pPr>
        <w:pStyle w:val="BodyText"/>
        <w:rPr>
          <w:sz w:val="17"/>
        </w:rPr>
      </w:pPr>
      <w:r>
        <w:rPr>
          <w:rFonts w:cs="Courier New"/>
          <w:b/>
          <w:sz w:val="17"/>
          <w:szCs w:val="17"/>
        </w:rPr>
        <w:br w:type="page"/>
      </w:r>
    </w:p>
    <w:p w:rsidR="00B9112A" w:rsidRDefault="00E63D1F" w:rsidP="00E559A3">
      <w:pPr>
        <w:pStyle w:val="BodyText"/>
        <w:numPr>
          <w:ilvl w:val="0"/>
          <w:numId w:val="6"/>
        </w:numPr>
        <w:rPr>
          <w:sz w:val="17"/>
        </w:rPr>
      </w:pPr>
      <w:r>
        <w:rPr>
          <w:rStyle w:val="CodeChar"/>
        </w:rPr>
        <w:lastRenderedPageBreak/>
        <w:t xml:space="preserve">An Array of </w:t>
      </w:r>
      <w:r w:rsidRPr="00670304">
        <w:rPr>
          <w:rStyle w:val="CodeChar"/>
        </w:rPr>
        <w:t>Integer</w:t>
      </w:r>
      <w:r w:rsidRPr="002636B6">
        <w:rPr>
          <w:rStyle w:val="CodeChar"/>
          <w:b/>
        </w:rPr>
        <w:t xml:space="preserve"> </w:t>
      </w:r>
      <w:proofErr w:type="spellStart"/>
      <w:proofErr w:type="gramStart"/>
      <w:r w:rsidR="00CA7B26">
        <w:rPr>
          <w:rStyle w:val="CodeChar"/>
          <w:b/>
        </w:rPr>
        <w:t>K</w:t>
      </w:r>
      <w:r w:rsidR="002636B6" w:rsidRPr="002636B6">
        <w:rPr>
          <w:rStyle w:val="CodeChar"/>
          <w:b/>
        </w:rPr>
        <w:t>eyDevelopmentEventTypeI</w:t>
      </w:r>
      <w:r w:rsidR="00CA7B26">
        <w:rPr>
          <w:rStyle w:val="CodeChar"/>
          <w:b/>
        </w:rPr>
        <w:t>d</w:t>
      </w:r>
      <w:proofErr w:type="spellEnd"/>
      <w:r w:rsidR="002636B6" w:rsidRPr="002636B6">
        <w:rPr>
          <w:rStyle w:val="CodeChar"/>
          <w:b/>
        </w:rPr>
        <w:t>(</w:t>
      </w:r>
      <w:proofErr w:type="gramEnd"/>
      <w:r w:rsidR="002636B6" w:rsidRPr="002636B6">
        <w:rPr>
          <w:rStyle w:val="CodeChar"/>
          <w:b/>
        </w:rPr>
        <w:t>)</w:t>
      </w:r>
      <w:r>
        <w:rPr>
          <w:rStyle w:val="CodeChar"/>
          <w:b/>
        </w:rPr>
        <w:t xml:space="preserve"> </w:t>
      </w:r>
      <w:r w:rsidR="001118DC">
        <w:rPr>
          <w:sz w:val="17"/>
        </w:rPr>
        <w:t>–</w:t>
      </w:r>
      <w:r w:rsidR="0060664C">
        <w:rPr>
          <w:sz w:val="17"/>
        </w:rPr>
        <w:t xml:space="preserve"> </w:t>
      </w:r>
      <w:r w:rsidR="001118DC">
        <w:rPr>
          <w:sz w:val="17"/>
        </w:rPr>
        <w:t>Key Developments of the included Types will be returned. Possible values:</w:t>
      </w:r>
      <w:r w:rsidR="00B16351" w:rsidRPr="00B16351">
        <w:rPr>
          <w:b/>
          <w:sz w:val="17"/>
        </w:rPr>
        <w:t xml:space="preserve"> </w:t>
      </w:r>
      <w:r w:rsidR="00B16351" w:rsidRPr="003E2A64">
        <w:rPr>
          <w:b/>
          <w:sz w:val="17"/>
        </w:rPr>
        <w:t>Input</w:t>
      </w:r>
      <w:r w:rsidR="00B16351">
        <w:rPr>
          <w:sz w:val="17"/>
        </w:rPr>
        <w:t xml:space="preserve"> </w:t>
      </w:r>
      <w:r w:rsidR="00B16351" w:rsidRPr="003E2A64">
        <w:rPr>
          <w:sz w:val="17"/>
        </w:rPr>
        <w:t>[</w:t>
      </w:r>
      <w:r w:rsidR="0060664C">
        <w:rPr>
          <w:sz w:val="17"/>
        </w:rPr>
        <w:t>Optional</w:t>
      </w:r>
      <w:r w:rsidR="00B16351" w:rsidRPr="003E2A64">
        <w:rPr>
          <w:sz w:val="17"/>
        </w:rPr>
        <w:t>],</w:t>
      </w:r>
      <w:r w:rsidR="00B16351">
        <w:rPr>
          <w:b/>
          <w:sz w:val="17"/>
        </w:rPr>
        <w:t xml:space="preserve"> </w:t>
      </w:r>
      <w:r w:rsidR="00B16351">
        <w:rPr>
          <w:sz w:val="17"/>
        </w:rPr>
        <w:t>[Multiple]</w:t>
      </w:r>
      <w:r w:rsidR="00B16351" w:rsidRPr="003E2A64">
        <w:rPr>
          <w:sz w:val="17"/>
        </w:rPr>
        <w:t>.</w:t>
      </w:r>
      <w:r w:rsidR="0060664C">
        <w:rPr>
          <w:sz w:val="17"/>
        </w:rPr>
        <w:t xml:space="preserve"> </w:t>
      </w:r>
      <w:r w:rsidR="009D34D3">
        <w:rPr>
          <w:sz w:val="17"/>
        </w:rPr>
        <w:br/>
      </w:r>
      <w:r w:rsidR="009D34D3">
        <w:rPr>
          <w:sz w:val="17"/>
        </w:rPr>
        <w:br/>
      </w:r>
      <w:r w:rsidR="00E559A3">
        <w:rPr>
          <w:b/>
          <w:color w:val="0000FF"/>
          <w:sz w:val="17"/>
        </w:rPr>
        <w:t>Client Note</w:t>
      </w:r>
      <w:r w:rsidR="00E559A3">
        <w:rPr>
          <w:b/>
          <w:sz w:val="17"/>
        </w:rPr>
        <w:t xml:space="preserve">: </w:t>
      </w:r>
      <w:r w:rsidR="0060664C">
        <w:rPr>
          <w:sz w:val="17"/>
        </w:rPr>
        <w:t xml:space="preserve">If no input </w:t>
      </w:r>
      <w:r>
        <w:rPr>
          <w:sz w:val="17"/>
        </w:rPr>
        <w:t xml:space="preserve">value is given, </w:t>
      </w:r>
      <w:r w:rsidR="0060664C">
        <w:rPr>
          <w:sz w:val="17"/>
        </w:rPr>
        <w:t>client application will receive all</w:t>
      </w:r>
      <w:r w:rsidR="007F486E">
        <w:rPr>
          <w:sz w:val="17"/>
        </w:rPr>
        <w:t xml:space="preserve"> Key Developments</w:t>
      </w:r>
      <w:r w:rsidR="0060664C">
        <w:rPr>
          <w:sz w:val="17"/>
        </w:rPr>
        <w:t>.</w:t>
      </w:r>
      <w:r w:rsidR="009D34D3">
        <w:rPr>
          <w:sz w:val="17"/>
        </w:rPr>
        <w:br/>
      </w:r>
      <w:r w:rsidR="009D34D3">
        <w:rPr>
          <w:b/>
          <w:color w:val="0000FF"/>
          <w:sz w:val="17"/>
        </w:rPr>
        <w:t>Client Note</w:t>
      </w:r>
      <w:r w:rsidR="009D34D3">
        <w:rPr>
          <w:b/>
          <w:sz w:val="17"/>
        </w:rPr>
        <w:t xml:space="preserve">: </w:t>
      </w:r>
      <w:r w:rsidR="009D34D3">
        <w:rPr>
          <w:sz w:val="17"/>
        </w:rPr>
        <w:t>Some Key Development type will require additional licensing agreements contact your client development representative for further information.</w:t>
      </w:r>
      <w:r w:rsidR="00A26EC8">
        <w:rPr>
          <w:sz w:val="17"/>
        </w:rPr>
        <w:t xml:space="preserve"> </w:t>
      </w:r>
      <w:r w:rsidR="00E559A3">
        <w:rPr>
          <w:sz w:val="17"/>
        </w:rPr>
        <w:br/>
      </w:r>
      <w:r w:rsidR="00E559A3">
        <w:rPr>
          <w:b/>
          <w:color w:val="0000FF"/>
          <w:sz w:val="17"/>
        </w:rPr>
        <w:t>Client Note</w:t>
      </w:r>
      <w:r w:rsidR="00E559A3">
        <w:rPr>
          <w:b/>
          <w:sz w:val="17"/>
        </w:rPr>
        <w:t xml:space="preserve">: </w:t>
      </w:r>
      <w:r w:rsidR="00E559A3">
        <w:rPr>
          <w:sz w:val="17"/>
        </w:rPr>
        <w:t xml:space="preserve">If a </w:t>
      </w:r>
      <w:proofErr w:type="spellStart"/>
      <w:r w:rsidR="00E559A3">
        <w:rPr>
          <w:sz w:val="17"/>
        </w:rPr>
        <w:t>KeyDevelopmentEventTypeId</w:t>
      </w:r>
      <w:proofErr w:type="spellEnd"/>
      <w:r w:rsidR="00E559A3">
        <w:rPr>
          <w:sz w:val="17"/>
        </w:rPr>
        <w:t xml:space="preserve"> is supplied by the client application and the content is not </w:t>
      </w:r>
      <w:proofErr w:type="spellStart"/>
      <w:r w:rsidR="00E559A3">
        <w:rPr>
          <w:sz w:val="17"/>
        </w:rPr>
        <w:t>licenced</w:t>
      </w:r>
      <w:proofErr w:type="spellEnd"/>
      <w:r w:rsidR="00E559A3">
        <w:rPr>
          <w:sz w:val="17"/>
        </w:rPr>
        <w:t>, that content will not return as output.</w:t>
      </w:r>
    </w:p>
    <w:p w:rsidR="005033B6" w:rsidRDefault="005033B6" w:rsidP="005033B6">
      <w:pPr>
        <w:pStyle w:val="BodyText"/>
        <w:ind w:left="360"/>
        <w:rPr>
          <w:sz w:val="17"/>
        </w:rPr>
      </w:pPr>
    </w:p>
    <w:p w:rsidR="001118DC" w:rsidRDefault="001118DC" w:rsidP="001118DC">
      <w:pPr>
        <w:pStyle w:val="BodyText"/>
        <w:ind w:left="360"/>
        <w:rPr>
          <w:rStyle w:val="CodeChar"/>
          <w:rFonts w:ascii="Verdana" w:hAnsi="Verdana" w:cs="Times New Roman"/>
          <w:sz w:val="17"/>
        </w:rPr>
      </w:pPr>
    </w:p>
    <w:tbl>
      <w:tblPr>
        <w:tblStyle w:val="TableGrid5"/>
        <w:tblW w:w="5220" w:type="dxa"/>
        <w:tblInd w:w="828" w:type="dxa"/>
        <w:tblLook w:val="0000"/>
      </w:tblPr>
      <w:tblGrid>
        <w:gridCol w:w="560"/>
        <w:gridCol w:w="4660"/>
      </w:tblGrid>
      <w:tr w:rsidR="001118DC" w:rsidRPr="00EA02C1" w:rsidTr="00EA096F">
        <w:trPr>
          <w:trHeight w:val="216"/>
        </w:trPr>
        <w:tc>
          <w:tcPr>
            <w:tcW w:w="560" w:type="dxa"/>
            <w:noWrap/>
            <w:vAlign w:val="center"/>
          </w:tcPr>
          <w:p w:rsidR="001118DC" w:rsidRPr="0010685B" w:rsidRDefault="001118DC" w:rsidP="009802D9">
            <w:pPr>
              <w:pStyle w:val="Code"/>
              <w:jc w:val="center"/>
              <w:rPr>
                <w:b/>
                <w:szCs w:val="16"/>
              </w:rPr>
            </w:pPr>
            <w:r w:rsidRPr="0010685B">
              <w:rPr>
                <w:b/>
                <w:szCs w:val="16"/>
              </w:rPr>
              <w:t>ID</w:t>
            </w:r>
          </w:p>
        </w:tc>
        <w:tc>
          <w:tcPr>
            <w:tcW w:w="4660" w:type="dxa"/>
            <w:noWrap/>
            <w:vAlign w:val="center"/>
          </w:tcPr>
          <w:p w:rsidR="001118DC" w:rsidRPr="0010685B" w:rsidRDefault="0010685B" w:rsidP="009802D9">
            <w:pPr>
              <w:pStyle w:val="Code"/>
              <w:rPr>
                <w:b/>
                <w:szCs w:val="16"/>
              </w:rPr>
            </w:pPr>
            <w:r w:rsidRPr="0010685B">
              <w:rPr>
                <w:b/>
                <w:szCs w:val="16"/>
              </w:rPr>
              <w:t>Name</w:t>
            </w:r>
          </w:p>
        </w:tc>
      </w:tr>
      <w:tr w:rsidR="001118DC" w:rsidRPr="00EA02C1" w:rsidTr="00EA096F">
        <w:trPr>
          <w:trHeight w:val="216"/>
        </w:trPr>
        <w:tc>
          <w:tcPr>
            <w:tcW w:w="560" w:type="dxa"/>
            <w:noWrap/>
            <w:vAlign w:val="center"/>
          </w:tcPr>
          <w:p w:rsidR="001118DC" w:rsidRPr="00EA02C1" w:rsidRDefault="00EA096F" w:rsidP="00EA096F">
            <w:pPr>
              <w:pStyle w:val="Code"/>
              <w:jc w:val="center"/>
              <w:rPr>
                <w:sz w:val="15"/>
                <w:szCs w:val="15"/>
              </w:rPr>
            </w:pPr>
            <w:r>
              <w:rPr>
                <w:sz w:val="15"/>
                <w:szCs w:val="15"/>
              </w:rPr>
              <w:t>0</w:t>
            </w:r>
          </w:p>
        </w:tc>
        <w:tc>
          <w:tcPr>
            <w:tcW w:w="4660" w:type="dxa"/>
            <w:noWrap/>
            <w:vAlign w:val="center"/>
          </w:tcPr>
          <w:p w:rsidR="001118DC" w:rsidRPr="00EA02C1" w:rsidRDefault="00EA096F" w:rsidP="009802D9">
            <w:pPr>
              <w:pStyle w:val="Code"/>
              <w:rPr>
                <w:sz w:val="15"/>
                <w:szCs w:val="15"/>
              </w:rPr>
            </w:pPr>
            <w:r>
              <w:rPr>
                <w:sz w:val="15"/>
                <w:szCs w:val="15"/>
              </w:rPr>
              <w:t>All</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1</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Seeking to Sell/Divest</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3</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Seeking Acquisitions/Investments</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5</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Seeking Financing/Partners</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7</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Bankruptcy Related</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11</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Delayed SEC Filings</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12</w:t>
            </w:r>
          </w:p>
        </w:tc>
        <w:tc>
          <w:tcPr>
            <w:tcW w:w="4660" w:type="dxa"/>
            <w:noWrap/>
          </w:tcPr>
          <w:p w:rsidR="00EA096F" w:rsidRPr="00EA096F" w:rsidRDefault="00EA096F" w:rsidP="00EA096F">
            <w:pPr>
              <w:jc w:val="left"/>
              <w:rPr>
                <w:rFonts w:ascii="Courier New" w:hAnsi="Courier New" w:cs="Courier New"/>
                <w:sz w:val="15"/>
                <w:szCs w:val="15"/>
              </w:rPr>
            </w:pPr>
            <w:proofErr w:type="spellStart"/>
            <w:r w:rsidRPr="00EA096F">
              <w:rPr>
                <w:rFonts w:ascii="Courier New" w:hAnsi="Courier New" w:cs="Courier New"/>
                <w:sz w:val="15"/>
                <w:szCs w:val="15"/>
              </w:rPr>
              <w:t>Delistings</w:t>
            </w:r>
            <w:proofErr w:type="spellEnd"/>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16</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Executive/Board Changes - Other</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21</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Discontinued Operations/Downsizings</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22</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Strategic Alliances</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23</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Client Announcements</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24</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Accounting Issues/SEC Inquiries</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25</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Lawsuits &amp; Legal Issues</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26</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Corporate Guidance - Lowered</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27</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Corporate Guidance - Raised</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28</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Announcements of Operating Results</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29</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Corporate Guidance - New/Confirmed</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31</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Business Expansions</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32</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Business Reorganizations</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36</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Buybacks</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41</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Product-Related Announcements</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42</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Debt Financing Related</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43</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Restatements of Operating Results</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44</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Labor-related Announcements</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45</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Dividend Affirmations</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46</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Dividend Increases</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47</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Dividend Decreases</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48</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Earnings/Operating Results Calls</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49</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Guidance/Update Calls</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50</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Shareholder/Analyst Calls</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51</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Conference Presentation Calls</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52</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Special/M&amp;A Calls</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53</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Stock Splits &amp; Significant Stock Dividends</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54</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Stock Dividends (&lt;5%)</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55</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Expected Earnings/Operating Results Release Date</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56</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Name Changes</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57</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Exchange Changes</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58</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Ticker Changes</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59</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Auditor Going Concern Doubts</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60</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Address Changes</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61</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Delayed Earnings Announcements</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62</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Annual General Meetings</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63</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Considering Multiple Strategic Alternatives</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64</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Ex-Div Date (Regular)</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lastRenderedPageBreak/>
              <w:t>65</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M&amp;A Rumors and Discussions</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68</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Credit Rating - S&amp;P - Upgrade</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69</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Credit Rating - S&amp;P - Downgrade</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70</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Credit Rating - S&amp;P - Not-Rated Action</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71</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Credit Rating - S&amp;P - New Rating</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72</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Credit Rating - S&amp;P - CreditWatch/Outlook Action</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73</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Impairments/Write Offs</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74</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Debt Defaults</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75</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Index Constituent Drops</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76</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Legal Structure Changes</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77</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Changes in Company Bylaws/Rules</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78</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Board Meetings</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79</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Fiscal Year End Changes</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86</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Follow-on Equity Offerings</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87</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Fixed Income Offerings</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88</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Derivative/Other Instrument Offerings</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89</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Bankruptcies Filed</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90</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Bankruptcies Concluded</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91</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Emerged from Bankruptcy</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92</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End of Lock-Up Period</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93</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Shelf Registration Filings</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94</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Special Dividend Announced</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95</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Index Constituent Adds</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97</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Special/Extraordinary Shareholders Meetings</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99</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Potential Privatization of Government Entities</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100</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Ex-Div Date (Special)</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101</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Executive Changes - CEO</w:t>
            </w:r>
          </w:p>
        </w:tc>
      </w:tr>
      <w:tr w:rsidR="00EA096F" w:rsidRPr="00EA02C1" w:rsidTr="00EA096F">
        <w:trPr>
          <w:trHeight w:val="216"/>
        </w:trPr>
        <w:tc>
          <w:tcPr>
            <w:tcW w:w="560" w:type="dxa"/>
            <w:noWrap/>
          </w:tcPr>
          <w:p w:rsidR="00EA096F" w:rsidRPr="00EA096F" w:rsidRDefault="00EA096F" w:rsidP="00EA096F">
            <w:pPr>
              <w:rPr>
                <w:rFonts w:ascii="Courier New" w:hAnsi="Courier New" w:cs="Courier New"/>
                <w:sz w:val="15"/>
                <w:szCs w:val="15"/>
              </w:rPr>
            </w:pPr>
            <w:r w:rsidRPr="00EA096F">
              <w:rPr>
                <w:rFonts w:ascii="Courier New" w:hAnsi="Courier New" w:cs="Courier New"/>
                <w:sz w:val="15"/>
                <w:szCs w:val="15"/>
              </w:rPr>
              <w:t>102</w:t>
            </w:r>
          </w:p>
        </w:tc>
        <w:tc>
          <w:tcPr>
            <w:tcW w:w="4660" w:type="dxa"/>
            <w:noWrap/>
          </w:tcPr>
          <w:p w:rsidR="00EA096F" w:rsidRPr="00EA096F" w:rsidRDefault="00EA096F" w:rsidP="00EA096F">
            <w:pPr>
              <w:jc w:val="left"/>
              <w:rPr>
                <w:rFonts w:ascii="Courier New" w:hAnsi="Courier New" w:cs="Courier New"/>
                <w:sz w:val="15"/>
                <w:szCs w:val="15"/>
              </w:rPr>
            </w:pPr>
            <w:r w:rsidRPr="00EA096F">
              <w:rPr>
                <w:rFonts w:ascii="Courier New" w:hAnsi="Courier New" w:cs="Courier New"/>
                <w:sz w:val="15"/>
                <w:szCs w:val="15"/>
              </w:rPr>
              <w:t>Executive Changes - CFO</w:t>
            </w:r>
          </w:p>
        </w:tc>
      </w:tr>
    </w:tbl>
    <w:p w:rsidR="000952A5" w:rsidRPr="009D34D3" w:rsidRDefault="000952A5" w:rsidP="009D34D3">
      <w:pPr>
        <w:pStyle w:val="BodyText"/>
        <w:rPr>
          <w:rStyle w:val="CodeChar"/>
          <w:rFonts w:ascii="Verdana" w:hAnsi="Verdana" w:cs="Times New Roman"/>
          <w:color w:val="0000FF"/>
          <w:sz w:val="17"/>
        </w:rPr>
      </w:pPr>
    </w:p>
    <w:p w:rsidR="003E4202" w:rsidRDefault="00CA7B26" w:rsidP="003E4202">
      <w:pPr>
        <w:pStyle w:val="BodyText"/>
        <w:numPr>
          <w:ilvl w:val="0"/>
          <w:numId w:val="6"/>
        </w:numPr>
        <w:rPr>
          <w:sz w:val="17"/>
        </w:rPr>
      </w:pPr>
      <w:proofErr w:type="spellStart"/>
      <w:r>
        <w:rPr>
          <w:rFonts w:ascii="Courier New" w:hAnsi="Courier New" w:cs="Courier New"/>
          <w:b/>
          <w:sz w:val="17"/>
          <w:szCs w:val="17"/>
        </w:rPr>
        <w:t>I</w:t>
      </w:r>
      <w:r w:rsidR="00FC6AD8" w:rsidRPr="00C35398">
        <w:rPr>
          <w:rFonts w:ascii="Courier New" w:hAnsi="Courier New" w:cs="Courier New"/>
          <w:b/>
          <w:sz w:val="17"/>
          <w:szCs w:val="17"/>
        </w:rPr>
        <w:t>ncludeSubsidaryFlag</w:t>
      </w:r>
      <w:proofErr w:type="spellEnd"/>
      <w:r w:rsidR="00C35398">
        <w:rPr>
          <w:rStyle w:val="CodeChar"/>
        </w:rPr>
        <w:t xml:space="preserve"> </w:t>
      </w:r>
      <w:r w:rsidR="001118DC">
        <w:rPr>
          <w:rStyle w:val="CodeChar"/>
        </w:rPr>
        <w:t>Boolean</w:t>
      </w:r>
      <w:r w:rsidR="002636B6">
        <w:rPr>
          <w:rStyle w:val="CodeChar"/>
        </w:rPr>
        <w:t xml:space="preserve"> </w:t>
      </w:r>
      <w:r w:rsidR="001118DC">
        <w:rPr>
          <w:sz w:val="17"/>
        </w:rPr>
        <w:t xml:space="preserve">– If True, Key Developments for </w:t>
      </w:r>
      <w:r w:rsidR="002061A8">
        <w:rPr>
          <w:sz w:val="17"/>
        </w:rPr>
        <w:t xml:space="preserve">current </w:t>
      </w:r>
      <w:r w:rsidR="00C35398">
        <w:rPr>
          <w:sz w:val="17"/>
        </w:rPr>
        <w:t>S</w:t>
      </w:r>
      <w:r w:rsidR="001118DC">
        <w:rPr>
          <w:sz w:val="17"/>
        </w:rPr>
        <w:t xml:space="preserve">ubsidiaries </w:t>
      </w:r>
      <w:r w:rsidR="00E90DF2">
        <w:rPr>
          <w:sz w:val="17"/>
        </w:rPr>
        <w:t>of</w:t>
      </w:r>
      <w:r w:rsidR="001118DC">
        <w:rPr>
          <w:sz w:val="17"/>
        </w:rPr>
        <w:t xml:space="preserve"> </w:t>
      </w:r>
      <w:r w:rsidR="00C35398">
        <w:rPr>
          <w:sz w:val="17"/>
        </w:rPr>
        <w:t xml:space="preserve">each </w:t>
      </w:r>
      <w:proofErr w:type="spellStart"/>
      <w:r w:rsidR="001118DC">
        <w:rPr>
          <w:sz w:val="17"/>
        </w:rPr>
        <w:t>CompanyID</w:t>
      </w:r>
      <w:proofErr w:type="spellEnd"/>
      <w:r w:rsidR="00E63D1F">
        <w:rPr>
          <w:sz w:val="17"/>
        </w:rPr>
        <w:t xml:space="preserve"> provided</w:t>
      </w:r>
      <w:r w:rsidR="00E90DF2">
        <w:rPr>
          <w:sz w:val="17"/>
        </w:rPr>
        <w:t xml:space="preserve"> are returned</w:t>
      </w:r>
      <w:r w:rsidR="001118DC">
        <w:rPr>
          <w:sz w:val="17"/>
        </w:rPr>
        <w:t xml:space="preserve">. If </w:t>
      </w:r>
      <w:proofErr w:type="gramStart"/>
      <w:r w:rsidR="001118DC">
        <w:rPr>
          <w:sz w:val="17"/>
        </w:rPr>
        <w:t>False</w:t>
      </w:r>
      <w:proofErr w:type="gramEnd"/>
      <w:r w:rsidR="001118DC">
        <w:rPr>
          <w:sz w:val="17"/>
        </w:rPr>
        <w:t>, only Key Developments for the give</w:t>
      </w:r>
      <w:r w:rsidR="000F6EFF">
        <w:rPr>
          <w:sz w:val="17"/>
        </w:rPr>
        <w:t>n</w:t>
      </w:r>
      <w:r w:rsidR="001118DC">
        <w:rPr>
          <w:sz w:val="17"/>
        </w:rPr>
        <w:t xml:space="preserve"> </w:t>
      </w:r>
      <w:proofErr w:type="spellStart"/>
      <w:r w:rsidR="001118DC">
        <w:rPr>
          <w:sz w:val="17"/>
        </w:rPr>
        <w:t>CompanyID</w:t>
      </w:r>
      <w:proofErr w:type="spellEnd"/>
      <w:r w:rsidR="001118DC">
        <w:rPr>
          <w:sz w:val="17"/>
        </w:rPr>
        <w:t xml:space="preserve"> returned.</w:t>
      </w:r>
      <w:r w:rsidR="003E4202" w:rsidRPr="003E4202">
        <w:rPr>
          <w:b/>
          <w:sz w:val="17"/>
        </w:rPr>
        <w:t xml:space="preserve"> </w:t>
      </w:r>
      <w:r w:rsidR="003E4202" w:rsidRPr="0080322E">
        <w:rPr>
          <w:b/>
          <w:sz w:val="17"/>
        </w:rPr>
        <w:t>Default</w:t>
      </w:r>
      <w:r w:rsidR="003E4202">
        <w:rPr>
          <w:sz w:val="17"/>
        </w:rPr>
        <w:t xml:space="preserve">: [False] </w:t>
      </w:r>
      <w:r w:rsidR="003E4202" w:rsidRPr="003E2A64">
        <w:rPr>
          <w:b/>
          <w:sz w:val="17"/>
        </w:rPr>
        <w:t>Input</w:t>
      </w:r>
      <w:r w:rsidR="003E4202">
        <w:rPr>
          <w:sz w:val="17"/>
        </w:rPr>
        <w:t xml:space="preserve"> </w:t>
      </w:r>
      <w:r w:rsidR="003E4202" w:rsidRPr="003E2A64">
        <w:rPr>
          <w:sz w:val="17"/>
        </w:rPr>
        <w:t>[</w:t>
      </w:r>
      <w:r w:rsidR="003E4202">
        <w:rPr>
          <w:sz w:val="17"/>
        </w:rPr>
        <w:t>Single</w:t>
      </w:r>
      <w:r w:rsidR="003E4202" w:rsidRPr="003E2A64">
        <w:rPr>
          <w:sz w:val="17"/>
        </w:rPr>
        <w:t>]</w:t>
      </w:r>
      <w:r w:rsidR="00803F77" w:rsidRPr="003E2A64">
        <w:rPr>
          <w:sz w:val="17"/>
        </w:rPr>
        <w:t>.</w:t>
      </w:r>
      <w:r w:rsidR="00FC6AD8">
        <w:rPr>
          <w:sz w:val="17"/>
        </w:rPr>
        <w:br/>
      </w:r>
    </w:p>
    <w:p w:rsidR="00FC6AD8" w:rsidRDefault="00CA7B26" w:rsidP="00FC6AD8">
      <w:pPr>
        <w:pStyle w:val="BodyText"/>
        <w:numPr>
          <w:ilvl w:val="0"/>
          <w:numId w:val="6"/>
        </w:numPr>
        <w:rPr>
          <w:sz w:val="17"/>
        </w:rPr>
      </w:pPr>
      <w:proofErr w:type="spellStart"/>
      <w:r>
        <w:rPr>
          <w:rFonts w:ascii="Courier New" w:hAnsi="Courier New" w:cs="Courier New"/>
          <w:b/>
          <w:sz w:val="17"/>
          <w:szCs w:val="17"/>
        </w:rPr>
        <w:t>I</w:t>
      </w:r>
      <w:r w:rsidR="00FC6AD8">
        <w:rPr>
          <w:rFonts w:ascii="Courier New" w:hAnsi="Courier New" w:cs="Courier New"/>
          <w:b/>
          <w:sz w:val="17"/>
          <w:szCs w:val="17"/>
        </w:rPr>
        <w:t>nclude</w:t>
      </w:r>
      <w:r w:rsidR="00FC6AD8" w:rsidRPr="00C35398">
        <w:rPr>
          <w:rFonts w:ascii="Courier New" w:hAnsi="Courier New" w:cs="Courier New"/>
          <w:b/>
          <w:sz w:val="17"/>
          <w:szCs w:val="17"/>
        </w:rPr>
        <w:t>InvementsFlag</w:t>
      </w:r>
      <w:proofErr w:type="spellEnd"/>
      <w:r w:rsidR="00FC6AD8">
        <w:rPr>
          <w:rStyle w:val="CodeChar"/>
        </w:rPr>
        <w:t xml:space="preserve"> Boolean </w:t>
      </w:r>
      <w:r w:rsidR="00FC6AD8">
        <w:rPr>
          <w:sz w:val="17"/>
        </w:rPr>
        <w:t xml:space="preserve">– If True, Key Developments for current Investments </w:t>
      </w:r>
      <w:r w:rsidR="00E90DF2">
        <w:rPr>
          <w:sz w:val="17"/>
        </w:rPr>
        <w:t>of</w:t>
      </w:r>
      <w:r w:rsidR="00FC6AD8">
        <w:rPr>
          <w:sz w:val="17"/>
        </w:rPr>
        <w:t xml:space="preserve"> each given </w:t>
      </w:r>
      <w:proofErr w:type="spellStart"/>
      <w:r w:rsidR="00FC6AD8">
        <w:rPr>
          <w:sz w:val="17"/>
        </w:rPr>
        <w:t>CompanyID</w:t>
      </w:r>
      <w:proofErr w:type="spellEnd"/>
      <w:r w:rsidR="00FC6AD8">
        <w:rPr>
          <w:sz w:val="17"/>
        </w:rPr>
        <w:t xml:space="preserve"> provided</w:t>
      </w:r>
      <w:r w:rsidR="00E90DF2">
        <w:rPr>
          <w:sz w:val="17"/>
        </w:rPr>
        <w:t xml:space="preserve"> are returned</w:t>
      </w:r>
      <w:r w:rsidR="00FC6AD8">
        <w:rPr>
          <w:sz w:val="17"/>
        </w:rPr>
        <w:t xml:space="preserve">. If </w:t>
      </w:r>
      <w:proofErr w:type="gramStart"/>
      <w:r w:rsidR="00FC6AD8">
        <w:rPr>
          <w:sz w:val="17"/>
        </w:rPr>
        <w:t>False</w:t>
      </w:r>
      <w:proofErr w:type="gramEnd"/>
      <w:r w:rsidR="00FC6AD8">
        <w:rPr>
          <w:sz w:val="17"/>
        </w:rPr>
        <w:t xml:space="preserve">, only Key Developments for the given </w:t>
      </w:r>
      <w:proofErr w:type="spellStart"/>
      <w:r w:rsidR="00FC6AD8">
        <w:rPr>
          <w:sz w:val="17"/>
        </w:rPr>
        <w:t>CompanyID</w:t>
      </w:r>
      <w:proofErr w:type="spellEnd"/>
      <w:r w:rsidR="00FC6AD8">
        <w:rPr>
          <w:sz w:val="17"/>
        </w:rPr>
        <w:t xml:space="preserve"> returned.</w:t>
      </w:r>
      <w:r w:rsidR="00FC6AD8" w:rsidRPr="003E4202">
        <w:rPr>
          <w:b/>
          <w:sz w:val="17"/>
        </w:rPr>
        <w:t xml:space="preserve"> </w:t>
      </w:r>
      <w:r w:rsidR="00FC6AD8" w:rsidRPr="0080322E">
        <w:rPr>
          <w:b/>
          <w:sz w:val="17"/>
        </w:rPr>
        <w:t>Default</w:t>
      </w:r>
      <w:r w:rsidR="00FC6AD8">
        <w:rPr>
          <w:sz w:val="17"/>
        </w:rPr>
        <w:t xml:space="preserve">: [False] </w:t>
      </w:r>
      <w:r w:rsidR="00FC6AD8" w:rsidRPr="003E2A64">
        <w:rPr>
          <w:b/>
          <w:sz w:val="17"/>
        </w:rPr>
        <w:t>Input</w:t>
      </w:r>
      <w:r w:rsidR="00FC6AD8">
        <w:rPr>
          <w:sz w:val="17"/>
        </w:rPr>
        <w:t xml:space="preserve"> </w:t>
      </w:r>
      <w:r w:rsidR="00FC6AD8" w:rsidRPr="003E2A64">
        <w:rPr>
          <w:sz w:val="17"/>
        </w:rPr>
        <w:t>[</w:t>
      </w:r>
      <w:r w:rsidR="00FC6AD8">
        <w:rPr>
          <w:sz w:val="17"/>
        </w:rPr>
        <w:t>Single</w:t>
      </w:r>
      <w:r w:rsidR="00FC6AD8" w:rsidRPr="003E2A64">
        <w:rPr>
          <w:sz w:val="17"/>
        </w:rPr>
        <w:t>].</w:t>
      </w:r>
    </w:p>
    <w:p w:rsidR="00FC6AD8" w:rsidRDefault="00FC6AD8" w:rsidP="00FC6AD8">
      <w:pPr>
        <w:pStyle w:val="BodyText"/>
        <w:ind w:left="360"/>
        <w:rPr>
          <w:sz w:val="17"/>
        </w:rPr>
      </w:pPr>
    </w:p>
    <w:p w:rsidR="001118DC" w:rsidRDefault="00974DE7" w:rsidP="001118DC">
      <w:pPr>
        <w:pStyle w:val="BodyText"/>
        <w:rPr>
          <w:sz w:val="17"/>
        </w:rPr>
      </w:pPr>
      <w:r>
        <w:rPr>
          <w:sz w:val="17"/>
        </w:rPr>
        <w:br w:type="page"/>
      </w:r>
    </w:p>
    <w:p w:rsidR="002F6489" w:rsidRPr="008A123F" w:rsidRDefault="008A123F" w:rsidP="002F6489">
      <w:pPr>
        <w:pStyle w:val="Code"/>
        <w:keepNext/>
        <w:keepLines/>
        <w:rPr>
          <w:rFonts w:ascii="Verdana" w:hAnsi="Verdana"/>
          <w:b/>
        </w:rPr>
      </w:pPr>
      <w:r>
        <w:rPr>
          <w:rFonts w:ascii="Verdana" w:hAnsi="Verdana"/>
          <w:b/>
          <w:sz w:val="17"/>
        </w:rPr>
        <w:lastRenderedPageBreak/>
        <w:t>Output</w:t>
      </w:r>
      <w:r w:rsidRPr="008A123F">
        <w:rPr>
          <w:rFonts w:ascii="Verdana" w:hAnsi="Verdana"/>
          <w:b/>
          <w:sz w:val="17"/>
        </w:rPr>
        <w:t xml:space="preserve"> Parameters</w:t>
      </w:r>
      <w:r w:rsidR="00BA15CD" w:rsidRPr="008A123F">
        <w:rPr>
          <w:rFonts w:ascii="Verdana" w:hAnsi="Verdana"/>
          <w:b/>
          <w:sz w:val="17"/>
        </w:rPr>
        <w:br/>
      </w:r>
    </w:p>
    <w:p w:rsidR="002F6489" w:rsidRPr="000D08BA" w:rsidRDefault="002F6489" w:rsidP="00CE5C7D">
      <w:pPr>
        <w:pStyle w:val="BodyText"/>
        <w:keepNext/>
        <w:keepLines/>
        <w:pBdr>
          <w:top w:val="single" w:sz="4" w:space="1" w:color="auto"/>
          <w:left w:val="single" w:sz="4" w:space="4" w:color="auto"/>
          <w:bottom w:val="single" w:sz="4" w:space="1" w:color="auto"/>
          <w:right w:val="single" w:sz="4" w:space="4" w:color="auto"/>
        </w:pBdr>
        <w:rPr>
          <w:rFonts w:ascii="Courier New" w:hAnsi="Courier New" w:cs="Courier New"/>
          <w:sz w:val="17"/>
          <w:szCs w:val="17"/>
        </w:rPr>
      </w:pPr>
      <w:proofErr w:type="spellStart"/>
      <w:r>
        <w:rPr>
          <w:rFonts w:ascii="Courier New" w:hAnsi="Courier New" w:cs="Courier New"/>
          <w:sz w:val="17"/>
          <w:szCs w:val="17"/>
        </w:rPr>
        <w:t>KeyDevelopmentInfo</w:t>
      </w:r>
      <w:proofErr w:type="spellEnd"/>
      <w:r w:rsidR="00B00684">
        <w:rPr>
          <w:rFonts w:ascii="Courier New" w:hAnsi="Courier New" w:cs="Courier New"/>
          <w:sz w:val="17"/>
          <w:szCs w:val="17"/>
        </w:rPr>
        <w:t xml:space="preserve"> </w:t>
      </w:r>
      <w:proofErr w:type="gramStart"/>
      <w:r>
        <w:rPr>
          <w:rFonts w:ascii="Courier New" w:hAnsi="Courier New" w:cs="Courier New"/>
          <w:sz w:val="17"/>
          <w:szCs w:val="17"/>
        </w:rPr>
        <w:t>(</w:t>
      </w:r>
      <w:r w:rsidR="00B00684">
        <w:rPr>
          <w:rFonts w:ascii="Courier New" w:hAnsi="Courier New" w:cs="Courier New"/>
          <w:sz w:val="17"/>
          <w:szCs w:val="17"/>
        </w:rPr>
        <w:t xml:space="preserve"> </w:t>
      </w:r>
      <w:proofErr w:type="spellStart"/>
      <w:r w:rsidR="000D17C0">
        <w:rPr>
          <w:rFonts w:ascii="Courier New" w:hAnsi="Courier New" w:cs="Courier New"/>
          <w:sz w:val="17"/>
          <w:szCs w:val="17"/>
        </w:rPr>
        <w:t>KeyEventT</w:t>
      </w:r>
      <w:r w:rsidR="00CE5C7D">
        <w:rPr>
          <w:rFonts w:ascii="Courier New" w:hAnsi="Courier New" w:cs="Courier New"/>
          <w:sz w:val="17"/>
          <w:szCs w:val="17"/>
        </w:rPr>
        <w:t>ypeData</w:t>
      </w:r>
      <w:proofErr w:type="spellEnd"/>
      <w:proofErr w:type="gramEnd"/>
      <w:r w:rsidR="00CE5C7D">
        <w:rPr>
          <w:rFonts w:ascii="Courier New" w:hAnsi="Courier New" w:cs="Courier New"/>
          <w:sz w:val="17"/>
          <w:szCs w:val="17"/>
        </w:rPr>
        <w:t>(</w:t>
      </w:r>
      <w:r w:rsidR="007F486E">
        <w:rPr>
          <w:rFonts w:ascii="Courier New" w:hAnsi="Courier New" w:cs="Courier New"/>
          <w:sz w:val="17"/>
          <w:szCs w:val="17"/>
        </w:rPr>
        <w:t>)</w:t>
      </w:r>
      <w:r w:rsidR="00B00684">
        <w:rPr>
          <w:rFonts w:ascii="Courier New" w:hAnsi="Courier New" w:cs="Courier New"/>
          <w:sz w:val="17"/>
          <w:szCs w:val="17"/>
        </w:rPr>
        <w:t>)</w:t>
      </w:r>
      <w:r w:rsidR="00891795">
        <w:rPr>
          <w:rFonts w:ascii="Courier New" w:hAnsi="Courier New" w:cs="Courier New"/>
          <w:sz w:val="17"/>
          <w:szCs w:val="17"/>
        </w:rPr>
        <w:t>;</w:t>
      </w:r>
    </w:p>
    <w:p w:rsidR="000E1B8B" w:rsidRPr="001D343E" w:rsidRDefault="00C35398" w:rsidP="000E1B8B">
      <w:pPr>
        <w:keepNext/>
        <w:keepLines/>
        <w:jc w:val="left"/>
        <w:rPr>
          <w:b/>
          <w:color w:val="000000"/>
          <w:sz w:val="17"/>
        </w:rPr>
      </w:pPr>
      <w:r>
        <w:rPr>
          <w:b/>
          <w:sz w:val="17"/>
        </w:rPr>
        <w:br/>
      </w:r>
      <w:r w:rsidR="000E1B8B" w:rsidRPr="001D343E">
        <w:rPr>
          <w:b/>
          <w:color w:val="000000"/>
          <w:sz w:val="17"/>
        </w:rPr>
        <w:t>Comments:</w:t>
      </w:r>
    </w:p>
    <w:p w:rsidR="000E1B8B" w:rsidRDefault="000E1B8B" w:rsidP="000E1B8B">
      <w:pPr>
        <w:ind w:left="720"/>
        <w:jc w:val="left"/>
        <w:rPr>
          <w:color w:val="000000"/>
          <w:sz w:val="17"/>
        </w:rPr>
      </w:pPr>
      <w:r>
        <w:rPr>
          <w:color w:val="000000"/>
          <w:sz w:val="17"/>
        </w:rPr>
        <w:t xml:space="preserve">This function returns </w:t>
      </w:r>
      <w:r w:rsidR="008A123F">
        <w:rPr>
          <w:color w:val="000000"/>
          <w:sz w:val="17"/>
        </w:rPr>
        <w:t xml:space="preserve">an array of </w:t>
      </w:r>
      <w:proofErr w:type="spellStart"/>
      <w:r w:rsidR="008A123F">
        <w:rPr>
          <w:color w:val="000000"/>
          <w:sz w:val="17"/>
        </w:rPr>
        <w:t>KeyDevelopmentInfo</w:t>
      </w:r>
      <w:proofErr w:type="spellEnd"/>
      <w:r w:rsidR="008A123F">
        <w:rPr>
          <w:color w:val="000000"/>
          <w:sz w:val="17"/>
        </w:rPr>
        <w:t xml:space="preserve"> objects,</w:t>
      </w:r>
      <w:r w:rsidR="00B00684">
        <w:rPr>
          <w:color w:val="000000"/>
          <w:sz w:val="17"/>
        </w:rPr>
        <w:t xml:space="preserve"> each of which contains an </w:t>
      </w:r>
      <w:r w:rsidR="008A123F">
        <w:rPr>
          <w:color w:val="000000"/>
          <w:sz w:val="17"/>
        </w:rPr>
        <w:t xml:space="preserve">array of </w:t>
      </w:r>
      <w:proofErr w:type="spellStart"/>
      <w:r w:rsidR="008A123F">
        <w:rPr>
          <w:color w:val="000000"/>
          <w:sz w:val="17"/>
        </w:rPr>
        <w:t>KeyDevelopmentEventType</w:t>
      </w:r>
      <w:r w:rsidR="00B00684">
        <w:rPr>
          <w:color w:val="000000"/>
          <w:sz w:val="17"/>
        </w:rPr>
        <w:t>Data</w:t>
      </w:r>
      <w:proofErr w:type="spellEnd"/>
      <w:r w:rsidR="00B00684">
        <w:rPr>
          <w:color w:val="000000"/>
          <w:sz w:val="17"/>
        </w:rPr>
        <w:t xml:space="preserve"> objects</w:t>
      </w:r>
      <w:r>
        <w:rPr>
          <w:color w:val="000000"/>
          <w:sz w:val="17"/>
        </w:rPr>
        <w:t>.</w:t>
      </w:r>
    </w:p>
    <w:p w:rsidR="000952A5" w:rsidRDefault="000E1B8B" w:rsidP="006B776A">
      <w:pPr>
        <w:pStyle w:val="BodyText"/>
        <w:rPr>
          <w:sz w:val="17"/>
        </w:rPr>
      </w:pPr>
      <w:r>
        <w:rPr>
          <w:b/>
          <w:sz w:val="17"/>
        </w:rPr>
        <w:br/>
      </w:r>
      <w:proofErr w:type="spellStart"/>
      <w:r w:rsidR="001743D3">
        <w:rPr>
          <w:b/>
          <w:sz w:val="17"/>
        </w:rPr>
        <w:t>KeyDevelopment</w:t>
      </w:r>
      <w:r w:rsidR="001743D3" w:rsidRPr="00BD7A68">
        <w:rPr>
          <w:b/>
          <w:sz w:val="17"/>
        </w:rPr>
        <w:t>Info</w:t>
      </w:r>
      <w:proofErr w:type="spellEnd"/>
      <w:r w:rsidR="001743D3">
        <w:rPr>
          <w:b/>
          <w:sz w:val="17"/>
        </w:rPr>
        <w:t xml:space="preserve"> </w:t>
      </w:r>
      <w:r w:rsidR="001743D3">
        <w:rPr>
          <w:sz w:val="17"/>
        </w:rPr>
        <w:t>(multiple</w:t>
      </w:r>
      <w:r w:rsidR="00440B8D">
        <w:rPr>
          <w:sz w:val="17"/>
        </w:rPr>
        <w:t xml:space="preserve">) </w:t>
      </w:r>
      <w:r w:rsidR="001743D3">
        <w:rPr>
          <w:sz w:val="17"/>
        </w:rPr>
        <w:br/>
      </w:r>
      <w:proofErr w:type="gramStart"/>
      <w:r w:rsidR="001743D3">
        <w:rPr>
          <w:sz w:val="17"/>
        </w:rPr>
        <w:t>Attributes</w:t>
      </w:r>
      <w:proofErr w:type="gramEnd"/>
      <w:r w:rsidR="001743D3">
        <w:rPr>
          <w:sz w:val="17"/>
        </w:rPr>
        <w:t>:</w:t>
      </w:r>
    </w:p>
    <w:p w:rsidR="000E1B8B" w:rsidRDefault="000E1B8B" w:rsidP="009D34D3">
      <w:pPr>
        <w:pStyle w:val="BodyText"/>
        <w:ind w:left="555"/>
        <w:rPr>
          <w:sz w:val="17"/>
        </w:rPr>
      </w:pPr>
    </w:p>
    <w:p w:rsidR="00071D8F" w:rsidRDefault="00BB3AFE" w:rsidP="009D34D3">
      <w:pPr>
        <w:pStyle w:val="BodyText"/>
        <w:numPr>
          <w:ilvl w:val="0"/>
          <w:numId w:val="9"/>
        </w:numPr>
        <w:rPr>
          <w:sz w:val="17"/>
        </w:rPr>
      </w:pPr>
      <w:r w:rsidRPr="006740D1">
        <w:rPr>
          <w:rStyle w:val="CodeChar"/>
        </w:rPr>
        <w:t>String</w:t>
      </w:r>
      <w:r>
        <w:rPr>
          <w:rStyle w:val="CodeChar"/>
        </w:rPr>
        <w:t xml:space="preserve"> </w:t>
      </w:r>
      <w:r w:rsidR="00CA7B26">
        <w:rPr>
          <w:rStyle w:val="CodeChar"/>
          <w:b/>
        </w:rPr>
        <w:t>H</w:t>
      </w:r>
      <w:r w:rsidR="00071D8F" w:rsidRPr="009D34D3">
        <w:rPr>
          <w:rStyle w:val="CodeChar"/>
          <w:b/>
        </w:rPr>
        <w:t>eadline</w:t>
      </w:r>
      <w:r w:rsidR="00B764EA">
        <w:rPr>
          <w:rStyle w:val="CodeChar"/>
          <w:b/>
        </w:rPr>
        <w:t xml:space="preserve"> </w:t>
      </w:r>
      <w:r w:rsidR="00071D8F">
        <w:rPr>
          <w:sz w:val="17"/>
        </w:rPr>
        <w:t xml:space="preserve">– (1-500 characters) </w:t>
      </w:r>
      <w:r w:rsidR="00FC6AD8">
        <w:rPr>
          <w:sz w:val="17"/>
        </w:rPr>
        <w:t>the</w:t>
      </w:r>
      <w:r w:rsidR="00071D8F">
        <w:rPr>
          <w:sz w:val="17"/>
        </w:rPr>
        <w:t xml:space="preserve"> summary text of the Key Development.</w:t>
      </w:r>
      <w:r w:rsidR="00231C75">
        <w:rPr>
          <w:sz w:val="17"/>
        </w:rPr>
        <w:t xml:space="preserve"> </w:t>
      </w:r>
      <w:r w:rsidR="00231C75" w:rsidRPr="00BC0DA6">
        <w:rPr>
          <w:sz w:val="14"/>
          <w:szCs w:val="14"/>
        </w:rPr>
        <w:t>(W1252)</w:t>
      </w:r>
    </w:p>
    <w:p w:rsidR="009D34D3" w:rsidRDefault="00BB3AFE" w:rsidP="009D34D3">
      <w:pPr>
        <w:pStyle w:val="BodyText"/>
        <w:numPr>
          <w:ilvl w:val="0"/>
          <w:numId w:val="9"/>
        </w:numPr>
        <w:rPr>
          <w:sz w:val="17"/>
        </w:rPr>
      </w:pPr>
      <w:r w:rsidRPr="006740D1">
        <w:rPr>
          <w:rStyle w:val="CodeChar"/>
        </w:rPr>
        <w:t>String</w:t>
      </w:r>
      <w:r>
        <w:rPr>
          <w:rStyle w:val="CodeChar"/>
        </w:rPr>
        <w:t xml:space="preserve"> </w:t>
      </w:r>
      <w:r w:rsidR="00CA7B26">
        <w:rPr>
          <w:rStyle w:val="CodeChar"/>
          <w:b/>
        </w:rPr>
        <w:t>S</w:t>
      </w:r>
      <w:r w:rsidR="009D34D3" w:rsidRPr="009D34D3">
        <w:rPr>
          <w:rStyle w:val="CodeChar"/>
          <w:b/>
        </w:rPr>
        <w:t>ituation</w:t>
      </w:r>
      <w:r w:rsidR="00B764EA">
        <w:rPr>
          <w:rStyle w:val="CodeChar"/>
          <w:b/>
        </w:rPr>
        <w:t xml:space="preserve"> </w:t>
      </w:r>
      <w:r w:rsidR="009D34D3">
        <w:rPr>
          <w:sz w:val="17"/>
        </w:rPr>
        <w:t xml:space="preserve">– (0-5000 characters) </w:t>
      </w:r>
      <w:r w:rsidR="00FC6AD8">
        <w:rPr>
          <w:sz w:val="17"/>
        </w:rPr>
        <w:t>the</w:t>
      </w:r>
      <w:r w:rsidR="009D34D3">
        <w:rPr>
          <w:sz w:val="17"/>
        </w:rPr>
        <w:t xml:space="preserve"> synopsis text of the Key Development.</w:t>
      </w:r>
      <w:r w:rsidR="00231C75">
        <w:rPr>
          <w:sz w:val="17"/>
        </w:rPr>
        <w:t xml:space="preserve"> </w:t>
      </w:r>
      <w:r w:rsidR="00231C75" w:rsidRPr="00BC0DA6">
        <w:rPr>
          <w:sz w:val="14"/>
          <w:szCs w:val="14"/>
        </w:rPr>
        <w:t>(W1252)</w:t>
      </w:r>
    </w:p>
    <w:p w:rsidR="00440B8D" w:rsidRDefault="00BB3AFE" w:rsidP="009D34D3">
      <w:pPr>
        <w:pStyle w:val="BodyText"/>
        <w:numPr>
          <w:ilvl w:val="0"/>
          <w:numId w:val="9"/>
        </w:numPr>
        <w:rPr>
          <w:sz w:val="17"/>
        </w:rPr>
      </w:pPr>
      <w:proofErr w:type="spellStart"/>
      <w:r w:rsidRPr="00753CCD">
        <w:rPr>
          <w:rFonts w:ascii="Courier New" w:hAnsi="Courier New" w:cs="Courier New"/>
          <w:sz w:val="17"/>
        </w:rPr>
        <w:t>DateTimeUTC</w:t>
      </w:r>
      <w:proofErr w:type="spellEnd"/>
      <w:r>
        <w:rPr>
          <w:rStyle w:val="CodeChar"/>
        </w:rPr>
        <w:t xml:space="preserve"> </w:t>
      </w:r>
      <w:proofErr w:type="spellStart"/>
      <w:r w:rsidR="00CA7B26">
        <w:rPr>
          <w:rFonts w:ascii="Courier New" w:hAnsi="Courier New" w:cs="Courier New"/>
          <w:b/>
          <w:sz w:val="17"/>
          <w:szCs w:val="17"/>
        </w:rPr>
        <w:t>K</w:t>
      </w:r>
      <w:r w:rsidR="009D34D3" w:rsidRPr="009D34D3">
        <w:rPr>
          <w:rFonts w:ascii="Courier New" w:hAnsi="Courier New" w:cs="Courier New"/>
          <w:b/>
          <w:sz w:val="17"/>
          <w:szCs w:val="17"/>
        </w:rPr>
        <w:t>eyDevleopmentDateUTC</w:t>
      </w:r>
      <w:proofErr w:type="spellEnd"/>
      <w:r w:rsidR="00B764EA">
        <w:rPr>
          <w:rFonts w:ascii="Courier New" w:hAnsi="Courier New" w:cs="Courier New"/>
          <w:b/>
          <w:sz w:val="17"/>
          <w:szCs w:val="17"/>
        </w:rPr>
        <w:t xml:space="preserve"> </w:t>
      </w:r>
      <w:r w:rsidR="009D34D3">
        <w:rPr>
          <w:rFonts w:ascii="Courier New" w:hAnsi="Courier New" w:cs="Courier New"/>
          <w:b/>
          <w:sz w:val="17"/>
          <w:szCs w:val="17"/>
        </w:rPr>
        <w:t xml:space="preserve">– </w:t>
      </w:r>
      <w:r w:rsidR="009D34D3">
        <w:rPr>
          <w:sz w:val="17"/>
        </w:rPr>
        <w:t>Date the key development was created. (Define Best Date)</w:t>
      </w:r>
    </w:p>
    <w:p w:rsidR="009D34D3" w:rsidRDefault="00440B8D" w:rsidP="00440B8D">
      <w:pPr>
        <w:pStyle w:val="BodyText"/>
        <w:numPr>
          <w:ilvl w:val="1"/>
          <w:numId w:val="9"/>
        </w:numPr>
        <w:rPr>
          <w:sz w:val="17"/>
        </w:rPr>
      </w:pPr>
      <w:r>
        <w:rPr>
          <w:sz w:val="17"/>
        </w:rPr>
        <w:t>Best Date</w:t>
      </w:r>
      <w:r w:rsidR="00F7791B">
        <w:rPr>
          <w:sz w:val="17"/>
        </w:rPr>
        <w:t xml:space="preserve"> Rules Example</w:t>
      </w:r>
      <w:r>
        <w:rPr>
          <w:sz w:val="17"/>
        </w:rPr>
        <w:t>:</w:t>
      </w:r>
      <w:r w:rsidR="00BB33A5">
        <w:rPr>
          <w:sz w:val="17"/>
        </w:rPr>
        <w:t xml:space="preserve"> </w:t>
      </w:r>
      <w:r w:rsidR="00F7791B">
        <w:rPr>
          <w:sz w:val="17"/>
        </w:rPr>
        <w:t xml:space="preserve">Is the known as the most important date. If GE announced a split our most important date is not the announce date but the date on or after the stock traded after </w:t>
      </w:r>
      <w:r w:rsidR="00557C6A">
        <w:rPr>
          <w:sz w:val="17"/>
        </w:rPr>
        <w:t xml:space="preserve">the split </w:t>
      </w:r>
      <w:r w:rsidR="00F7791B">
        <w:rPr>
          <w:sz w:val="17"/>
        </w:rPr>
        <w:t xml:space="preserve">occurred or </w:t>
      </w:r>
      <w:r w:rsidR="00557C6A">
        <w:rPr>
          <w:sz w:val="17"/>
        </w:rPr>
        <w:t xml:space="preserve">dividend was </w:t>
      </w:r>
      <w:r w:rsidR="00F7791B">
        <w:rPr>
          <w:sz w:val="17"/>
        </w:rPr>
        <w:t xml:space="preserve">distributed. </w:t>
      </w:r>
    </w:p>
    <w:p w:rsidR="009D34D3" w:rsidRDefault="00BB3AFE" w:rsidP="009D34D3">
      <w:pPr>
        <w:pStyle w:val="BodyText"/>
        <w:numPr>
          <w:ilvl w:val="0"/>
          <w:numId w:val="9"/>
        </w:numPr>
        <w:rPr>
          <w:sz w:val="17"/>
        </w:rPr>
      </w:pPr>
      <w:proofErr w:type="spellStart"/>
      <w:r w:rsidRPr="00753CCD">
        <w:rPr>
          <w:rFonts w:ascii="Courier New" w:hAnsi="Courier New" w:cs="Courier New"/>
          <w:sz w:val="17"/>
        </w:rPr>
        <w:t>DateTimeUTC</w:t>
      </w:r>
      <w:proofErr w:type="spellEnd"/>
      <w:r>
        <w:rPr>
          <w:rStyle w:val="CodeChar"/>
        </w:rPr>
        <w:t xml:space="preserve"> </w:t>
      </w:r>
      <w:proofErr w:type="spellStart"/>
      <w:r w:rsidR="00CA7B26">
        <w:rPr>
          <w:rFonts w:ascii="Courier New" w:hAnsi="Courier New" w:cs="Courier New"/>
          <w:b/>
          <w:sz w:val="17"/>
          <w:szCs w:val="17"/>
        </w:rPr>
        <w:t>L</w:t>
      </w:r>
      <w:r w:rsidR="009D34D3" w:rsidRPr="009D34D3">
        <w:rPr>
          <w:rFonts w:ascii="Courier New" w:hAnsi="Courier New" w:cs="Courier New"/>
          <w:b/>
          <w:sz w:val="17"/>
          <w:szCs w:val="17"/>
        </w:rPr>
        <w:t>astModifiedDate</w:t>
      </w:r>
      <w:r w:rsidR="009D34D3">
        <w:rPr>
          <w:rFonts w:ascii="Courier New" w:hAnsi="Courier New" w:cs="Courier New"/>
          <w:b/>
          <w:sz w:val="17"/>
          <w:szCs w:val="17"/>
        </w:rPr>
        <w:t>UTC</w:t>
      </w:r>
      <w:proofErr w:type="spellEnd"/>
      <w:r w:rsidR="00B764EA">
        <w:rPr>
          <w:rFonts w:ascii="Courier New" w:hAnsi="Courier New" w:cs="Courier New"/>
          <w:b/>
          <w:sz w:val="17"/>
          <w:szCs w:val="17"/>
        </w:rPr>
        <w:t xml:space="preserve"> </w:t>
      </w:r>
      <w:r w:rsidR="009D34D3">
        <w:rPr>
          <w:rFonts w:ascii="Courier New" w:hAnsi="Courier New" w:cs="Courier New"/>
          <w:b/>
          <w:sz w:val="17"/>
          <w:szCs w:val="17"/>
        </w:rPr>
        <w:t xml:space="preserve">– </w:t>
      </w:r>
      <w:r w:rsidR="009D34D3">
        <w:rPr>
          <w:sz w:val="17"/>
        </w:rPr>
        <w:t>Date the key development was modified.</w:t>
      </w:r>
      <w:r w:rsidR="009D34D3">
        <w:rPr>
          <w:sz w:val="17"/>
        </w:rPr>
        <w:br/>
        <w:t xml:space="preserve"> </w:t>
      </w:r>
    </w:p>
    <w:p w:rsidR="00024976" w:rsidRPr="00A96F74" w:rsidRDefault="00CA7B26" w:rsidP="009D34D3">
      <w:pPr>
        <w:pStyle w:val="BodyText"/>
        <w:numPr>
          <w:ilvl w:val="0"/>
          <w:numId w:val="9"/>
        </w:numPr>
        <w:rPr>
          <w:sz w:val="17"/>
        </w:rPr>
      </w:pPr>
      <w:proofErr w:type="spellStart"/>
      <w:r>
        <w:rPr>
          <w:rStyle w:val="CodeChar"/>
          <w:b/>
        </w:rPr>
        <w:t>K</w:t>
      </w:r>
      <w:r w:rsidR="00024976">
        <w:rPr>
          <w:rStyle w:val="CodeChar"/>
          <w:b/>
        </w:rPr>
        <w:t>eyDevCompanyEventType</w:t>
      </w:r>
      <w:r w:rsidR="000E1B8B">
        <w:rPr>
          <w:rStyle w:val="CodeChar"/>
          <w:b/>
        </w:rPr>
        <w:t>Data</w:t>
      </w:r>
      <w:proofErr w:type="spellEnd"/>
      <w:r w:rsidR="00B764EA">
        <w:rPr>
          <w:rStyle w:val="CodeChar"/>
          <w:b/>
        </w:rPr>
        <w:t xml:space="preserve"> ()</w:t>
      </w:r>
      <w:r w:rsidR="00024976">
        <w:rPr>
          <w:rStyle w:val="CodeChar"/>
          <w:b/>
        </w:rPr>
        <w:t xml:space="preserve"> </w:t>
      </w:r>
      <w:r w:rsidR="00024976" w:rsidRPr="00507078">
        <w:rPr>
          <w:rStyle w:val="CodeChar"/>
          <w:b/>
        </w:rPr>
        <w:t>(not optional, could be multiple)</w:t>
      </w:r>
      <w:r w:rsidR="00024976">
        <w:rPr>
          <w:rStyle w:val="CodeChar"/>
          <w:b/>
        </w:rPr>
        <w:t xml:space="preserve"> </w:t>
      </w:r>
      <w:r w:rsidR="00024976">
        <w:rPr>
          <w:sz w:val="17"/>
        </w:rPr>
        <w:t>–</w:t>
      </w:r>
      <w:r w:rsidR="00B764EA">
        <w:rPr>
          <w:sz w:val="17"/>
        </w:rPr>
        <w:br/>
      </w:r>
    </w:p>
    <w:p w:rsidR="00FC6AD8" w:rsidRDefault="00FC6AD8" w:rsidP="00FC6AD8">
      <w:pPr>
        <w:pStyle w:val="BodyText"/>
        <w:numPr>
          <w:ilvl w:val="1"/>
          <w:numId w:val="5"/>
        </w:numPr>
        <w:spacing w:line="288" w:lineRule="auto"/>
        <w:rPr>
          <w:sz w:val="17"/>
        </w:rPr>
      </w:pPr>
      <w:r w:rsidRPr="00BD7A68">
        <w:rPr>
          <w:rStyle w:val="CodeChar"/>
        </w:rPr>
        <w:t>Integer</w:t>
      </w:r>
      <w:r>
        <w:rPr>
          <w:sz w:val="17"/>
        </w:rPr>
        <w:t xml:space="preserve"> </w:t>
      </w:r>
      <w:proofErr w:type="spellStart"/>
      <w:r w:rsidR="00CA7B26">
        <w:rPr>
          <w:rFonts w:ascii="Courier New" w:hAnsi="Courier New" w:cs="Courier New"/>
          <w:b/>
          <w:sz w:val="17"/>
        </w:rPr>
        <w:t>C</w:t>
      </w:r>
      <w:r w:rsidRPr="009D34D3">
        <w:rPr>
          <w:rFonts w:ascii="Courier New" w:hAnsi="Courier New" w:cs="Courier New"/>
          <w:b/>
          <w:sz w:val="17"/>
        </w:rPr>
        <w:t>ompanyI</w:t>
      </w:r>
      <w:r w:rsidR="00CA7B26">
        <w:rPr>
          <w:rFonts w:ascii="Courier New" w:hAnsi="Courier New" w:cs="Courier New"/>
          <w:b/>
          <w:sz w:val="17"/>
        </w:rPr>
        <w:t>d</w:t>
      </w:r>
      <w:proofErr w:type="spellEnd"/>
      <w:r>
        <w:rPr>
          <w:rFonts w:ascii="Courier New" w:hAnsi="Courier New" w:cs="Courier New"/>
          <w:b/>
          <w:sz w:val="17"/>
        </w:rPr>
        <w:t xml:space="preserve"> </w:t>
      </w:r>
      <w:r>
        <w:rPr>
          <w:sz w:val="17"/>
        </w:rPr>
        <w:t xml:space="preserve">– CIQ </w:t>
      </w:r>
      <w:proofErr w:type="spellStart"/>
      <w:r>
        <w:rPr>
          <w:sz w:val="17"/>
        </w:rPr>
        <w:t>companyID</w:t>
      </w:r>
      <w:proofErr w:type="spellEnd"/>
      <w:r>
        <w:rPr>
          <w:sz w:val="17"/>
        </w:rPr>
        <w:t xml:space="preserve"> the key development pertains to</w:t>
      </w:r>
    </w:p>
    <w:p w:rsidR="00FC6AD8" w:rsidRDefault="00FC6AD8" w:rsidP="00FC6AD8">
      <w:pPr>
        <w:pStyle w:val="BodyText"/>
        <w:numPr>
          <w:ilvl w:val="1"/>
          <w:numId w:val="5"/>
        </w:numPr>
        <w:spacing w:line="288" w:lineRule="auto"/>
        <w:rPr>
          <w:sz w:val="17"/>
        </w:rPr>
      </w:pPr>
      <w:r>
        <w:rPr>
          <w:rStyle w:val="CodeChar"/>
        </w:rPr>
        <w:t>String</w:t>
      </w:r>
      <w:r>
        <w:rPr>
          <w:sz w:val="17"/>
        </w:rPr>
        <w:t xml:space="preserve"> </w:t>
      </w:r>
      <w:proofErr w:type="spellStart"/>
      <w:r w:rsidR="00CA7B26">
        <w:rPr>
          <w:rFonts w:ascii="Courier New" w:hAnsi="Courier New" w:cs="Courier New"/>
          <w:b/>
          <w:sz w:val="17"/>
        </w:rPr>
        <w:t>C</w:t>
      </w:r>
      <w:r w:rsidRPr="009D34D3">
        <w:rPr>
          <w:rFonts w:ascii="Courier New" w:hAnsi="Courier New" w:cs="Courier New"/>
          <w:b/>
          <w:sz w:val="17"/>
        </w:rPr>
        <w:t>ompanyName</w:t>
      </w:r>
      <w:proofErr w:type="spellEnd"/>
      <w:r>
        <w:rPr>
          <w:rFonts w:ascii="Courier New" w:hAnsi="Courier New" w:cs="Courier New"/>
          <w:b/>
          <w:sz w:val="17"/>
        </w:rPr>
        <w:t xml:space="preserve"> </w:t>
      </w:r>
      <w:r w:rsidR="00231C75">
        <w:rPr>
          <w:sz w:val="17"/>
        </w:rPr>
        <w:t xml:space="preserve">(1-100 characters) </w:t>
      </w:r>
      <w:r>
        <w:rPr>
          <w:sz w:val="17"/>
        </w:rPr>
        <w:t>– Company name.</w:t>
      </w:r>
      <w:r w:rsidR="00231C75">
        <w:rPr>
          <w:sz w:val="17"/>
        </w:rPr>
        <w:t xml:space="preserve"> </w:t>
      </w:r>
      <w:r w:rsidR="00231C75" w:rsidRPr="00BC0DA6">
        <w:rPr>
          <w:sz w:val="14"/>
          <w:szCs w:val="14"/>
        </w:rPr>
        <w:t>(W1252)</w:t>
      </w:r>
    </w:p>
    <w:p w:rsidR="00B027E7" w:rsidRDefault="00BB3AFE" w:rsidP="00FC6AD8">
      <w:pPr>
        <w:pStyle w:val="BodyText"/>
        <w:numPr>
          <w:ilvl w:val="1"/>
          <w:numId w:val="5"/>
        </w:numPr>
        <w:spacing w:line="288" w:lineRule="auto"/>
        <w:rPr>
          <w:sz w:val="17"/>
        </w:rPr>
      </w:pPr>
      <w:r w:rsidRPr="00BD7A68">
        <w:rPr>
          <w:rStyle w:val="CodeChar"/>
        </w:rPr>
        <w:t>Integer</w:t>
      </w:r>
      <w:r>
        <w:rPr>
          <w:sz w:val="17"/>
        </w:rPr>
        <w:t xml:space="preserve"> </w:t>
      </w:r>
      <w:proofErr w:type="spellStart"/>
      <w:r w:rsidR="00CA7B26">
        <w:rPr>
          <w:rFonts w:ascii="Courier New" w:hAnsi="Courier New" w:cs="Courier New"/>
          <w:b/>
          <w:sz w:val="17"/>
        </w:rPr>
        <w:t>P</w:t>
      </w:r>
      <w:r w:rsidR="00B027E7" w:rsidRPr="009D34D3">
        <w:rPr>
          <w:rFonts w:ascii="Courier New" w:hAnsi="Courier New" w:cs="Courier New"/>
          <w:b/>
          <w:sz w:val="17"/>
        </w:rPr>
        <w:t>arent</w:t>
      </w:r>
      <w:r w:rsidR="00BA15CD" w:rsidRPr="009D34D3">
        <w:rPr>
          <w:rFonts w:ascii="Courier New" w:hAnsi="Courier New" w:cs="Courier New"/>
          <w:b/>
          <w:sz w:val="17"/>
        </w:rPr>
        <w:t>C</w:t>
      </w:r>
      <w:r w:rsidR="00B027E7" w:rsidRPr="009D34D3">
        <w:rPr>
          <w:rFonts w:ascii="Courier New" w:hAnsi="Courier New" w:cs="Courier New"/>
          <w:b/>
          <w:sz w:val="17"/>
        </w:rPr>
        <w:t>ompanyI</w:t>
      </w:r>
      <w:r w:rsidR="00CA7B26">
        <w:rPr>
          <w:rFonts w:ascii="Courier New" w:hAnsi="Courier New" w:cs="Courier New"/>
          <w:b/>
          <w:sz w:val="17"/>
        </w:rPr>
        <w:t>d</w:t>
      </w:r>
      <w:proofErr w:type="spellEnd"/>
      <w:r>
        <w:rPr>
          <w:rFonts w:ascii="Courier New" w:hAnsi="Courier New" w:cs="Courier New"/>
          <w:b/>
          <w:sz w:val="17"/>
        </w:rPr>
        <w:t xml:space="preserve"> </w:t>
      </w:r>
      <w:r w:rsidR="00B027E7">
        <w:rPr>
          <w:sz w:val="17"/>
        </w:rPr>
        <w:t xml:space="preserve">– </w:t>
      </w:r>
      <w:r w:rsidR="00FC6AD8">
        <w:rPr>
          <w:sz w:val="17"/>
        </w:rPr>
        <w:t>Parent Company</w:t>
      </w:r>
      <w:r w:rsidR="006B776A">
        <w:rPr>
          <w:sz w:val="17"/>
        </w:rPr>
        <w:t xml:space="preserve"> </w:t>
      </w:r>
      <w:proofErr w:type="spellStart"/>
      <w:r w:rsidR="006B776A">
        <w:rPr>
          <w:sz w:val="17"/>
        </w:rPr>
        <w:t>parentID</w:t>
      </w:r>
      <w:proofErr w:type="spellEnd"/>
      <w:r w:rsidR="007C0C47">
        <w:rPr>
          <w:sz w:val="17"/>
        </w:rPr>
        <w:t>.</w:t>
      </w:r>
    </w:p>
    <w:p w:rsidR="001756D7" w:rsidRDefault="00FC6AD8" w:rsidP="00EA3892">
      <w:pPr>
        <w:pStyle w:val="BodyText"/>
        <w:numPr>
          <w:ilvl w:val="1"/>
          <w:numId w:val="5"/>
        </w:numPr>
        <w:spacing w:line="288" w:lineRule="auto"/>
        <w:rPr>
          <w:sz w:val="17"/>
        </w:rPr>
      </w:pPr>
      <w:r w:rsidRPr="006740D1">
        <w:rPr>
          <w:rStyle w:val="CodeChar"/>
        </w:rPr>
        <w:t>String</w:t>
      </w:r>
      <w:r>
        <w:rPr>
          <w:sz w:val="17"/>
        </w:rPr>
        <w:t xml:space="preserve"> </w:t>
      </w:r>
      <w:proofErr w:type="spellStart"/>
      <w:r w:rsidR="00CA7B26">
        <w:rPr>
          <w:rFonts w:ascii="Courier New" w:hAnsi="Courier New" w:cs="Courier New"/>
          <w:b/>
          <w:sz w:val="17"/>
        </w:rPr>
        <w:t>P</w:t>
      </w:r>
      <w:r w:rsidRPr="009D34D3">
        <w:rPr>
          <w:rFonts w:ascii="Courier New" w:hAnsi="Courier New" w:cs="Courier New"/>
          <w:b/>
          <w:sz w:val="17"/>
        </w:rPr>
        <w:t>arent</w:t>
      </w:r>
      <w:r>
        <w:rPr>
          <w:rFonts w:ascii="Courier New" w:hAnsi="Courier New" w:cs="Courier New"/>
          <w:b/>
          <w:sz w:val="17"/>
        </w:rPr>
        <w:t>Company</w:t>
      </w:r>
      <w:r w:rsidRPr="009D34D3">
        <w:rPr>
          <w:rFonts w:ascii="Courier New" w:hAnsi="Courier New" w:cs="Courier New"/>
          <w:b/>
          <w:sz w:val="17"/>
        </w:rPr>
        <w:t>Name</w:t>
      </w:r>
      <w:proofErr w:type="spellEnd"/>
      <w:r w:rsidR="00231C75">
        <w:rPr>
          <w:rFonts w:ascii="Courier New" w:hAnsi="Courier New" w:cs="Courier New"/>
          <w:b/>
          <w:sz w:val="17"/>
        </w:rPr>
        <w:t xml:space="preserve"> </w:t>
      </w:r>
      <w:r w:rsidR="00231C75">
        <w:rPr>
          <w:sz w:val="17"/>
        </w:rPr>
        <w:t xml:space="preserve">(1-100 characters) </w:t>
      </w:r>
      <w:r w:rsidR="00231C75">
        <w:rPr>
          <w:rFonts w:ascii="Courier New" w:hAnsi="Courier New" w:cs="Courier New"/>
          <w:b/>
          <w:sz w:val="17"/>
        </w:rPr>
        <w:t>–</w:t>
      </w:r>
      <w:r>
        <w:rPr>
          <w:sz w:val="17"/>
        </w:rPr>
        <w:t xml:space="preserve"> Parent Company name.</w:t>
      </w:r>
      <w:r w:rsidR="00231C75">
        <w:rPr>
          <w:sz w:val="17"/>
        </w:rPr>
        <w:t xml:space="preserve"> </w:t>
      </w:r>
      <w:r w:rsidR="00231C75" w:rsidRPr="00BC0DA6">
        <w:rPr>
          <w:sz w:val="14"/>
          <w:szCs w:val="14"/>
        </w:rPr>
        <w:t>(W1252)</w:t>
      </w:r>
    </w:p>
    <w:p w:rsidR="00C414D6" w:rsidRDefault="00C414D6" w:rsidP="00EA3892">
      <w:pPr>
        <w:pStyle w:val="BodyText"/>
        <w:numPr>
          <w:ilvl w:val="1"/>
          <w:numId w:val="5"/>
        </w:numPr>
        <w:spacing w:line="288" w:lineRule="auto"/>
        <w:rPr>
          <w:sz w:val="17"/>
        </w:rPr>
      </w:pPr>
      <w:r w:rsidRPr="006740D1">
        <w:rPr>
          <w:rStyle w:val="CodeChar"/>
        </w:rPr>
        <w:t>String</w:t>
      </w:r>
      <w:r>
        <w:rPr>
          <w:sz w:val="17"/>
        </w:rPr>
        <w:t xml:space="preserve"> </w:t>
      </w:r>
      <w:proofErr w:type="spellStart"/>
      <w:r w:rsidR="00CA7B26">
        <w:rPr>
          <w:rFonts w:ascii="Courier New" w:hAnsi="Courier New" w:cs="Courier New"/>
          <w:b/>
          <w:sz w:val="17"/>
        </w:rPr>
        <w:t>C</w:t>
      </w:r>
      <w:r>
        <w:rPr>
          <w:rFonts w:ascii="Courier New" w:hAnsi="Courier New" w:cs="Courier New"/>
          <w:b/>
          <w:sz w:val="17"/>
        </w:rPr>
        <w:t>ompanyRelType</w:t>
      </w:r>
      <w:r w:rsidR="00231C75">
        <w:rPr>
          <w:rFonts w:ascii="Courier New" w:hAnsi="Courier New" w:cs="Courier New"/>
          <w:b/>
          <w:sz w:val="17"/>
        </w:rPr>
        <w:t>Name</w:t>
      </w:r>
      <w:proofErr w:type="spellEnd"/>
      <w:r>
        <w:rPr>
          <w:rFonts w:ascii="Courier New" w:hAnsi="Courier New" w:cs="Courier New"/>
          <w:b/>
          <w:sz w:val="17"/>
        </w:rPr>
        <w:t xml:space="preserve"> </w:t>
      </w:r>
      <w:r w:rsidR="00231C75">
        <w:rPr>
          <w:sz w:val="17"/>
        </w:rPr>
        <w:t xml:space="preserve">(1-100 characters) </w:t>
      </w:r>
      <w:r>
        <w:rPr>
          <w:rFonts w:ascii="Courier New" w:hAnsi="Courier New" w:cs="Courier New"/>
          <w:b/>
          <w:sz w:val="17"/>
        </w:rPr>
        <w:t xml:space="preserve">– </w:t>
      </w:r>
      <w:r w:rsidRPr="00844970">
        <w:rPr>
          <w:rFonts w:cs="Courier New"/>
          <w:sz w:val="17"/>
        </w:rPr>
        <w:t>the relationship between the parent</w:t>
      </w:r>
      <w:r w:rsidR="00844970" w:rsidRPr="00844970">
        <w:rPr>
          <w:rFonts w:cs="Courier New"/>
          <w:sz w:val="17"/>
        </w:rPr>
        <w:t xml:space="preserve"> (input company) and a related company (</w:t>
      </w:r>
      <w:r w:rsidR="00F7791B" w:rsidRPr="00844970">
        <w:rPr>
          <w:rFonts w:cs="Courier New"/>
          <w:sz w:val="17"/>
        </w:rPr>
        <w:t>subsidiary</w:t>
      </w:r>
      <w:r w:rsidR="00844970" w:rsidRPr="00844970">
        <w:rPr>
          <w:rFonts w:cs="Courier New"/>
          <w:sz w:val="17"/>
        </w:rPr>
        <w:t xml:space="preserve"> or investment) to each other. It can also describe the </w:t>
      </w:r>
      <w:r w:rsidR="00F7791B" w:rsidRPr="00844970">
        <w:rPr>
          <w:rFonts w:cs="Courier New"/>
          <w:sz w:val="17"/>
        </w:rPr>
        <w:t>relationship</w:t>
      </w:r>
      <w:r w:rsidR="00844970" w:rsidRPr="00844970">
        <w:rPr>
          <w:rFonts w:cs="Courier New"/>
          <w:sz w:val="17"/>
        </w:rPr>
        <w:t xml:space="preserve"> between a related company th</w:t>
      </w:r>
      <w:r w:rsidR="001756D7">
        <w:rPr>
          <w:rFonts w:cs="Courier New"/>
          <w:sz w:val="17"/>
        </w:rPr>
        <w:t>rough a Key Development (not an</w:t>
      </w:r>
      <w:r w:rsidR="00844970" w:rsidRPr="00844970">
        <w:rPr>
          <w:rFonts w:cs="Courier New"/>
          <w:sz w:val="17"/>
        </w:rPr>
        <w:t xml:space="preserve"> input company) and </w:t>
      </w:r>
      <w:r w:rsidR="005204AF" w:rsidRPr="00844970">
        <w:rPr>
          <w:rFonts w:cs="Courier New"/>
          <w:sz w:val="17"/>
        </w:rPr>
        <w:t>its</w:t>
      </w:r>
      <w:r w:rsidR="00844970" w:rsidRPr="00844970">
        <w:rPr>
          <w:rFonts w:cs="Courier New"/>
          <w:sz w:val="17"/>
        </w:rPr>
        <w:t xml:space="preserve"> ultimate parent.</w:t>
      </w:r>
      <w:r w:rsidR="00D144C2">
        <w:rPr>
          <w:rFonts w:cs="Courier New"/>
          <w:sz w:val="17"/>
        </w:rPr>
        <w:t xml:space="preserve"> </w:t>
      </w:r>
      <w:r w:rsidR="00231C75" w:rsidRPr="00BC0DA6">
        <w:rPr>
          <w:sz w:val="14"/>
          <w:szCs w:val="14"/>
        </w:rPr>
        <w:t>(W1252)</w:t>
      </w:r>
    </w:p>
    <w:p w:rsidR="00FC6AD8" w:rsidRPr="00876391" w:rsidRDefault="00FC6AD8" w:rsidP="00FC6AD8">
      <w:pPr>
        <w:pStyle w:val="BodyText"/>
        <w:numPr>
          <w:ilvl w:val="1"/>
          <w:numId w:val="5"/>
        </w:numPr>
        <w:spacing w:line="288" w:lineRule="auto"/>
        <w:rPr>
          <w:rFonts w:ascii="Courier New" w:hAnsi="Courier New" w:cs="Courier New"/>
          <w:b/>
          <w:sz w:val="17"/>
        </w:rPr>
      </w:pPr>
      <w:r w:rsidRPr="00086AFC">
        <w:rPr>
          <w:rFonts w:ascii="Courier New" w:hAnsi="Courier New" w:cs="Courier New"/>
          <w:sz w:val="17"/>
        </w:rPr>
        <w:t>Integer</w:t>
      </w:r>
      <w:r>
        <w:rPr>
          <w:rFonts w:ascii="Courier New" w:hAnsi="Courier New" w:cs="Courier New"/>
          <w:b/>
          <w:sz w:val="17"/>
        </w:rPr>
        <w:t xml:space="preserve"> </w:t>
      </w:r>
      <w:proofErr w:type="spellStart"/>
      <w:r w:rsidR="00CA7B26">
        <w:rPr>
          <w:rFonts w:ascii="Courier New" w:hAnsi="Courier New" w:cs="Courier New"/>
          <w:b/>
          <w:sz w:val="17"/>
        </w:rPr>
        <w:t>K</w:t>
      </w:r>
      <w:r>
        <w:rPr>
          <w:rFonts w:ascii="Courier New" w:hAnsi="Courier New" w:cs="Courier New"/>
          <w:b/>
          <w:sz w:val="17"/>
        </w:rPr>
        <w:t>eyDevelo</w:t>
      </w:r>
      <w:r w:rsidRPr="00A96F74">
        <w:rPr>
          <w:rFonts w:ascii="Courier New" w:hAnsi="Courier New" w:cs="Courier New"/>
          <w:b/>
          <w:sz w:val="17"/>
        </w:rPr>
        <w:t>pmentEventTypeI</w:t>
      </w:r>
      <w:r w:rsidR="00CA7B26">
        <w:rPr>
          <w:rFonts w:ascii="Courier New" w:hAnsi="Courier New" w:cs="Courier New"/>
          <w:b/>
          <w:sz w:val="17"/>
        </w:rPr>
        <w:t>d</w:t>
      </w:r>
      <w:proofErr w:type="spellEnd"/>
      <w:r>
        <w:rPr>
          <w:rFonts w:ascii="Courier New" w:hAnsi="Courier New" w:cs="Courier New"/>
          <w:b/>
          <w:sz w:val="17"/>
        </w:rPr>
        <w:t xml:space="preserve"> – </w:t>
      </w:r>
      <w:r w:rsidRPr="00FC6AD8">
        <w:rPr>
          <w:rFonts w:cs="Courier New"/>
          <w:sz w:val="17"/>
        </w:rPr>
        <w:t>Identifier for the type of key development</w:t>
      </w:r>
    </w:p>
    <w:p w:rsidR="00876391" w:rsidRDefault="00876391" w:rsidP="00FC6AD8">
      <w:pPr>
        <w:pStyle w:val="BodyText"/>
        <w:numPr>
          <w:ilvl w:val="1"/>
          <w:numId w:val="5"/>
        </w:numPr>
        <w:spacing w:line="288" w:lineRule="auto"/>
        <w:rPr>
          <w:rFonts w:ascii="Courier New" w:hAnsi="Courier New" w:cs="Courier New"/>
          <w:b/>
          <w:sz w:val="17"/>
        </w:rPr>
      </w:pPr>
      <w:r w:rsidRPr="00086AFC">
        <w:rPr>
          <w:rFonts w:ascii="Courier New" w:hAnsi="Courier New" w:cs="Courier New"/>
          <w:sz w:val="17"/>
        </w:rPr>
        <w:t>Integer</w:t>
      </w:r>
      <w:r>
        <w:rPr>
          <w:rFonts w:ascii="Courier New" w:hAnsi="Courier New" w:cs="Courier New"/>
          <w:b/>
          <w:sz w:val="17"/>
        </w:rPr>
        <w:t xml:space="preserve"> </w:t>
      </w:r>
      <w:proofErr w:type="spellStart"/>
      <w:r>
        <w:rPr>
          <w:rFonts w:ascii="Courier New" w:hAnsi="Courier New" w:cs="Courier New"/>
          <w:b/>
          <w:sz w:val="17"/>
        </w:rPr>
        <w:t>KeyDevelopmentRole</w:t>
      </w:r>
      <w:r w:rsidRPr="00A96F74">
        <w:rPr>
          <w:rFonts w:ascii="Courier New" w:hAnsi="Courier New" w:cs="Courier New"/>
          <w:b/>
          <w:sz w:val="17"/>
        </w:rPr>
        <w:t>TypeI</w:t>
      </w:r>
      <w:r>
        <w:rPr>
          <w:rFonts w:ascii="Courier New" w:hAnsi="Courier New" w:cs="Courier New"/>
          <w:b/>
          <w:sz w:val="17"/>
        </w:rPr>
        <w:t>d</w:t>
      </w:r>
      <w:proofErr w:type="spellEnd"/>
      <w:r>
        <w:rPr>
          <w:rFonts w:ascii="Courier New" w:hAnsi="Courier New" w:cs="Courier New"/>
          <w:b/>
          <w:sz w:val="17"/>
        </w:rPr>
        <w:t xml:space="preserve"> – Indicates relationship between the </w:t>
      </w:r>
      <w:proofErr w:type="spellStart"/>
      <w:r>
        <w:rPr>
          <w:rFonts w:ascii="Courier New" w:hAnsi="Courier New" w:cs="Courier New"/>
          <w:b/>
          <w:sz w:val="17"/>
        </w:rPr>
        <w:t>CompanyId</w:t>
      </w:r>
      <w:proofErr w:type="spellEnd"/>
      <w:r>
        <w:rPr>
          <w:rFonts w:ascii="Courier New" w:hAnsi="Courier New" w:cs="Courier New"/>
          <w:b/>
          <w:sz w:val="17"/>
        </w:rPr>
        <w:t xml:space="preserve"> and </w:t>
      </w:r>
      <w:proofErr w:type="spellStart"/>
      <w:r>
        <w:rPr>
          <w:rFonts w:ascii="Courier New" w:hAnsi="Courier New" w:cs="Courier New"/>
          <w:b/>
          <w:sz w:val="17"/>
        </w:rPr>
        <w:t>KeyDevelopment</w:t>
      </w:r>
      <w:proofErr w:type="spellEnd"/>
      <w:r>
        <w:rPr>
          <w:rFonts w:ascii="Courier New" w:hAnsi="Courier New" w:cs="Courier New"/>
          <w:b/>
          <w:sz w:val="17"/>
        </w:rPr>
        <w:t>.</w:t>
      </w:r>
    </w:p>
    <w:p w:rsidR="00876391" w:rsidRDefault="00876391" w:rsidP="00876391">
      <w:pPr>
        <w:pStyle w:val="BodyText"/>
        <w:ind w:left="360"/>
        <w:rPr>
          <w:rStyle w:val="CodeChar"/>
          <w:rFonts w:ascii="Verdana" w:hAnsi="Verdana" w:cs="Times New Roman"/>
          <w:sz w:val="17"/>
        </w:rPr>
      </w:pPr>
    </w:p>
    <w:tbl>
      <w:tblPr>
        <w:tblStyle w:val="TableGrid5"/>
        <w:tblW w:w="5220" w:type="dxa"/>
        <w:tblInd w:w="1620" w:type="dxa"/>
        <w:tblLook w:val="0000"/>
      </w:tblPr>
      <w:tblGrid>
        <w:gridCol w:w="560"/>
        <w:gridCol w:w="4660"/>
      </w:tblGrid>
      <w:tr w:rsidR="00876391" w:rsidRPr="00EA02C1" w:rsidTr="00876391">
        <w:trPr>
          <w:trHeight w:val="216"/>
        </w:trPr>
        <w:tc>
          <w:tcPr>
            <w:tcW w:w="560" w:type="dxa"/>
            <w:noWrap/>
            <w:vAlign w:val="center"/>
          </w:tcPr>
          <w:p w:rsidR="00876391" w:rsidRPr="0010685B" w:rsidRDefault="00876391" w:rsidP="00876391">
            <w:pPr>
              <w:pStyle w:val="Code"/>
              <w:jc w:val="center"/>
              <w:rPr>
                <w:b/>
                <w:szCs w:val="16"/>
              </w:rPr>
            </w:pPr>
            <w:r w:rsidRPr="0010685B">
              <w:rPr>
                <w:b/>
                <w:szCs w:val="16"/>
              </w:rPr>
              <w:t>ID</w:t>
            </w:r>
          </w:p>
        </w:tc>
        <w:tc>
          <w:tcPr>
            <w:tcW w:w="4660" w:type="dxa"/>
            <w:noWrap/>
            <w:vAlign w:val="center"/>
          </w:tcPr>
          <w:p w:rsidR="00876391" w:rsidRPr="0010685B" w:rsidRDefault="00876391" w:rsidP="00876391">
            <w:pPr>
              <w:pStyle w:val="Code"/>
              <w:rPr>
                <w:b/>
                <w:szCs w:val="16"/>
              </w:rPr>
            </w:pPr>
            <w:r w:rsidRPr="0010685B">
              <w:rPr>
                <w:b/>
                <w:szCs w:val="16"/>
              </w:rPr>
              <w:t>Name</w:t>
            </w:r>
          </w:p>
        </w:tc>
      </w:tr>
      <w:tr w:rsidR="00876391" w:rsidRPr="00EA02C1" w:rsidTr="00876391">
        <w:trPr>
          <w:trHeight w:val="216"/>
        </w:trPr>
        <w:tc>
          <w:tcPr>
            <w:tcW w:w="560" w:type="dxa"/>
            <w:noWrap/>
            <w:vAlign w:val="center"/>
          </w:tcPr>
          <w:p w:rsidR="00876391" w:rsidRPr="00EA02C1" w:rsidRDefault="00876391" w:rsidP="00876391">
            <w:pPr>
              <w:pStyle w:val="Code"/>
              <w:jc w:val="center"/>
              <w:rPr>
                <w:sz w:val="15"/>
                <w:szCs w:val="15"/>
              </w:rPr>
            </w:pPr>
            <w:r>
              <w:rPr>
                <w:sz w:val="15"/>
                <w:szCs w:val="15"/>
              </w:rPr>
              <w:t>1</w:t>
            </w:r>
          </w:p>
        </w:tc>
        <w:tc>
          <w:tcPr>
            <w:tcW w:w="4660" w:type="dxa"/>
            <w:noWrap/>
            <w:vAlign w:val="center"/>
          </w:tcPr>
          <w:p w:rsidR="00876391" w:rsidRPr="00EA02C1" w:rsidRDefault="00876391" w:rsidP="00876391">
            <w:pPr>
              <w:pStyle w:val="Code"/>
              <w:rPr>
                <w:sz w:val="15"/>
                <w:szCs w:val="15"/>
              </w:rPr>
            </w:pPr>
            <w:r>
              <w:rPr>
                <w:sz w:val="15"/>
                <w:szCs w:val="15"/>
              </w:rPr>
              <w:t>Target</w:t>
            </w:r>
          </w:p>
        </w:tc>
      </w:tr>
      <w:tr w:rsidR="00876391" w:rsidRPr="00EA02C1" w:rsidTr="00876391">
        <w:trPr>
          <w:trHeight w:val="216"/>
        </w:trPr>
        <w:tc>
          <w:tcPr>
            <w:tcW w:w="560" w:type="dxa"/>
            <w:noWrap/>
          </w:tcPr>
          <w:p w:rsidR="00876391" w:rsidRPr="00EA096F" w:rsidRDefault="00876391" w:rsidP="00876391">
            <w:pPr>
              <w:rPr>
                <w:rFonts w:ascii="Courier New" w:hAnsi="Courier New" w:cs="Courier New"/>
                <w:sz w:val="15"/>
                <w:szCs w:val="15"/>
              </w:rPr>
            </w:pPr>
            <w:r>
              <w:rPr>
                <w:rFonts w:ascii="Courier New" w:hAnsi="Courier New" w:cs="Courier New"/>
                <w:sz w:val="15"/>
                <w:szCs w:val="15"/>
              </w:rPr>
              <w:t>2</w:t>
            </w:r>
          </w:p>
        </w:tc>
        <w:tc>
          <w:tcPr>
            <w:tcW w:w="4660" w:type="dxa"/>
            <w:noWrap/>
          </w:tcPr>
          <w:p w:rsidR="00876391" w:rsidRPr="00EA096F" w:rsidRDefault="00876391" w:rsidP="00876391">
            <w:pPr>
              <w:jc w:val="left"/>
              <w:rPr>
                <w:rFonts w:ascii="Courier New" w:hAnsi="Courier New" w:cs="Courier New"/>
                <w:sz w:val="15"/>
                <w:szCs w:val="15"/>
              </w:rPr>
            </w:pPr>
            <w:r>
              <w:rPr>
                <w:rFonts w:ascii="Courier New" w:hAnsi="Courier New" w:cs="Courier New"/>
                <w:sz w:val="15"/>
                <w:szCs w:val="15"/>
              </w:rPr>
              <w:t>Advisor</w:t>
            </w:r>
          </w:p>
        </w:tc>
      </w:tr>
      <w:tr w:rsidR="00876391" w:rsidRPr="00EA02C1" w:rsidTr="00876391">
        <w:trPr>
          <w:trHeight w:val="216"/>
        </w:trPr>
        <w:tc>
          <w:tcPr>
            <w:tcW w:w="560" w:type="dxa"/>
            <w:noWrap/>
          </w:tcPr>
          <w:p w:rsidR="00876391" w:rsidRPr="00EA096F" w:rsidRDefault="00876391" w:rsidP="00876391">
            <w:pPr>
              <w:rPr>
                <w:rFonts w:ascii="Courier New" w:hAnsi="Courier New" w:cs="Courier New"/>
                <w:sz w:val="15"/>
                <w:szCs w:val="15"/>
              </w:rPr>
            </w:pPr>
            <w:r>
              <w:rPr>
                <w:rFonts w:ascii="Courier New" w:hAnsi="Courier New" w:cs="Courier New"/>
                <w:sz w:val="15"/>
                <w:szCs w:val="15"/>
              </w:rPr>
              <w:t>3</w:t>
            </w:r>
          </w:p>
        </w:tc>
        <w:tc>
          <w:tcPr>
            <w:tcW w:w="4660" w:type="dxa"/>
            <w:noWrap/>
          </w:tcPr>
          <w:p w:rsidR="00876391" w:rsidRPr="00EA096F" w:rsidRDefault="00876391" w:rsidP="00876391">
            <w:pPr>
              <w:jc w:val="left"/>
              <w:rPr>
                <w:rFonts w:ascii="Courier New" w:hAnsi="Courier New" w:cs="Courier New"/>
                <w:sz w:val="15"/>
                <w:szCs w:val="15"/>
              </w:rPr>
            </w:pPr>
            <w:r>
              <w:rPr>
                <w:rFonts w:ascii="Courier New" w:hAnsi="Courier New" w:cs="Courier New"/>
                <w:sz w:val="15"/>
                <w:szCs w:val="15"/>
              </w:rPr>
              <w:t>Buyer</w:t>
            </w:r>
          </w:p>
        </w:tc>
      </w:tr>
      <w:tr w:rsidR="00876391" w:rsidRPr="00EA02C1" w:rsidTr="00876391">
        <w:trPr>
          <w:trHeight w:val="216"/>
        </w:trPr>
        <w:tc>
          <w:tcPr>
            <w:tcW w:w="560" w:type="dxa"/>
            <w:noWrap/>
          </w:tcPr>
          <w:p w:rsidR="00876391" w:rsidRPr="00EA096F" w:rsidRDefault="00876391" w:rsidP="00876391">
            <w:pPr>
              <w:rPr>
                <w:rFonts w:ascii="Courier New" w:hAnsi="Courier New" w:cs="Courier New"/>
                <w:sz w:val="15"/>
                <w:szCs w:val="15"/>
              </w:rPr>
            </w:pPr>
            <w:r>
              <w:rPr>
                <w:rFonts w:ascii="Courier New" w:hAnsi="Courier New" w:cs="Courier New"/>
                <w:sz w:val="15"/>
                <w:szCs w:val="15"/>
              </w:rPr>
              <w:t>4</w:t>
            </w:r>
          </w:p>
        </w:tc>
        <w:tc>
          <w:tcPr>
            <w:tcW w:w="4660" w:type="dxa"/>
            <w:noWrap/>
          </w:tcPr>
          <w:p w:rsidR="00876391" w:rsidRPr="00EA096F" w:rsidRDefault="00876391" w:rsidP="00876391">
            <w:pPr>
              <w:jc w:val="left"/>
              <w:rPr>
                <w:rFonts w:ascii="Courier New" w:hAnsi="Courier New" w:cs="Courier New"/>
                <w:sz w:val="15"/>
                <w:szCs w:val="15"/>
              </w:rPr>
            </w:pPr>
            <w:r>
              <w:rPr>
                <w:rFonts w:ascii="Courier New" w:hAnsi="Courier New" w:cs="Courier New"/>
                <w:sz w:val="15"/>
                <w:szCs w:val="15"/>
              </w:rPr>
              <w:t>Seller</w:t>
            </w:r>
          </w:p>
        </w:tc>
      </w:tr>
      <w:tr w:rsidR="00876391" w:rsidRPr="00EA02C1" w:rsidTr="00876391">
        <w:trPr>
          <w:trHeight w:val="216"/>
        </w:trPr>
        <w:tc>
          <w:tcPr>
            <w:tcW w:w="560" w:type="dxa"/>
            <w:noWrap/>
          </w:tcPr>
          <w:p w:rsidR="00876391" w:rsidRPr="00EA096F" w:rsidRDefault="00876391" w:rsidP="00876391">
            <w:pPr>
              <w:rPr>
                <w:rFonts w:ascii="Courier New" w:hAnsi="Courier New" w:cs="Courier New"/>
                <w:sz w:val="15"/>
                <w:szCs w:val="15"/>
              </w:rPr>
            </w:pPr>
            <w:r>
              <w:rPr>
                <w:rFonts w:ascii="Courier New" w:hAnsi="Courier New" w:cs="Courier New"/>
                <w:sz w:val="15"/>
                <w:szCs w:val="15"/>
              </w:rPr>
              <w:t>5</w:t>
            </w:r>
          </w:p>
        </w:tc>
        <w:tc>
          <w:tcPr>
            <w:tcW w:w="4660" w:type="dxa"/>
            <w:noWrap/>
          </w:tcPr>
          <w:p w:rsidR="00876391" w:rsidRPr="00EA096F" w:rsidRDefault="00A3031C" w:rsidP="00876391">
            <w:pPr>
              <w:jc w:val="left"/>
              <w:rPr>
                <w:rFonts w:ascii="Courier New" w:hAnsi="Courier New" w:cs="Courier New"/>
                <w:sz w:val="15"/>
                <w:szCs w:val="15"/>
              </w:rPr>
            </w:pPr>
            <w:r>
              <w:rPr>
                <w:rFonts w:ascii="Courier New" w:hAnsi="Courier New" w:cs="Courier New"/>
                <w:sz w:val="15"/>
                <w:szCs w:val="15"/>
              </w:rPr>
              <w:t>Transaction</w:t>
            </w:r>
          </w:p>
        </w:tc>
      </w:tr>
      <w:tr w:rsidR="00876391" w:rsidRPr="00EA02C1" w:rsidTr="00876391">
        <w:trPr>
          <w:trHeight w:val="216"/>
        </w:trPr>
        <w:tc>
          <w:tcPr>
            <w:tcW w:w="560" w:type="dxa"/>
            <w:noWrap/>
          </w:tcPr>
          <w:p w:rsidR="00876391" w:rsidRPr="00EA096F" w:rsidRDefault="00876391" w:rsidP="00876391">
            <w:pPr>
              <w:rPr>
                <w:rFonts w:ascii="Courier New" w:hAnsi="Courier New" w:cs="Courier New"/>
                <w:sz w:val="15"/>
                <w:szCs w:val="15"/>
              </w:rPr>
            </w:pPr>
            <w:r>
              <w:rPr>
                <w:rFonts w:ascii="Courier New" w:hAnsi="Courier New" w:cs="Courier New"/>
                <w:sz w:val="15"/>
                <w:szCs w:val="15"/>
              </w:rPr>
              <w:t>6</w:t>
            </w:r>
          </w:p>
        </w:tc>
        <w:tc>
          <w:tcPr>
            <w:tcW w:w="4660" w:type="dxa"/>
            <w:noWrap/>
          </w:tcPr>
          <w:p w:rsidR="00876391" w:rsidRPr="00EA096F" w:rsidRDefault="00A3031C" w:rsidP="00876391">
            <w:pPr>
              <w:jc w:val="left"/>
              <w:rPr>
                <w:rFonts w:ascii="Courier New" w:hAnsi="Courier New" w:cs="Courier New"/>
                <w:sz w:val="15"/>
                <w:szCs w:val="15"/>
              </w:rPr>
            </w:pPr>
            <w:r>
              <w:rPr>
                <w:rFonts w:ascii="Courier New" w:hAnsi="Courier New" w:cs="Courier New"/>
                <w:sz w:val="15"/>
                <w:szCs w:val="15"/>
              </w:rPr>
              <w:t>Transaction</w:t>
            </w:r>
            <w:r w:rsidR="00876391">
              <w:rPr>
                <w:rFonts w:ascii="Courier New" w:hAnsi="Courier New" w:cs="Courier New"/>
                <w:sz w:val="15"/>
                <w:szCs w:val="15"/>
              </w:rPr>
              <w:t xml:space="preserve"> Consideration</w:t>
            </w:r>
          </w:p>
        </w:tc>
      </w:tr>
    </w:tbl>
    <w:p w:rsidR="00D46116" w:rsidRPr="008B6494" w:rsidRDefault="00D46116" w:rsidP="00CF0F60">
      <w:pPr>
        <w:pStyle w:val="BodyText"/>
        <w:rPr>
          <w:sz w:val="17"/>
        </w:rPr>
      </w:pPr>
    </w:p>
    <w:p w:rsidR="001118DC" w:rsidRDefault="001118DC" w:rsidP="001118DC">
      <w:pPr>
        <w:pStyle w:val="BodyText"/>
        <w:rPr>
          <w:b/>
          <w:sz w:val="17"/>
        </w:rPr>
      </w:pPr>
      <w:r>
        <w:rPr>
          <w:b/>
          <w:sz w:val="17"/>
        </w:rPr>
        <w:t>Exceptions</w:t>
      </w:r>
      <w:r w:rsidRPr="00505C8A">
        <w:rPr>
          <w:b/>
          <w:sz w:val="17"/>
        </w:rPr>
        <w:t xml:space="preserve">: </w:t>
      </w:r>
    </w:p>
    <w:p w:rsidR="001118DC" w:rsidRDefault="001118DC" w:rsidP="001118DC">
      <w:pPr>
        <w:pStyle w:val="BodyText"/>
        <w:numPr>
          <w:ilvl w:val="0"/>
          <w:numId w:val="7"/>
        </w:numPr>
        <w:rPr>
          <w:sz w:val="17"/>
        </w:rPr>
      </w:pPr>
      <w:r w:rsidRPr="00CD7725">
        <w:rPr>
          <w:sz w:val="17"/>
        </w:rPr>
        <w:t>An exception will be thrown if the request cannot be authenticated via a session cookie.</w:t>
      </w:r>
    </w:p>
    <w:p w:rsidR="001118DC" w:rsidRDefault="001118DC" w:rsidP="001118DC">
      <w:pPr>
        <w:pStyle w:val="BodyText"/>
        <w:numPr>
          <w:ilvl w:val="0"/>
          <w:numId w:val="7"/>
        </w:numPr>
        <w:rPr>
          <w:sz w:val="17"/>
        </w:rPr>
      </w:pPr>
      <w:r>
        <w:rPr>
          <w:sz w:val="17"/>
        </w:rPr>
        <w:t>An exception will be thrown if any parameter is out of range.</w:t>
      </w:r>
    </w:p>
    <w:p w:rsidR="00BA15CD" w:rsidRDefault="00BA15CD" w:rsidP="001118DC">
      <w:pPr>
        <w:pStyle w:val="BodyText"/>
        <w:numPr>
          <w:ilvl w:val="0"/>
          <w:numId w:val="7"/>
        </w:numPr>
        <w:rPr>
          <w:sz w:val="17"/>
        </w:rPr>
      </w:pPr>
      <w:r>
        <w:rPr>
          <w:sz w:val="17"/>
        </w:rPr>
        <w:t>An exception will be thrown for more than 1000 key developments.</w:t>
      </w:r>
    </w:p>
    <w:p w:rsidR="001118DC" w:rsidRDefault="001118DC" w:rsidP="001118DC">
      <w:pPr>
        <w:pStyle w:val="Code"/>
      </w:pPr>
    </w:p>
    <w:p w:rsidR="00F2539A" w:rsidRDefault="00F2539A" w:rsidP="001118DC">
      <w:pPr>
        <w:pStyle w:val="BodyText"/>
        <w:keepNext/>
        <w:keepLines/>
        <w:rPr>
          <w:b/>
          <w:sz w:val="17"/>
        </w:rPr>
      </w:pPr>
    </w:p>
    <w:p w:rsidR="00F2539A" w:rsidRPr="00115EB2" w:rsidRDefault="00F2539A" w:rsidP="00F2539A">
      <w:pPr>
        <w:pStyle w:val="BodyText"/>
        <w:keepNext/>
        <w:keepLines/>
        <w:rPr>
          <w:rFonts w:cs="Arial"/>
          <w:b/>
          <w:sz w:val="17"/>
          <w:szCs w:val="17"/>
        </w:rPr>
      </w:pPr>
      <w:r w:rsidRPr="00A443FA">
        <w:rPr>
          <w:rFonts w:cs="Arial"/>
          <w:b/>
          <w:sz w:val="17"/>
          <w:szCs w:val="17"/>
        </w:rPr>
        <w:t>Web Services Description Language (WSDL)</w:t>
      </w:r>
      <w:r>
        <w:rPr>
          <w:rFonts w:cs="Arial"/>
          <w:b/>
          <w:sz w:val="17"/>
          <w:szCs w:val="17"/>
        </w:rPr>
        <w:t xml:space="preserve">:  </w:t>
      </w:r>
      <w:r w:rsidRPr="00A443FA">
        <w:rPr>
          <w:rFonts w:cs="Arial"/>
          <w:sz w:val="17"/>
          <w:szCs w:val="17"/>
        </w:rPr>
        <w:t>Notwithstanding anything to the contrary in this Agreement, Capital IQ reserves the right to change, expand or modify Web Services Definitions and corresponding Web Services Description Language files (WSDL) at any time. Any such modifications will be done in accordance with industry standards that support backwards compatibility with previous WSDL files.  If possible, Clients will be notified in advance of any modifications.</w:t>
      </w:r>
    </w:p>
    <w:p w:rsidR="00504BAF" w:rsidRDefault="00504BAF" w:rsidP="00504BAF">
      <w:pPr>
        <w:pStyle w:val="BodyText"/>
        <w:keepNext/>
        <w:keepLines/>
        <w:rPr>
          <w:sz w:val="17"/>
        </w:rPr>
      </w:pPr>
    </w:p>
    <w:p w:rsidR="00F2539A" w:rsidRPr="00AB1B00" w:rsidRDefault="00F2539A" w:rsidP="00F2539A">
      <w:pPr>
        <w:pStyle w:val="BodyText"/>
        <w:keepNext/>
        <w:keepLines/>
        <w:rPr>
          <w:rStyle w:val="Hyperlink"/>
          <w:rFonts w:cs="Courier New"/>
          <w:sz w:val="17"/>
          <w:szCs w:val="17"/>
          <w:u w:val="none"/>
        </w:rPr>
      </w:pPr>
      <w:r>
        <w:rPr>
          <w:rStyle w:val="Hyperlink"/>
          <w:rFonts w:cs="Courier New"/>
          <w:b/>
          <w:sz w:val="17"/>
          <w:szCs w:val="17"/>
          <w:u w:val="none"/>
        </w:rPr>
        <w:t xml:space="preserve">Client Note: </w:t>
      </w:r>
      <w:r w:rsidRPr="004D1962">
        <w:rPr>
          <w:rStyle w:val="Hyperlink"/>
          <w:rFonts w:cs="Courier New"/>
          <w:color w:val="000000"/>
          <w:sz w:val="17"/>
          <w:szCs w:val="17"/>
          <w:u w:val="none"/>
        </w:rPr>
        <w:t xml:space="preserve">Login using the supplied </w:t>
      </w:r>
      <w:proofErr w:type="spellStart"/>
      <w:r w:rsidRPr="004D1962">
        <w:rPr>
          <w:rStyle w:val="Hyperlink"/>
          <w:rFonts w:cs="Courier New"/>
          <w:color w:val="000000"/>
          <w:sz w:val="17"/>
          <w:szCs w:val="17"/>
          <w:u w:val="none"/>
        </w:rPr>
        <w:t>UserName</w:t>
      </w:r>
      <w:proofErr w:type="spellEnd"/>
      <w:r w:rsidRPr="004D1962">
        <w:rPr>
          <w:rStyle w:val="Hyperlink"/>
          <w:rFonts w:cs="Courier New"/>
          <w:color w:val="000000"/>
          <w:sz w:val="17"/>
          <w:szCs w:val="17"/>
          <w:u w:val="none"/>
        </w:rPr>
        <w:t xml:space="preserve"> and Password provided by Client Support or your Client Development representative.</w:t>
      </w:r>
    </w:p>
    <w:p w:rsidR="00726678" w:rsidRDefault="00540E2B" w:rsidP="00726678">
      <w:pPr>
        <w:jc w:val="left"/>
      </w:pPr>
      <w:r>
        <w:br w:type="page"/>
      </w:r>
    </w:p>
    <w:p w:rsidR="00726678" w:rsidRPr="002E7D08" w:rsidRDefault="00726678" w:rsidP="00726678">
      <w:pPr>
        <w:pStyle w:val="BodyText"/>
        <w:ind w:left="720"/>
        <w:rPr>
          <w:rFonts w:ascii="Courier New" w:hAnsi="Courier New" w:cs="Courier New"/>
          <w:sz w:val="14"/>
          <w:szCs w:val="14"/>
        </w:rPr>
      </w:pP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726678" w:rsidTr="00726678">
        <w:trPr>
          <w:trHeight w:val="413"/>
        </w:trPr>
        <w:tc>
          <w:tcPr>
            <w:tcW w:w="5000" w:type="pct"/>
            <w:shd w:val="clear" w:color="auto" w:fill="F3F3F3"/>
            <w:vAlign w:val="center"/>
          </w:tcPr>
          <w:p w:rsidR="00726678" w:rsidRDefault="00726678" w:rsidP="00726678">
            <w:pPr>
              <w:pStyle w:val="Heading3"/>
              <w:keepNext/>
              <w:keepLines/>
              <w:rPr>
                <w:rFonts w:ascii="Verdana" w:hAnsi="Verdana"/>
                <w:sz w:val="22"/>
              </w:rPr>
            </w:pPr>
            <w:bookmarkStart w:id="12" w:name="_Toc164223232"/>
            <w:bookmarkStart w:id="13" w:name="_Toc177368749"/>
            <w:bookmarkStart w:id="14" w:name="_Toc214959056"/>
            <w:r>
              <w:rPr>
                <w:rFonts w:ascii="Verdana" w:hAnsi="Verdana"/>
                <w:sz w:val="22"/>
              </w:rPr>
              <w:t>Appendices</w:t>
            </w:r>
            <w:bookmarkEnd w:id="12"/>
            <w:bookmarkEnd w:id="13"/>
            <w:bookmarkEnd w:id="14"/>
          </w:p>
        </w:tc>
      </w:tr>
    </w:tbl>
    <w:p w:rsidR="00726678" w:rsidRDefault="00726678" w:rsidP="00726678">
      <w:pPr>
        <w:pStyle w:val="BodyText"/>
        <w:rPr>
          <w:b/>
          <w:bCs/>
          <w:sz w:val="17"/>
          <w:szCs w:val="17"/>
        </w:rPr>
      </w:pPr>
    </w:p>
    <w:p w:rsidR="00726678" w:rsidRPr="00773444" w:rsidRDefault="00726678" w:rsidP="00726678">
      <w:pPr>
        <w:pStyle w:val="BodyText"/>
        <w:numPr>
          <w:ilvl w:val="0"/>
          <w:numId w:val="10"/>
        </w:numPr>
        <w:rPr>
          <w:sz w:val="17"/>
        </w:rPr>
      </w:pPr>
      <w:r w:rsidRPr="00773444">
        <w:rPr>
          <w:b/>
          <w:sz w:val="17"/>
        </w:rPr>
        <w:t xml:space="preserve">Windows-1252 A </w:t>
      </w:r>
      <w:hyperlink r:id="rId16" w:tooltip="Character encoding" w:history="1">
        <w:r w:rsidRPr="00773444">
          <w:rPr>
            <w:rStyle w:val="Hyperlink"/>
            <w:b/>
            <w:color w:val="auto"/>
            <w:sz w:val="17"/>
            <w:szCs w:val="17"/>
            <w:u w:val="none"/>
          </w:rPr>
          <w:t>character encoding</w:t>
        </w:r>
      </w:hyperlink>
      <w:r w:rsidRPr="00773444">
        <w:rPr>
          <w:b/>
          <w:sz w:val="17"/>
        </w:rPr>
        <w:t xml:space="preserve"> of the </w:t>
      </w:r>
      <w:hyperlink r:id="rId17" w:tooltip="Latin alphabet" w:history="1">
        <w:r w:rsidRPr="00773444">
          <w:rPr>
            <w:rStyle w:val="Hyperlink"/>
            <w:b/>
            <w:color w:val="auto"/>
            <w:sz w:val="17"/>
            <w:szCs w:val="17"/>
            <w:u w:val="none"/>
          </w:rPr>
          <w:t>Latin alphabet</w:t>
        </w:r>
      </w:hyperlink>
      <w:r w:rsidRPr="00773444">
        <w:rPr>
          <w:sz w:val="17"/>
        </w:rPr>
        <w:t xml:space="preserve">, used by default in the legacy components of </w:t>
      </w:r>
      <w:hyperlink r:id="rId18" w:tooltip="Microsoft Windows" w:history="1">
        <w:r w:rsidRPr="00773444">
          <w:rPr>
            <w:rStyle w:val="Hyperlink"/>
            <w:color w:val="auto"/>
            <w:sz w:val="17"/>
            <w:szCs w:val="17"/>
            <w:u w:val="none"/>
          </w:rPr>
          <w:t>Microsoft Windows</w:t>
        </w:r>
      </w:hyperlink>
      <w:r w:rsidRPr="00773444">
        <w:rPr>
          <w:sz w:val="17"/>
        </w:rPr>
        <w:t xml:space="preserve"> in English and some other Western languages. The encoding is a superset of </w:t>
      </w:r>
      <w:hyperlink r:id="rId19" w:tooltip="ISO/IEC 8859-1" w:history="1">
        <w:r w:rsidRPr="00773444">
          <w:rPr>
            <w:rStyle w:val="Hyperlink"/>
            <w:color w:val="auto"/>
            <w:sz w:val="17"/>
            <w:szCs w:val="17"/>
            <w:u w:val="none"/>
          </w:rPr>
          <w:t>ISO 8859-1</w:t>
        </w:r>
      </w:hyperlink>
      <w:r w:rsidRPr="00773444">
        <w:rPr>
          <w:sz w:val="17"/>
        </w:rPr>
        <w:t xml:space="preserve">, but differs from the </w:t>
      </w:r>
      <w:proofErr w:type="spellStart"/>
      <w:r w:rsidRPr="00773444">
        <w:rPr>
          <w:sz w:val="17"/>
        </w:rPr>
        <w:t>IANA's</w:t>
      </w:r>
      <w:proofErr w:type="spellEnd"/>
      <w:r w:rsidRPr="00773444">
        <w:rPr>
          <w:sz w:val="17"/>
        </w:rPr>
        <w:t xml:space="preserve"> ISO-8859-1 by using displayable characters rather than control characters in the 0x80 to 0x9F range. It is known to Windows by the </w:t>
      </w:r>
      <w:hyperlink r:id="rId20" w:tooltip="Code page" w:history="1">
        <w:r w:rsidRPr="00773444">
          <w:rPr>
            <w:rStyle w:val="Hyperlink"/>
            <w:color w:val="auto"/>
            <w:sz w:val="17"/>
            <w:szCs w:val="17"/>
            <w:u w:val="none"/>
          </w:rPr>
          <w:t>code page</w:t>
        </w:r>
      </w:hyperlink>
      <w:r w:rsidRPr="00773444">
        <w:rPr>
          <w:sz w:val="17"/>
        </w:rPr>
        <w:t xml:space="preserve"> number 1252, and by the </w:t>
      </w:r>
      <w:hyperlink r:id="rId21" w:tooltip="Internet Assigned Numbers Authority" w:history="1">
        <w:r w:rsidRPr="00773444">
          <w:rPr>
            <w:rStyle w:val="Hyperlink"/>
            <w:color w:val="auto"/>
            <w:sz w:val="17"/>
            <w:szCs w:val="17"/>
            <w:u w:val="none"/>
          </w:rPr>
          <w:t>IANA</w:t>
        </w:r>
      </w:hyperlink>
      <w:r w:rsidRPr="00773444">
        <w:rPr>
          <w:sz w:val="17"/>
        </w:rPr>
        <w:t xml:space="preserve">-approved name "windows-1252". This code page also contains all the printable characters that are in </w:t>
      </w:r>
      <w:hyperlink r:id="rId22" w:tooltip="ISO/IEC 8859-15" w:history="1">
        <w:r w:rsidRPr="00773444">
          <w:rPr>
            <w:rStyle w:val="Hyperlink"/>
            <w:color w:val="auto"/>
            <w:sz w:val="17"/>
            <w:szCs w:val="17"/>
            <w:u w:val="none"/>
          </w:rPr>
          <w:t>ISO 8859-15</w:t>
        </w:r>
      </w:hyperlink>
      <w:r w:rsidRPr="00773444">
        <w:rPr>
          <w:sz w:val="17"/>
        </w:rPr>
        <w:t xml:space="preserve"> (though some are mapped to different </w:t>
      </w:r>
      <w:hyperlink r:id="rId23" w:tooltip="Code point" w:history="1">
        <w:r w:rsidRPr="00773444">
          <w:rPr>
            <w:rStyle w:val="Hyperlink"/>
            <w:color w:val="auto"/>
            <w:sz w:val="17"/>
            <w:szCs w:val="17"/>
            <w:u w:val="none"/>
          </w:rPr>
          <w:t>code points</w:t>
        </w:r>
      </w:hyperlink>
      <w:r w:rsidRPr="00773444">
        <w:rPr>
          <w:sz w:val="17"/>
        </w:rPr>
        <w:t>).</w:t>
      </w:r>
    </w:p>
    <w:p w:rsidR="00726678" w:rsidRPr="00773444" w:rsidRDefault="00726678" w:rsidP="00726678">
      <w:pPr>
        <w:pStyle w:val="BodyText"/>
        <w:rPr>
          <w:sz w:val="17"/>
        </w:rPr>
      </w:pPr>
    </w:p>
    <w:p w:rsidR="00726678" w:rsidRPr="00231C75" w:rsidRDefault="00726678" w:rsidP="00726678">
      <w:pPr>
        <w:pStyle w:val="BodyText"/>
        <w:numPr>
          <w:ilvl w:val="0"/>
          <w:numId w:val="10"/>
        </w:numPr>
        <w:rPr>
          <w:sz w:val="17"/>
          <w:szCs w:val="17"/>
        </w:rPr>
      </w:pPr>
      <w:r w:rsidRPr="00231C75">
        <w:rPr>
          <w:b/>
          <w:bCs/>
          <w:sz w:val="17"/>
          <w:szCs w:val="17"/>
        </w:rPr>
        <w:t>Extensible Markup Language</w:t>
      </w:r>
      <w:r w:rsidRPr="00231C75">
        <w:rPr>
          <w:b/>
          <w:sz w:val="17"/>
          <w:szCs w:val="17"/>
        </w:rPr>
        <w:t xml:space="preserve"> (</w:t>
      </w:r>
      <w:r w:rsidRPr="00231C75">
        <w:rPr>
          <w:b/>
          <w:bCs/>
          <w:sz w:val="17"/>
          <w:szCs w:val="17"/>
        </w:rPr>
        <w:t>XML</w:t>
      </w:r>
      <w:r w:rsidRPr="00231C75">
        <w:rPr>
          <w:b/>
          <w:sz w:val="17"/>
          <w:szCs w:val="17"/>
        </w:rPr>
        <w:t>)</w:t>
      </w:r>
      <w:r w:rsidRPr="00231C75">
        <w:rPr>
          <w:sz w:val="17"/>
          <w:szCs w:val="17"/>
        </w:rPr>
        <w:t xml:space="preserve"> is a general-purpose </w:t>
      </w:r>
      <w:hyperlink r:id="rId24" w:tooltip="Markup language" w:history="1">
        <w:r w:rsidRPr="00231C75">
          <w:rPr>
            <w:rStyle w:val="Hyperlink"/>
            <w:color w:val="000000"/>
            <w:sz w:val="17"/>
            <w:szCs w:val="17"/>
            <w:u w:val="none"/>
          </w:rPr>
          <w:t>markup language</w:t>
        </w:r>
      </w:hyperlink>
      <w:r w:rsidRPr="00231C75">
        <w:rPr>
          <w:sz w:val="17"/>
          <w:szCs w:val="17"/>
        </w:rPr>
        <w:t xml:space="preserve">. Its primary purpose is to facilitate the sharing of data across different information systems, particularly via the </w:t>
      </w:r>
      <w:hyperlink r:id="rId25" w:tooltip="Internet" w:history="1">
        <w:r w:rsidRPr="00231C75">
          <w:rPr>
            <w:rStyle w:val="Hyperlink"/>
            <w:color w:val="000000"/>
            <w:sz w:val="17"/>
            <w:szCs w:val="17"/>
            <w:u w:val="none"/>
          </w:rPr>
          <w:t>Internet</w:t>
        </w:r>
      </w:hyperlink>
      <w:r w:rsidRPr="00231C75">
        <w:rPr>
          <w:sz w:val="17"/>
          <w:szCs w:val="17"/>
        </w:rPr>
        <w:t>.</w:t>
      </w:r>
      <w:r w:rsidRPr="00231C75">
        <w:rPr>
          <w:sz w:val="17"/>
          <w:szCs w:val="17"/>
        </w:rPr>
        <w:br/>
      </w:r>
    </w:p>
    <w:p w:rsidR="00726678" w:rsidRPr="00231C75" w:rsidRDefault="00726678" w:rsidP="00726678">
      <w:pPr>
        <w:pStyle w:val="NormalWeb"/>
        <w:numPr>
          <w:ilvl w:val="0"/>
          <w:numId w:val="10"/>
        </w:numPr>
        <w:rPr>
          <w:rFonts w:ascii="Verdana" w:hAnsi="Verdana" w:cs="Arial"/>
          <w:color w:val="000000"/>
          <w:sz w:val="17"/>
          <w:szCs w:val="17"/>
        </w:rPr>
      </w:pPr>
      <w:proofErr w:type="spellStart"/>
      <w:r w:rsidRPr="00231C75">
        <w:rPr>
          <w:rStyle w:val="termdef"/>
          <w:rFonts w:ascii="Verdana" w:hAnsi="Verdana" w:cs="Arial"/>
          <w:b/>
          <w:bCs/>
          <w:color w:val="000000"/>
          <w:sz w:val="17"/>
          <w:szCs w:val="17"/>
        </w:rPr>
        <w:t>dateTime</w:t>
      </w:r>
      <w:proofErr w:type="spellEnd"/>
      <w:r w:rsidRPr="00231C75">
        <w:rPr>
          <w:rStyle w:val="termdef"/>
          <w:rFonts w:ascii="Verdana" w:hAnsi="Verdana" w:cs="Arial"/>
          <w:b/>
          <w:bCs/>
          <w:color w:val="000000"/>
          <w:sz w:val="17"/>
          <w:szCs w:val="17"/>
        </w:rPr>
        <w:t xml:space="preserve"> [</w:t>
      </w:r>
      <w:r w:rsidRPr="00231C75">
        <w:rPr>
          <w:rStyle w:val="termdef"/>
          <w:rFonts w:ascii="Verdana" w:hAnsi="Verdana" w:cs="Arial"/>
          <w:b/>
          <w:color w:val="000000"/>
          <w:sz w:val="17"/>
          <w:szCs w:val="17"/>
        </w:rPr>
        <w:t>Definition:]</w:t>
      </w:r>
      <w:r w:rsidRPr="00231C75">
        <w:rPr>
          <w:rStyle w:val="termdef"/>
          <w:rFonts w:ascii="Verdana" w:hAnsi="Verdana" w:cs="Arial"/>
          <w:color w:val="000000"/>
          <w:sz w:val="17"/>
          <w:szCs w:val="17"/>
        </w:rPr>
        <w:t xml:space="preserve">  values may be viewed as objects with integer-valued year, month, day, hour and minute properties, a decimal-valued second property, and a </w:t>
      </w:r>
      <w:r w:rsidR="00F7791B" w:rsidRPr="00231C75">
        <w:rPr>
          <w:rStyle w:val="termdef"/>
          <w:rFonts w:ascii="Verdana" w:hAnsi="Verdana" w:cs="Arial"/>
          <w:color w:val="000000"/>
          <w:sz w:val="17"/>
          <w:szCs w:val="17"/>
        </w:rPr>
        <w:t>Boolean</w:t>
      </w:r>
      <w:r w:rsidRPr="00231C75">
        <w:rPr>
          <w:rStyle w:val="termdef"/>
          <w:rFonts w:ascii="Verdana" w:hAnsi="Verdana" w:cs="Arial"/>
          <w:color w:val="000000"/>
          <w:sz w:val="17"/>
          <w:szCs w:val="17"/>
        </w:rPr>
        <w:t xml:space="preserve"> </w:t>
      </w:r>
      <w:proofErr w:type="spellStart"/>
      <w:r w:rsidRPr="00231C75">
        <w:rPr>
          <w:rStyle w:val="termdef"/>
          <w:rFonts w:ascii="Verdana" w:hAnsi="Verdana" w:cs="Arial"/>
          <w:color w:val="000000"/>
          <w:sz w:val="17"/>
          <w:szCs w:val="17"/>
        </w:rPr>
        <w:t>timezoned</w:t>
      </w:r>
      <w:proofErr w:type="spellEnd"/>
      <w:r w:rsidRPr="00231C75">
        <w:rPr>
          <w:rStyle w:val="termdef"/>
          <w:rFonts w:ascii="Verdana" w:hAnsi="Verdana" w:cs="Arial"/>
          <w:color w:val="000000"/>
          <w:sz w:val="17"/>
          <w:szCs w:val="17"/>
        </w:rPr>
        <w:t xml:space="preserve"> property. Each such object also has one decimal-valued method or computed property, </w:t>
      </w:r>
      <w:proofErr w:type="spellStart"/>
      <w:r w:rsidRPr="00231C75">
        <w:rPr>
          <w:rStyle w:val="termdef"/>
          <w:rFonts w:ascii="Verdana" w:hAnsi="Verdana" w:cs="Arial"/>
          <w:color w:val="000000"/>
          <w:sz w:val="17"/>
          <w:szCs w:val="17"/>
        </w:rPr>
        <w:t>timeOnTimeline</w:t>
      </w:r>
      <w:proofErr w:type="spellEnd"/>
      <w:r w:rsidRPr="00231C75">
        <w:rPr>
          <w:rStyle w:val="termdef"/>
          <w:rFonts w:ascii="Verdana" w:hAnsi="Verdana" w:cs="Arial"/>
          <w:color w:val="000000"/>
          <w:sz w:val="17"/>
          <w:szCs w:val="17"/>
        </w:rPr>
        <w:t xml:space="preserve">, whose value is always a decimal number; the values are dimensioned in seconds, the integer 0 is 0001-01-01T00:00:00 and the value of </w:t>
      </w:r>
      <w:proofErr w:type="spellStart"/>
      <w:r w:rsidRPr="00231C75">
        <w:rPr>
          <w:rStyle w:val="termdef"/>
          <w:rFonts w:ascii="Verdana" w:hAnsi="Verdana" w:cs="Arial"/>
          <w:color w:val="000000"/>
          <w:sz w:val="17"/>
          <w:szCs w:val="17"/>
        </w:rPr>
        <w:t>timeOnTimeline</w:t>
      </w:r>
      <w:proofErr w:type="spellEnd"/>
      <w:r w:rsidRPr="00231C75">
        <w:rPr>
          <w:rStyle w:val="termdef"/>
          <w:rFonts w:ascii="Verdana" w:hAnsi="Verdana" w:cs="Arial"/>
          <w:color w:val="000000"/>
          <w:sz w:val="17"/>
          <w:szCs w:val="17"/>
        </w:rPr>
        <w:t xml:space="preserve"> for other </w:t>
      </w:r>
      <w:proofErr w:type="spellStart"/>
      <w:r w:rsidRPr="00231C75">
        <w:rPr>
          <w:rStyle w:val="termdef"/>
          <w:rFonts w:ascii="Verdana" w:hAnsi="Verdana" w:cs="Arial"/>
          <w:bCs/>
          <w:color w:val="000000"/>
          <w:sz w:val="17"/>
          <w:szCs w:val="17"/>
        </w:rPr>
        <w:t>dateTime</w:t>
      </w:r>
      <w:proofErr w:type="spellEnd"/>
      <w:r w:rsidRPr="00231C75">
        <w:rPr>
          <w:rStyle w:val="termdef"/>
          <w:rFonts w:ascii="Verdana" w:hAnsi="Verdana" w:cs="Arial"/>
          <w:color w:val="000000"/>
          <w:sz w:val="17"/>
          <w:szCs w:val="17"/>
        </w:rPr>
        <w:t xml:space="preserve"> values is computed using the Gregorian algorithm as modified for leap-seconds. The </w:t>
      </w:r>
      <w:proofErr w:type="spellStart"/>
      <w:r w:rsidRPr="00231C75">
        <w:rPr>
          <w:rStyle w:val="termdef"/>
          <w:rFonts w:ascii="Verdana" w:hAnsi="Verdana" w:cs="Arial"/>
          <w:color w:val="000000"/>
          <w:sz w:val="17"/>
          <w:szCs w:val="17"/>
        </w:rPr>
        <w:t>timeOnTimeline</w:t>
      </w:r>
      <w:proofErr w:type="spellEnd"/>
      <w:r w:rsidRPr="00231C75">
        <w:rPr>
          <w:rStyle w:val="termdef"/>
          <w:rFonts w:ascii="Verdana" w:hAnsi="Verdana" w:cs="Arial"/>
          <w:color w:val="000000"/>
          <w:sz w:val="17"/>
          <w:szCs w:val="17"/>
        </w:rPr>
        <w:t xml:space="preserve"> values form two related "timelines", one for </w:t>
      </w:r>
      <w:proofErr w:type="spellStart"/>
      <w:r w:rsidRPr="00231C75">
        <w:rPr>
          <w:rStyle w:val="termdef"/>
          <w:rFonts w:ascii="Verdana" w:hAnsi="Verdana" w:cs="Arial"/>
          <w:color w:val="000000"/>
          <w:sz w:val="17"/>
          <w:szCs w:val="17"/>
        </w:rPr>
        <w:t>timezoned</w:t>
      </w:r>
      <w:proofErr w:type="spellEnd"/>
      <w:r w:rsidRPr="00231C75">
        <w:rPr>
          <w:rStyle w:val="termdef"/>
          <w:rFonts w:ascii="Verdana" w:hAnsi="Verdana" w:cs="Arial"/>
          <w:color w:val="000000"/>
          <w:sz w:val="17"/>
          <w:szCs w:val="17"/>
        </w:rPr>
        <w:t xml:space="preserve"> values and one for non-</w:t>
      </w:r>
      <w:proofErr w:type="spellStart"/>
      <w:r w:rsidRPr="00231C75">
        <w:rPr>
          <w:rStyle w:val="termdef"/>
          <w:rFonts w:ascii="Verdana" w:hAnsi="Verdana" w:cs="Arial"/>
          <w:color w:val="000000"/>
          <w:sz w:val="17"/>
          <w:szCs w:val="17"/>
        </w:rPr>
        <w:t>timezoned</w:t>
      </w:r>
      <w:proofErr w:type="spellEnd"/>
      <w:r w:rsidRPr="00231C75">
        <w:rPr>
          <w:rStyle w:val="termdef"/>
          <w:rFonts w:ascii="Verdana" w:hAnsi="Verdana" w:cs="Arial"/>
          <w:color w:val="000000"/>
          <w:sz w:val="17"/>
          <w:szCs w:val="17"/>
        </w:rPr>
        <w:t xml:space="preserve"> values. Each timeline is a copy of the </w:t>
      </w:r>
      <w:hyperlink r:id="rId26" w:anchor="dt-value-space#dt-value-space" w:history="1">
        <w:r w:rsidRPr="00231C75">
          <w:rPr>
            <w:rStyle w:val="arrow"/>
            <w:rFonts w:ascii="Verdana" w:hAnsi="Verdana" w:cs="Arial"/>
            <w:color w:val="000000"/>
            <w:sz w:val="17"/>
            <w:szCs w:val="17"/>
          </w:rPr>
          <w:t>·</w:t>
        </w:r>
        <w:r w:rsidRPr="00231C75">
          <w:rPr>
            <w:rStyle w:val="Hyperlink"/>
            <w:rFonts w:ascii="Verdana" w:hAnsi="Verdana" w:cs="Arial"/>
            <w:color w:val="000000"/>
            <w:sz w:val="17"/>
            <w:szCs w:val="17"/>
          </w:rPr>
          <w:t>value space</w:t>
        </w:r>
        <w:r w:rsidRPr="00231C75">
          <w:rPr>
            <w:rStyle w:val="arrow"/>
            <w:rFonts w:ascii="Verdana" w:hAnsi="Verdana" w:cs="Arial"/>
            <w:color w:val="000000"/>
            <w:sz w:val="17"/>
            <w:szCs w:val="17"/>
          </w:rPr>
          <w:t>·</w:t>
        </w:r>
      </w:hyperlink>
      <w:r w:rsidRPr="00231C75">
        <w:rPr>
          <w:rStyle w:val="termdef"/>
          <w:rFonts w:ascii="Verdana" w:hAnsi="Verdana" w:cs="Arial"/>
          <w:color w:val="000000"/>
          <w:sz w:val="17"/>
          <w:szCs w:val="17"/>
        </w:rPr>
        <w:t xml:space="preserve"> of </w:t>
      </w:r>
      <w:hyperlink r:id="rId27" w:anchor="decimal#decimal" w:history="1">
        <w:r w:rsidRPr="00231C75">
          <w:rPr>
            <w:rStyle w:val="Hyperlink"/>
            <w:rFonts w:ascii="Verdana" w:hAnsi="Verdana" w:cs="Arial"/>
            <w:color w:val="000000"/>
            <w:sz w:val="17"/>
            <w:szCs w:val="17"/>
          </w:rPr>
          <w:t>decimal</w:t>
        </w:r>
      </w:hyperlink>
      <w:r w:rsidRPr="00231C75">
        <w:rPr>
          <w:rStyle w:val="termdef"/>
          <w:rFonts w:ascii="Verdana" w:hAnsi="Verdana" w:cs="Arial"/>
          <w:color w:val="000000"/>
          <w:sz w:val="17"/>
          <w:szCs w:val="17"/>
        </w:rPr>
        <w:t xml:space="preserve">, with integers given units of seconds. </w:t>
      </w:r>
      <w:r w:rsidRPr="00231C75">
        <w:rPr>
          <w:rFonts w:ascii="Verdana" w:hAnsi="Verdana" w:cs="Arial"/>
          <w:color w:val="000000"/>
          <w:sz w:val="17"/>
          <w:szCs w:val="17"/>
        </w:rPr>
        <w:br/>
      </w:r>
      <w:r w:rsidRPr="00231C75">
        <w:rPr>
          <w:rFonts w:ascii="Verdana" w:hAnsi="Verdana" w:cs="Arial"/>
          <w:color w:val="000000"/>
          <w:sz w:val="17"/>
          <w:szCs w:val="17"/>
        </w:rPr>
        <w:br/>
        <w:t xml:space="preserve">The </w:t>
      </w:r>
      <w:hyperlink r:id="rId28" w:anchor="dt-value-space#dt-value-space" w:history="1">
        <w:r w:rsidRPr="00231C75">
          <w:rPr>
            <w:rStyle w:val="arrow"/>
            <w:rFonts w:ascii="Verdana" w:hAnsi="Verdana" w:cs="Arial"/>
            <w:color w:val="000000"/>
            <w:sz w:val="17"/>
            <w:szCs w:val="17"/>
          </w:rPr>
          <w:t>·</w:t>
        </w:r>
        <w:r w:rsidRPr="00231C75">
          <w:rPr>
            <w:rStyle w:val="Hyperlink"/>
            <w:rFonts w:ascii="Verdana" w:hAnsi="Verdana" w:cs="Arial"/>
            <w:color w:val="000000"/>
            <w:sz w:val="17"/>
            <w:szCs w:val="17"/>
          </w:rPr>
          <w:t>value space</w:t>
        </w:r>
        <w:r w:rsidRPr="00231C75">
          <w:rPr>
            <w:rStyle w:val="arrow"/>
            <w:rFonts w:ascii="Verdana" w:hAnsi="Verdana" w:cs="Arial"/>
            <w:color w:val="000000"/>
            <w:sz w:val="17"/>
            <w:szCs w:val="17"/>
          </w:rPr>
          <w:t>·</w:t>
        </w:r>
      </w:hyperlink>
      <w:r w:rsidRPr="00231C75">
        <w:rPr>
          <w:rFonts w:ascii="Verdana" w:hAnsi="Verdana" w:cs="Arial"/>
          <w:color w:val="000000"/>
          <w:sz w:val="17"/>
          <w:szCs w:val="17"/>
        </w:rPr>
        <w:t xml:space="preserve"> of </w:t>
      </w:r>
      <w:proofErr w:type="spellStart"/>
      <w:r w:rsidRPr="00231C75">
        <w:rPr>
          <w:rFonts w:ascii="Verdana" w:hAnsi="Verdana" w:cs="Arial"/>
          <w:bCs/>
          <w:color w:val="000000"/>
          <w:sz w:val="17"/>
          <w:szCs w:val="17"/>
        </w:rPr>
        <w:t>dateTime</w:t>
      </w:r>
      <w:proofErr w:type="spellEnd"/>
      <w:r w:rsidRPr="00231C75">
        <w:rPr>
          <w:rFonts w:ascii="Verdana" w:hAnsi="Verdana" w:cs="Arial"/>
          <w:color w:val="000000"/>
          <w:sz w:val="17"/>
          <w:szCs w:val="17"/>
        </w:rPr>
        <w:t xml:space="preserve"> is closely related to the dates and times described in ISO 8601. For clarity, the text above specifies a particular origin point for the timeline. It should be noted, however, that schema processors need not expose the </w:t>
      </w:r>
      <w:proofErr w:type="spellStart"/>
      <w:r w:rsidRPr="00231C75">
        <w:rPr>
          <w:rFonts w:ascii="Verdana" w:hAnsi="Verdana" w:cs="Arial"/>
          <w:color w:val="000000"/>
          <w:sz w:val="17"/>
          <w:szCs w:val="17"/>
        </w:rPr>
        <w:t>timeOnTimeline</w:t>
      </w:r>
      <w:proofErr w:type="spellEnd"/>
      <w:r w:rsidRPr="00231C75">
        <w:rPr>
          <w:rFonts w:ascii="Verdana" w:hAnsi="Verdana" w:cs="Arial"/>
          <w:color w:val="000000"/>
          <w:sz w:val="17"/>
          <w:szCs w:val="17"/>
        </w:rPr>
        <w:t xml:space="preserve"> value to schema users, and there is no requirement that a timeline-based implementation use the particular origin described here in its internal representation. Other interpretations of the </w:t>
      </w:r>
      <w:hyperlink r:id="rId29" w:anchor="dt-value-space#dt-value-space" w:history="1">
        <w:r w:rsidRPr="00231C75">
          <w:rPr>
            <w:rStyle w:val="arrow"/>
            <w:rFonts w:ascii="Verdana" w:hAnsi="Verdana" w:cs="Arial"/>
            <w:color w:val="000000"/>
            <w:sz w:val="17"/>
            <w:szCs w:val="17"/>
          </w:rPr>
          <w:t>·</w:t>
        </w:r>
        <w:r w:rsidRPr="00231C75">
          <w:rPr>
            <w:rStyle w:val="Hyperlink"/>
            <w:rFonts w:ascii="Verdana" w:hAnsi="Verdana" w:cs="Arial"/>
            <w:color w:val="000000"/>
            <w:sz w:val="17"/>
            <w:szCs w:val="17"/>
          </w:rPr>
          <w:t>value space</w:t>
        </w:r>
        <w:r w:rsidRPr="00231C75">
          <w:rPr>
            <w:rStyle w:val="arrow"/>
            <w:rFonts w:ascii="Verdana" w:hAnsi="Verdana" w:cs="Arial"/>
            <w:color w:val="000000"/>
            <w:sz w:val="17"/>
            <w:szCs w:val="17"/>
          </w:rPr>
          <w:t>·</w:t>
        </w:r>
      </w:hyperlink>
      <w:r w:rsidRPr="00231C75">
        <w:rPr>
          <w:rFonts w:ascii="Verdana" w:hAnsi="Verdana" w:cs="Arial"/>
          <w:color w:val="000000"/>
          <w:sz w:val="17"/>
          <w:szCs w:val="17"/>
        </w:rPr>
        <w:t xml:space="preserve"> which lead to the same results (i.e., are isomorphic) are of course acceptable. </w:t>
      </w:r>
      <w:r w:rsidRPr="00231C75">
        <w:rPr>
          <w:rFonts w:ascii="Verdana" w:hAnsi="Verdana" w:cs="Arial"/>
          <w:color w:val="000000"/>
          <w:sz w:val="17"/>
          <w:szCs w:val="17"/>
        </w:rPr>
        <w:br/>
      </w:r>
      <w:r w:rsidRPr="00231C75">
        <w:rPr>
          <w:rFonts w:ascii="Verdana" w:hAnsi="Verdana" w:cs="Arial"/>
          <w:color w:val="000000"/>
          <w:sz w:val="17"/>
          <w:szCs w:val="17"/>
        </w:rPr>
        <w:br/>
        <w:t xml:space="preserve">All </w:t>
      </w:r>
      <w:proofErr w:type="spellStart"/>
      <w:r w:rsidRPr="00231C75">
        <w:rPr>
          <w:rFonts w:ascii="Verdana" w:hAnsi="Verdana" w:cs="Arial"/>
          <w:color w:val="000000"/>
          <w:sz w:val="17"/>
          <w:szCs w:val="17"/>
        </w:rPr>
        <w:t>timezoned</w:t>
      </w:r>
      <w:proofErr w:type="spellEnd"/>
      <w:r w:rsidRPr="00231C75">
        <w:rPr>
          <w:rFonts w:ascii="Verdana" w:hAnsi="Verdana" w:cs="Arial"/>
          <w:color w:val="000000"/>
          <w:sz w:val="17"/>
          <w:szCs w:val="17"/>
        </w:rPr>
        <w:t xml:space="preserve"> times are Coordinated Universal Time (UTC, sometimes called "Greenwich Mean Time"). Other </w:t>
      </w:r>
      <w:proofErr w:type="spellStart"/>
      <w:r w:rsidRPr="00231C75">
        <w:rPr>
          <w:rFonts w:ascii="Verdana" w:hAnsi="Verdana" w:cs="Arial"/>
          <w:color w:val="000000"/>
          <w:sz w:val="17"/>
          <w:szCs w:val="17"/>
        </w:rPr>
        <w:t>timezones</w:t>
      </w:r>
      <w:proofErr w:type="spellEnd"/>
      <w:r w:rsidRPr="00231C75">
        <w:rPr>
          <w:rFonts w:ascii="Verdana" w:hAnsi="Verdana" w:cs="Arial"/>
          <w:color w:val="000000"/>
          <w:sz w:val="17"/>
          <w:szCs w:val="17"/>
        </w:rPr>
        <w:t xml:space="preserve"> indicated in lexical representations are converted to UTC during conversion of literals to values. "Local" or </w:t>
      </w:r>
      <w:proofErr w:type="spellStart"/>
      <w:r w:rsidRPr="00231C75">
        <w:rPr>
          <w:rFonts w:ascii="Verdana" w:hAnsi="Verdana" w:cs="Arial"/>
          <w:color w:val="000000"/>
          <w:sz w:val="17"/>
          <w:szCs w:val="17"/>
        </w:rPr>
        <w:t>untimezoned</w:t>
      </w:r>
      <w:proofErr w:type="spellEnd"/>
      <w:r w:rsidRPr="00231C75">
        <w:rPr>
          <w:rFonts w:ascii="Verdana" w:hAnsi="Verdana" w:cs="Arial"/>
          <w:color w:val="000000"/>
          <w:sz w:val="17"/>
          <w:szCs w:val="17"/>
        </w:rPr>
        <w:t xml:space="preserve"> times are presumed to be the time in the </w:t>
      </w:r>
      <w:proofErr w:type="spellStart"/>
      <w:r w:rsidRPr="00231C75">
        <w:rPr>
          <w:rFonts w:ascii="Verdana" w:hAnsi="Verdana" w:cs="Arial"/>
          <w:color w:val="000000"/>
          <w:sz w:val="17"/>
          <w:szCs w:val="17"/>
        </w:rPr>
        <w:t>timezone</w:t>
      </w:r>
      <w:proofErr w:type="spellEnd"/>
      <w:r w:rsidRPr="00231C75">
        <w:rPr>
          <w:rFonts w:ascii="Verdana" w:hAnsi="Verdana" w:cs="Arial"/>
          <w:color w:val="000000"/>
          <w:sz w:val="17"/>
          <w:szCs w:val="17"/>
        </w:rPr>
        <w:t xml:space="preserve"> of some unspecified locality as prescribed by the appropriate legal authority; currently there are no legally prescribed </w:t>
      </w:r>
      <w:proofErr w:type="spellStart"/>
      <w:r w:rsidRPr="00231C75">
        <w:rPr>
          <w:rFonts w:ascii="Verdana" w:hAnsi="Verdana" w:cs="Arial"/>
          <w:color w:val="000000"/>
          <w:sz w:val="17"/>
          <w:szCs w:val="17"/>
        </w:rPr>
        <w:t>timezones</w:t>
      </w:r>
      <w:proofErr w:type="spellEnd"/>
      <w:r w:rsidRPr="00231C75">
        <w:rPr>
          <w:rFonts w:ascii="Verdana" w:hAnsi="Verdana" w:cs="Arial"/>
          <w:color w:val="000000"/>
          <w:sz w:val="17"/>
          <w:szCs w:val="17"/>
        </w:rPr>
        <w:t xml:space="preserve"> which are durations whose magnitude is greater than 14 hours. The value of each numeric-valued property (other than </w:t>
      </w:r>
      <w:proofErr w:type="spellStart"/>
      <w:r w:rsidRPr="00231C75">
        <w:rPr>
          <w:rFonts w:ascii="Verdana" w:hAnsi="Verdana" w:cs="Arial"/>
          <w:color w:val="000000"/>
          <w:sz w:val="17"/>
          <w:szCs w:val="17"/>
        </w:rPr>
        <w:t>timeOnTimeline</w:t>
      </w:r>
      <w:proofErr w:type="spellEnd"/>
      <w:r w:rsidRPr="00231C75">
        <w:rPr>
          <w:rFonts w:ascii="Verdana" w:hAnsi="Verdana" w:cs="Arial"/>
          <w:color w:val="000000"/>
          <w:sz w:val="17"/>
          <w:szCs w:val="17"/>
        </w:rPr>
        <w:t xml:space="preserve">) is limited to the maximum value within the interval determined by the next-higher property. For example, the day value can never be 32, and cannot even be 29 for month 02 and year 2002 (February 2002).  For more details </w:t>
      </w:r>
      <w:hyperlink r:id="rId30" w:anchor="dateTime" w:history="1">
        <w:r w:rsidRPr="00231C75">
          <w:rPr>
            <w:rStyle w:val="Hyperlink"/>
            <w:rFonts w:ascii="Verdana" w:hAnsi="Verdana" w:cs="Arial"/>
            <w:sz w:val="17"/>
            <w:szCs w:val="17"/>
          </w:rPr>
          <w:t>http://www.w3.org/TR/xmlschema-2/#dateTime</w:t>
        </w:r>
      </w:hyperlink>
    </w:p>
    <w:p w:rsidR="00726678" w:rsidRPr="00773444" w:rsidRDefault="00726678" w:rsidP="00726678">
      <w:pPr>
        <w:pStyle w:val="NormalWeb"/>
        <w:ind w:left="360"/>
        <w:rPr>
          <w:rFonts w:ascii="Trebuchet MS" w:hAnsi="Trebuchet MS" w:cs="Arial"/>
          <w:color w:val="000000"/>
          <w:sz w:val="17"/>
          <w:szCs w:val="17"/>
        </w:rPr>
      </w:pPr>
    </w:p>
    <w:p w:rsidR="001D5A0C" w:rsidRPr="00A20402" w:rsidRDefault="001D5A0C" w:rsidP="005533CB">
      <w:pPr>
        <w:jc w:val="both"/>
        <w:rPr>
          <w:rFonts w:ascii="Tahoma" w:hAnsi="Tahoma" w:cs="Tahoma"/>
          <w:sz w:val="16"/>
          <w:szCs w:val="16"/>
        </w:rPr>
      </w:pPr>
    </w:p>
    <w:sectPr w:rsidR="001D5A0C" w:rsidRPr="00A20402" w:rsidSect="00A3031C">
      <w:headerReference w:type="default" r:id="rId31"/>
      <w:footerReference w:type="default" r:id="rId32"/>
      <w:endnotePr>
        <w:numFmt w:val="decimal"/>
      </w:endnotePr>
      <w:pgSz w:w="12240" w:h="15840" w:code="1"/>
      <w:pgMar w:top="792" w:right="792" w:bottom="792" w:left="79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72EB" w:rsidRDefault="002C72EB">
      <w:r>
        <w:separator/>
      </w:r>
    </w:p>
  </w:endnote>
  <w:endnote w:type="continuationSeparator" w:id="1">
    <w:p w:rsidR="002C72EB" w:rsidRDefault="002C72E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6469" w:rsidRDefault="000C6469">
    <w:pPr>
      <w:pStyle w:val="Footer"/>
    </w:pPr>
  </w:p>
  <w:p w:rsidR="000C6469" w:rsidRDefault="000C6469" w:rsidP="0060696B">
    <w:pPr>
      <w:pStyle w:val="Footer"/>
      <w:jc w:val="left"/>
    </w:pPr>
    <w:r>
      <w:t xml:space="preserve">Author: Shawn West - e: swest@capitaliq.com | Last Updated: </w:t>
    </w:r>
    <w:fldSimple w:instr=" DATE \@ &quot;M/d/yyyy&quot; ">
      <w:r w:rsidR="009A6077">
        <w:rPr>
          <w:noProof/>
        </w:rPr>
        <w:t>11/20/2008</w:t>
      </w:r>
    </w:fldSimple>
    <w:r>
      <w:t xml:space="preserve">                                                                                        Version 2.0</w:t>
    </w:r>
  </w:p>
  <w:p w:rsidR="000C6469" w:rsidRDefault="000C646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72EB" w:rsidRDefault="002C72EB">
      <w:r>
        <w:separator/>
      </w:r>
    </w:p>
  </w:footnote>
  <w:footnote w:type="continuationSeparator" w:id="1">
    <w:p w:rsidR="002C72EB" w:rsidRDefault="002C72E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000"/>
    </w:tblPr>
    <w:tblGrid>
      <w:gridCol w:w="5436"/>
      <w:gridCol w:w="5436"/>
    </w:tblGrid>
    <w:tr w:rsidR="000C6469">
      <w:tc>
        <w:tcPr>
          <w:tcW w:w="2500" w:type="pct"/>
          <w:vAlign w:val="bottom"/>
        </w:tcPr>
        <w:p w:rsidR="000C6469" w:rsidRDefault="000C6469">
          <w:pPr>
            <w:pStyle w:val="Header"/>
          </w:pPr>
          <w:r>
            <w:object w:dxaOrig="5834" w:dyaOrig="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2pt;height:22.6pt" o:ole="">
                <v:imagedata r:id="rId1" o:title="" cropright="16662f"/>
              </v:shape>
              <o:OLEObject Type="Embed" ProgID="MSPhotoEd.3" ShapeID="_x0000_i1025" DrawAspect="Content" ObjectID="_1288703893" r:id="rId2"/>
            </w:object>
          </w:r>
        </w:p>
      </w:tc>
      <w:tc>
        <w:tcPr>
          <w:tcW w:w="2500" w:type="pct"/>
          <w:vAlign w:val="bottom"/>
        </w:tcPr>
        <w:p w:rsidR="000C6469" w:rsidRDefault="000C6469">
          <w:pPr>
            <w:pStyle w:val="Header"/>
            <w:jc w:val="right"/>
          </w:pPr>
          <w:r>
            <w:tab/>
            <w:t xml:space="preserve">- Page </w:t>
          </w:r>
          <w:fldSimple w:instr=" PAGE ">
            <w:r w:rsidR="001D7AE2">
              <w:rPr>
                <w:noProof/>
              </w:rPr>
              <w:t>9</w:t>
            </w:r>
          </w:fldSimple>
          <w:r>
            <w:t xml:space="preserve"> of </w:t>
          </w:r>
          <w:fldSimple w:instr=" NUMPAGES   \* MERGEFORMAT ">
            <w:r w:rsidR="001D7AE2">
              <w:rPr>
                <w:noProof/>
              </w:rPr>
              <w:t>9</w:t>
            </w:r>
          </w:fldSimple>
          <w:r>
            <w:t>-</w:t>
          </w:r>
        </w:p>
      </w:tc>
    </w:tr>
    <w:tr w:rsidR="000C6469">
      <w:trPr>
        <w:trHeight w:val="480"/>
      </w:trPr>
      <w:tc>
        <w:tcPr>
          <w:tcW w:w="2500" w:type="pct"/>
          <w:gridSpan w:val="2"/>
          <w:vAlign w:val="bottom"/>
        </w:tcPr>
        <w:p w:rsidR="000C6469" w:rsidRDefault="000C6469">
          <w:pPr>
            <w:pStyle w:val="Title"/>
          </w:pPr>
          <w:r>
            <w:t>CIQ Technology Services Specification: Key Developments</w:t>
          </w:r>
        </w:p>
      </w:tc>
    </w:tr>
  </w:tbl>
  <w:p w:rsidR="000C6469" w:rsidRDefault="000C646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61229"/>
    <w:multiLevelType w:val="hybridMultilevel"/>
    <w:tmpl w:val="CE809C86"/>
    <w:lvl w:ilvl="0" w:tplc="D9C26E46">
      <w:start w:val="1"/>
      <w:numFmt w:val="bullet"/>
      <w:pStyle w:val="BodyTextIndentL2"/>
      <w:lvlText w:val=""/>
      <w:lvlJc w:val="left"/>
      <w:pPr>
        <w:tabs>
          <w:tab w:val="num" w:pos="1080"/>
        </w:tabs>
        <w:ind w:left="1080" w:hanging="360"/>
      </w:pPr>
      <w:rPr>
        <w:rFonts w:ascii="Wingdings" w:hAnsi="Wingdings" w:hint="default"/>
        <w:sz w:val="12"/>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4E36FF4"/>
    <w:multiLevelType w:val="hybridMultilevel"/>
    <w:tmpl w:val="557E3078"/>
    <w:lvl w:ilvl="0" w:tplc="B8D43F44">
      <w:start w:val="1"/>
      <w:numFmt w:val="bullet"/>
      <w:pStyle w:val="BodyTextIndentL0"/>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677700E"/>
    <w:multiLevelType w:val="hybridMultilevel"/>
    <w:tmpl w:val="3148DF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D00230"/>
    <w:multiLevelType w:val="hybridMultilevel"/>
    <w:tmpl w:val="49A21D06"/>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0F">
      <w:start w:val="1"/>
      <w:numFmt w:val="decimal"/>
      <w:lvlText w:val="%3."/>
      <w:lvlJc w:val="left"/>
      <w:pPr>
        <w:tabs>
          <w:tab w:val="num" w:pos="2700"/>
        </w:tabs>
        <w:ind w:left="2700" w:hanging="360"/>
      </w:pPr>
      <w:rPr>
        <w:b w:val="0"/>
      </w:rPr>
    </w:lvl>
    <w:lvl w:ilvl="3" w:tplc="04090019">
      <w:start w:val="1"/>
      <w:numFmt w:val="lowerLetter"/>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4">
    <w:nsid w:val="40331D35"/>
    <w:multiLevelType w:val="hybridMultilevel"/>
    <w:tmpl w:val="84DC548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3277D06"/>
    <w:multiLevelType w:val="hybridMultilevel"/>
    <w:tmpl w:val="4476CC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6FD1AED"/>
    <w:multiLevelType w:val="hybridMultilevel"/>
    <w:tmpl w:val="629211B6"/>
    <w:lvl w:ilvl="0" w:tplc="7A5A4384">
      <w:start w:val="1"/>
      <w:numFmt w:val="bullet"/>
      <w:pStyle w:val="BodyTextIndentL1"/>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0BE520B"/>
    <w:multiLevelType w:val="singleLevel"/>
    <w:tmpl w:val="5410693E"/>
    <w:lvl w:ilvl="0">
      <w:start w:val="1"/>
      <w:numFmt w:val="decimal"/>
      <w:lvlText w:val="%1."/>
      <w:legacy w:legacy="1" w:legacySpace="0" w:legacyIndent="360"/>
      <w:lvlJc w:val="left"/>
      <w:rPr>
        <w:rFonts w:ascii="Trebuchet MS" w:hAnsi="Trebuchet MS" w:hint="default"/>
      </w:rPr>
    </w:lvl>
  </w:abstractNum>
  <w:abstractNum w:abstractNumId="8">
    <w:nsid w:val="52CC2BBE"/>
    <w:multiLevelType w:val="hybridMultilevel"/>
    <w:tmpl w:val="302A389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9C930DD"/>
    <w:multiLevelType w:val="hybridMultilevel"/>
    <w:tmpl w:val="E3D2A2AE"/>
    <w:lvl w:ilvl="0" w:tplc="04090019">
      <w:start w:val="1"/>
      <w:numFmt w:val="lowerLetter"/>
      <w:lvlText w:val="%1."/>
      <w:lvlJc w:val="left"/>
      <w:pPr>
        <w:tabs>
          <w:tab w:val="num" w:pos="1440"/>
        </w:tabs>
        <w:ind w:left="1440" w:hanging="360"/>
      </w:pPr>
    </w:lvl>
    <w:lvl w:ilvl="1" w:tplc="6B309022">
      <w:start w:val="1"/>
      <w:numFmt w:val="lowerLetter"/>
      <w:lvlText w:val="%2."/>
      <w:lvlJc w:val="left"/>
      <w:pPr>
        <w:tabs>
          <w:tab w:val="num" w:pos="1440"/>
        </w:tabs>
        <w:ind w:left="1440" w:hanging="360"/>
      </w:pPr>
      <w:rPr>
        <w:b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A1F43F2"/>
    <w:multiLevelType w:val="hybridMultilevel"/>
    <w:tmpl w:val="96388E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B106C65"/>
    <w:multiLevelType w:val="hybridMultilevel"/>
    <w:tmpl w:val="4A94A632"/>
    <w:lvl w:ilvl="0" w:tplc="DD545DEE">
      <w:start w:val="1"/>
      <w:numFmt w:val="bullet"/>
      <w:pStyle w:val="UseCaseBullets"/>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6"/>
  </w:num>
  <w:num w:numId="4">
    <w:abstractNumId w:val="11"/>
  </w:num>
  <w:num w:numId="5">
    <w:abstractNumId w:val="9"/>
  </w:num>
  <w:num w:numId="6">
    <w:abstractNumId w:val="8"/>
  </w:num>
  <w:num w:numId="7">
    <w:abstractNumId w:val="10"/>
  </w:num>
  <w:num w:numId="8">
    <w:abstractNumId w:val="5"/>
  </w:num>
  <w:num w:numId="9">
    <w:abstractNumId w:val="4"/>
  </w:num>
  <w:num w:numId="10">
    <w:abstractNumId w:val="2"/>
  </w:num>
  <w:num w:numId="11">
    <w:abstractNumId w:val="7"/>
  </w:num>
  <w:num w:numId="12">
    <w:abstractNumId w:val="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3F01"/>
  <w:trackRevisions/>
  <w:defaultTabStop w:val="720"/>
  <w:characterSpacingControl w:val="doNotCompress"/>
  <w:hdrShapeDefaults>
    <o:shapedefaults v:ext="edit" spidmax="18434"/>
  </w:hdrShapeDefaults>
  <w:footnotePr>
    <w:footnote w:id="0"/>
    <w:footnote w:id="1"/>
  </w:footnotePr>
  <w:endnotePr>
    <w:numFmt w:val="decimal"/>
    <w:endnote w:id="0"/>
    <w:endnote w:id="1"/>
  </w:endnotePr>
  <w:compat/>
  <w:rsids>
    <w:rsidRoot w:val="00A773F5"/>
    <w:rsid w:val="000003E3"/>
    <w:rsid w:val="00000D35"/>
    <w:rsid w:val="00004701"/>
    <w:rsid w:val="000072ED"/>
    <w:rsid w:val="000137DE"/>
    <w:rsid w:val="000178EB"/>
    <w:rsid w:val="00022CA7"/>
    <w:rsid w:val="000244C4"/>
    <w:rsid w:val="00024976"/>
    <w:rsid w:val="00024E4D"/>
    <w:rsid w:val="00031DE1"/>
    <w:rsid w:val="00032646"/>
    <w:rsid w:val="00034392"/>
    <w:rsid w:val="00037A81"/>
    <w:rsid w:val="000401E7"/>
    <w:rsid w:val="00043802"/>
    <w:rsid w:val="00044FCB"/>
    <w:rsid w:val="00046C9D"/>
    <w:rsid w:val="00055438"/>
    <w:rsid w:val="00057C8E"/>
    <w:rsid w:val="0006248C"/>
    <w:rsid w:val="000629EC"/>
    <w:rsid w:val="00062F0F"/>
    <w:rsid w:val="00070E2E"/>
    <w:rsid w:val="00071D8F"/>
    <w:rsid w:val="000737B6"/>
    <w:rsid w:val="00073ACC"/>
    <w:rsid w:val="000800AB"/>
    <w:rsid w:val="000851D2"/>
    <w:rsid w:val="00086AFC"/>
    <w:rsid w:val="000952A5"/>
    <w:rsid w:val="000A5FF2"/>
    <w:rsid w:val="000A7D5A"/>
    <w:rsid w:val="000B04D1"/>
    <w:rsid w:val="000B0EFA"/>
    <w:rsid w:val="000B387A"/>
    <w:rsid w:val="000B683B"/>
    <w:rsid w:val="000C0353"/>
    <w:rsid w:val="000C3C8D"/>
    <w:rsid w:val="000C3FC0"/>
    <w:rsid w:val="000C6469"/>
    <w:rsid w:val="000C7782"/>
    <w:rsid w:val="000D0667"/>
    <w:rsid w:val="000D0FDB"/>
    <w:rsid w:val="000D17C0"/>
    <w:rsid w:val="000D1916"/>
    <w:rsid w:val="000D3434"/>
    <w:rsid w:val="000E188F"/>
    <w:rsid w:val="000E1B8B"/>
    <w:rsid w:val="000F02E6"/>
    <w:rsid w:val="000F2BC9"/>
    <w:rsid w:val="000F3C97"/>
    <w:rsid w:val="000F6EFF"/>
    <w:rsid w:val="001033A9"/>
    <w:rsid w:val="0010685B"/>
    <w:rsid w:val="001075A8"/>
    <w:rsid w:val="001118DC"/>
    <w:rsid w:val="00113514"/>
    <w:rsid w:val="00113DA8"/>
    <w:rsid w:val="00114FB3"/>
    <w:rsid w:val="00115392"/>
    <w:rsid w:val="00121E4E"/>
    <w:rsid w:val="0012243D"/>
    <w:rsid w:val="001266EE"/>
    <w:rsid w:val="00126A33"/>
    <w:rsid w:val="00127DF0"/>
    <w:rsid w:val="001343CD"/>
    <w:rsid w:val="001452B3"/>
    <w:rsid w:val="0015262B"/>
    <w:rsid w:val="0016287F"/>
    <w:rsid w:val="00165FDF"/>
    <w:rsid w:val="00172D87"/>
    <w:rsid w:val="001743D3"/>
    <w:rsid w:val="0017563C"/>
    <w:rsid w:val="001756C8"/>
    <w:rsid w:val="001756D7"/>
    <w:rsid w:val="00177068"/>
    <w:rsid w:val="00184387"/>
    <w:rsid w:val="00186A42"/>
    <w:rsid w:val="0018744F"/>
    <w:rsid w:val="001912EB"/>
    <w:rsid w:val="001923FA"/>
    <w:rsid w:val="00193ED2"/>
    <w:rsid w:val="00193F3E"/>
    <w:rsid w:val="001A1D7D"/>
    <w:rsid w:val="001A6040"/>
    <w:rsid w:val="001B47B8"/>
    <w:rsid w:val="001B566F"/>
    <w:rsid w:val="001C516D"/>
    <w:rsid w:val="001C5960"/>
    <w:rsid w:val="001D11F7"/>
    <w:rsid w:val="001D5082"/>
    <w:rsid w:val="001D5A0C"/>
    <w:rsid w:val="001D637F"/>
    <w:rsid w:val="001D6AA9"/>
    <w:rsid w:val="001D7AE2"/>
    <w:rsid w:val="001E2992"/>
    <w:rsid w:val="001F7DEA"/>
    <w:rsid w:val="002042D3"/>
    <w:rsid w:val="002061A8"/>
    <w:rsid w:val="00207A57"/>
    <w:rsid w:val="002118FF"/>
    <w:rsid w:val="0021234C"/>
    <w:rsid w:val="00212AF7"/>
    <w:rsid w:val="0022719B"/>
    <w:rsid w:val="0022741B"/>
    <w:rsid w:val="002313B0"/>
    <w:rsid w:val="00231C75"/>
    <w:rsid w:val="002327C6"/>
    <w:rsid w:val="002330D7"/>
    <w:rsid w:val="00235197"/>
    <w:rsid w:val="0023613E"/>
    <w:rsid w:val="0023684D"/>
    <w:rsid w:val="002423CB"/>
    <w:rsid w:val="002456C9"/>
    <w:rsid w:val="00247C39"/>
    <w:rsid w:val="00250037"/>
    <w:rsid w:val="00250984"/>
    <w:rsid w:val="00250A5A"/>
    <w:rsid w:val="002636B6"/>
    <w:rsid w:val="00264E18"/>
    <w:rsid w:val="00266F4B"/>
    <w:rsid w:val="00267C6A"/>
    <w:rsid w:val="00271EFC"/>
    <w:rsid w:val="00272057"/>
    <w:rsid w:val="00274867"/>
    <w:rsid w:val="00280F37"/>
    <w:rsid w:val="00282AE7"/>
    <w:rsid w:val="00291FDB"/>
    <w:rsid w:val="00293E80"/>
    <w:rsid w:val="00294954"/>
    <w:rsid w:val="002A051C"/>
    <w:rsid w:val="002A12E9"/>
    <w:rsid w:val="002A3731"/>
    <w:rsid w:val="002A37D4"/>
    <w:rsid w:val="002A61DE"/>
    <w:rsid w:val="002A6CBE"/>
    <w:rsid w:val="002C1EA1"/>
    <w:rsid w:val="002C3DB2"/>
    <w:rsid w:val="002C4BD8"/>
    <w:rsid w:val="002C5516"/>
    <w:rsid w:val="002C72EB"/>
    <w:rsid w:val="002D3C59"/>
    <w:rsid w:val="002E6DCE"/>
    <w:rsid w:val="002F616A"/>
    <w:rsid w:val="002F6489"/>
    <w:rsid w:val="002F7608"/>
    <w:rsid w:val="00304015"/>
    <w:rsid w:val="00306822"/>
    <w:rsid w:val="003101F2"/>
    <w:rsid w:val="00313722"/>
    <w:rsid w:val="003151BA"/>
    <w:rsid w:val="003201B2"/>
    <w:rsid w:val="00324347"/>
    <w:rsid w:val="0032586E"/>
    <w:rsid w:val="00326C92"/>
    <w:rsid w:val="003277D6"/>
    <w:rsid w:val="00335A49"/>
    <w:rsid w:val="0034103B"/>
    <w:rsid w:val="0034238E"/>
    <w:rsid w:val="00344CEA"/>
    <w:rsid w:val="003510E0"/>
    <w:rsid w:val="00353F62"/>
    <w:rsid w:val="003551AC"/>
    <w:rsid w:val="00356297"/>
    <w:rsid w:val="00360702"/>
    <w:rsid w:val="00365A25"/>
    <w:rsid w:val="003719DE"/>
    <w:rsid w:val="003758F6"/>
    <w:rsid w:val="00381E8B"/>
    <w:rsid w:val="00387503"/>
    <w:rsid w:val="00393557"/>
    <w:rsid w:val="00395590"/>
    <w:rsid w:val="00397121"/>
    <w:rsid w:val="00397BE2"/>
    <w:rsid w:val="003A086D"/>
    <w:rsid w:val="003A4450"/>
    <w:rsid w:val="003A5F2F"/>
    <w:rsid w:val="003A7142"/>
    <w:rsid w:val="003B47A2"/>
    <w:rsid w:val="003B4A50"/>
    <w:rsid w:val="003B6C1C"/>
    <w:rsid w:val="003C01A1"/>
    <w:rsid w:val="003C4804"/>
    <w:rsid w:val="003C57EF"/>
    <w:rsid w:val="003D0798"/>
    <w:rsid w:val="003D0BBF"/>
    <w:rsid w:val="003D14DC"/>
    <w:rsid w:val="003D6D1E"/>
    <w:rsid w:val="003E3F07"/>
    <w:rsid w:val="003E4202"/>
    <w:rsid w:val="003E4CBC"/>
    <w:rsid w:val="004105A0"/>
    <w:rsid w:val="004127F8"/>
    <w:rsid w:val="004135CD"/>
    <w:rsid w:val="00413E2D"/>
    <w:rsid w:val="004157A0"/>
    <w:rsid w:val="00416489"/>
    <w:rsid w:val="004271E7"/>
    <w:rsid w:val="004319C4"/>
    <w:rsid w:val="00432AE1"/>
    <w:rsid w:val="00433783"/>
    <w:rsid w:val="00436BC5"/>
    <w:rsid w:val="004370C0"/>
    <w:rsid w:val="00440B8D"/>
    <w:rsid w:val="004424A2"/>
    <w:rsid w:val="00445E71"/>
    <w:rsid w:val="0044731B"/>
    <w:rsid w:val="00451588"/>
    <w:rsid w:val="0045312F"/>
    <w:rsid w:val="004620FE"/>
    <w:rsid w:val="00464F2B"/>
    <w:rsid w:val="0046652F"/>
    <w:rsid w:val="00473000"/>
    <w:rsid w:val="00475EE3"/>
    <w:rsid w:val="004771F6"/>
    <w:rsid w:val="004777AD"/>
    <w:rsid w:val="00477B06"/>
    <w:rsid w:val="0048105E"/>
    <w:rsid w:val="004929C5"/>
    <w:rsid w:val="00495736"/>
    <w:rsid w:val="00497102"/>
    <w:rsid w:val="004A0A6C"/>
    <w:rsid w:val="004A2EC6"/>
    <w:rsid w:val="004A3DF6"/>
    <w:rsid w:val="004A44DD"/>
    <w:rsid w:val="004A4C03"/>
    <w:rsid w:val="004B26B4"/>
    <w:rsid w:val="004B4146"/>
    <w:rsid w:val="004C150C"/>
    <w:rsid w:val="004C29E8"/>
    <w:rsid w:val="004C5582"/>
    <w:rsid w:val="004C70CC"/>
    <w:rsid w:val="004C7987"/>
    <w:rsid w:val="004E352C"/>
    <w:rsid w:val="004E7453"/>
    <w:rsid w:val="004F280E"/>
    <w:rsid w:val="00501BBA"/>
    <w:rsid w:val="00502C15"/>
    <w:rsid w:val="00502FB5"/>
    <w:rsid w:val="005033B6"/>
    <w:rsid w:val="00504BAF"/>
    <w:rsid w:val="00506D00"/>
    <w:rsid w:val="00507078"/>
    <w:rsid w:val="00507FAE"/>
    <w:rsid w:val="005155D6"/>
    <w:rsid w:val="005204AF"/>
    <w:rsid w:val="00526ADF"/>
    <w:rsid w:val="0053758F"/>
    <w:rsid w:val="00540AD6"/>
    <w:rsid w:val="00540E2B"/>
    <w:rsid w:val="00542639"/>
    <w:rsid w:val="005452DE"/>
    <w:rsid w:val="00547A61"/>
    <w:rsid w:val="005533CB"/>
    <w:rsid w:val="00554292"/>
    <w:rsid w:val="005544E5"/>
    <w:rsid w:val="00554870"/>
    <w:rsid w:val="00557C6A"/>
    <w:rsid w:val="0056626B"/>
    <w:rsid w:val="005714DE"/>
    <w:rsid w:val="0057526F"/>
    <w:rsid w:val="00576579"/>
    <w:rsid w:val="00585C6B"/>
    <w:rsid w:val="00586584"/>
    <w:rsid w:val="005901EF"/>
    <w:rsid w:val="00595860"/>
    <w:rsid w:val="00595EDD"/>
    <w:rsid w:val="005A361E"/>
    <w:rsid w:val="005A5935"/>
    <w:rsid w:val="005A6ACF"/>
    <w:rsid w:val="005A726F"/>
    <w:rsid w:val="005A77C9"/>
    <w:rsid w:val="005B0665"/>
    <w:rsid w:val="005B5AF3"/>
    <w:rsid w:val="005C351E"/>
    <w:rsid w:val="005D4560"/>
    <w:rsid w:val="005D5043"/>
    <w:rsid w:val="005D73F3"/>
    <w:rsid w:val="005E13CE"/>
    <w:rsid w:val="005E6212"/>
    <w:rsid w:val="005F0C95"/>
    <w:rsid w:val="005F3A49"/>
    <w:rsid w:val="00602637"/>
    <w:rsid w:val="00602801"/>
    <w:rsid w:val="00603241"/>
    <w:rsid w:val="0060664C"/>
    <w:rsid w:val="0060696B"/>
    <w:rsid w:val="00620194"/>
    <w:rsid w:val="00627A6D"/>
    <w:rsid w:val="00632148"/>
    <w:rsid w:val="00634C7C"/>
    <w:rsid w:val="0063573A"/>
    <w:rsid w:val="00641088"/>
    <w:rsid w:val="00641BE4"/>
    <w:rsid w:val="006432BF"/>
    <w:rsid w:val="006439D8"/>
    <w:rsid w:val="0064607D"/>
    <w:rsid w:val="0064690C"/>
    <w:rsid w:val="00647359"/>
    <w:rsid w:val="00652CA6"/>
    <w:rsid w:val="006563C1"/>
    <w:rsid w:val="006606FA"/>
    <w:rsid w:val="0066084D"/>
    <w:rsid w:val="00672B5D"/>
    <w:rsid w:val="0067393D"/>
    <w:rsid w:val="00673C42"/>
    <w:rsid w:val="00675038"/>
    <w:rsid w:val="00682304"/>
    <w:rsid w:val="006903ED"/>
    <w:rsid w:val="006968D2"/>
    <w:rsid w:val="00696C44"/>
    <w:rsid w:val="006A0247"/>
    <w:rsid w:val="006A42F2"/>
    <w:rsid w:val="006B034F"/>
    <w:rsid w:val="006B061A"/>
    <w:rsid w:val="006B1CE2"/>
    <w:rsid w:val="006B2EA2"/>
    <w:rsid w:val="006B331B"/>
    <w:rsid w:val="006B776A"/>
    <w:rsid w:val="006B7E2B"/>
    <w:rsid w:val="006C16FF"/>
    <w:rsid w:val="006C1A65"/>
    <w:rsid w:val="006C1E39"/>
    <w:rsid w:val="006D0E06"/>
    <w:rsid w:val="006D3BE5"/>
    <w:rsid w:val="006D49E2"/>
    <w:rsid w:val="006D4C10"/>
    <w:rsid w:val="006F341A"/>
    <w:rsid w:val="006F7202"/>
    <w:rsid w:val="00710AEB"/>
    <w:rsid w:val="007119E6"/>
    <w:rsid w:val="00716221"/>
    <w:rsid w:val="00717F07"/>
    <w:rsid w:val="00720885"/>
    <w:rsid w:val="00720C4D"/>
    <w:rsid w:val="007237B9"/>
    <w:rsid w:val="007239C8"/>
    <w:rsid w:val="00726678"/>
    <w:rsid w:val="0073241B"/>
    <w:rsid w:val="00733E3C"/>
    <w:rsid w:val="00733F67"/>
    <w:rsid w:val="007521A4"/>
    <w:rsid w:val="00752D8A"/>
    <w:rsid w:val="00753B32"/>
    <w:rsid w:val="00753CCD"/>
    <w:rsid w:val="0075597E"/>
    <w:rsid w:val="00760055"/>
    <w:rsid w:val="00760920"/>
    <w:rsid w:val="00764530"/>
    <w:rsid w:val="00764A6C"/>
    <w:rsid w:val="007661F4"/>
    <w:rsid w:val="007700EB"/>
    <w:rsid w:val="00772BB0"/>
    <w:rsid w:val="00782619"/>
    <w:rsid w:val="007857A4"/>
    <w:rsid w:val="00792495"/>
    <w:rsid w:val="007A2E51"/>
    <w:rsid w:val="007A31A2"/>
    <w:rsid w:val="007A74E5"/>
    <w:rsid w:val="007B0178"/>
    <w:rsid w:val="007B1698"/>
    <w:rsid w:val="007B6DBA"/>
    <w:rsid w:val="007B7BE1"/>
    <w:rsid w:val="007C0C47"/>
    <w:rsid w:val="007C361B"/>
    <w:rsid w:val="007D09D4"/>
    <w:rsid w:val="007D1A06"/>
    <w:rsid w:val="007D2A1E"/>
    <w:rsid w:val="007D50E1"/>
    <w:rsid w:val="007E0D4D"/>
    <w:rsid w:val="007F34F0"/>
    <w:rsid w:val="007F486E"/>
    <w:rsid w:val="007F75E9"/>
    <w:rsid w:val="008014E6"/>
    <w:rsid w:val="00803CCC"/>
    <w:rsid w:val="00803F77"/>
    <w:rsid w:val="00804005"/>
    <w:rsid w:val="0081164B"/>
    <w:rsid w:val="00813056"/>
    <w:rsid w:val="00813D63"/>
    <w:rsid w:val="00814F1A"/>
    <w:rsid w:val="0081751E"/>
    <w:rsid w:val="0082064B"/>
    <w:rsid w:val="00821437"/>
    <w:rsid w:val="0082302D"/>
    <w:rsid w:val="00825AD2"/>
    <w:rsid w:val="00827363"/>
    <w:rsid w:val="00831D5D"/>
    <w:rsid w:val="00832D2C"/>
    <w:rsid w:val="0083392D"/>
    <w:rsid w:val="00836409"/>
    <w:rsid w:val="00836EDE"/>
    <w:rsid w:val="0084391F"/>
    <w:rsid w:val="00843BC0"/>
    <w:rsid w:val="008440D3"/>
    <w:rsid w:val="00844970"/>
    <w:rsid w:val="00845E2B"/>
    <w:rsid w:val="008472DA"/>
    <w:rsid w:val="0085336C"/>
    <w:rsid w:val="00853A12"/>
    <w:rsid w:val="00854269"/>
    <w:rsid w:val="00854CB0"/>
    <w:rsid w:val="00860942"/>
    <w:rsid w:val="008619C4"/>
    <w:rsid w:val="00862175"/>
    <w:rsid w:val="00871FE1"/>
    <w:rsid w:val="008728B9"/>
    <w:rsid w:val="00876391"/>
    <w:rsid w:val="0087668C"/>
    <w:rsid w:val="0088303D"/>
    <w:rsid w:val="00891795"/>
    <w:rsid w:val="008926D3"/>
    <w:rsid w:val="0089330C"/>
    <w:rsid w:val="0089343C"/>
    <w:rsid w:val="008A123F"/>
    <w:rsid w:val="008A27B7"/>
    <w:rsid w:val="008A6F5B"/>
    <w:rsid w:val="008B210D"/>
    <w:rsid w:val="008B2C67"/>
    <w:rsid w:val="008B43B1"/>
    <w:rsid w:val="008B6E4E"/>
    <w:rsid w:val="008C13DC"/>
    <w:rsid w:val="008C1D57"/>
    <w:rsid w:val="008C5556"/>
    <w:rsid w:val="008D1F9F"/>
    <w:rsid w:val="008D4939"/>
    <w:rsid w:val="008D72A8"/>
    <w:rsid w:val="008E25C6"/>
    <w:rsid w:val="008E5670"/>
    <w:rsid w:val="008E6BF4"/>
    <w:rsid w:val="008F35D1"/>
    <w:rsid w:val="008F6565"/>
    <w:rsid w:val="008F70BC"/>
    <w:rsid w:val="00901EC8"/>
    <w:rsid w:val="00910F18"/>
    <w:rsid w:val="00912A08"/>
    <w:rsid w:val="00913131"/>
    <w:rsid w:val="009144C4"/>
    <w:rsid w:val="009201AA"/>
    <w:rsid w:val="0092396B"/>
    <w:rsid w:val="00926220"/>
    <w:rsid w:val="009271E6"/>
    <w:rsid w:val="00934E88"/>
    <w:rsid w:val="00935B69"/>
    <w:rsid w:val="00936CBF"/>
    <w:rsid w:val="009412A5"/>
    <w:rsid w:val="009461B0"/>
    <w:rsid w:val="00951A40"/>
    <w:rsid w:val="00960230"/>
    <w:rsid w:val="009628DE"/>
    <w:rsid w:val="00965F81"/>
    <w:rsid w:val="00966843"/>
    <w:rsid w:val="00967BBF"/>
    <w:rsid w:val="00970709"/>
    <w:rsid w:val="00971DDF"/>
    <w:rsid w:val="00974976"/>
    <w:rsid w:val="00974DE7"/>
    <w:rsid w:val="00976E9D"/>
    <w:rsid w:val="009802D9"/>
    <w:rsid w:val="009869B0"/>
    <w:rsid w:val="009954FB"/>
    <w:rsid w:val="009A084F"/>
    <w:rsid w:val="009A1503"/>
    <w:rsid w:val="009A4A70"/>
    <w:rsid w:val="009A514D"/>
    <w:rsid w:val="009A5CDB"/>
    <w:rsid w:val="009A6077"/>
    <w:rsid w:val="009A7EAB"/>
    <w:rsid w:val="009B694C"/>
    <w:rsid w:val="009B757F"/>
    <w:rsid w:val="009C6986"/>
    <w:rsid w:val="009D318B"/>
    <w:rsid w:val="009D34D3"/>
    <w:rsid w:val="009D36B4"/>
    <w:rsid w:val="009E415A"/>
    <w:rsid w:val="009E47EA"/>
    <w:rsid w:val="009F45CA"/>
    <w:rsid w:val="009F546E"/>
    <w:rsid w:val="00A0733B"/>
    <w:rsid w:val="00A07351"/>
    <w:rsid w:val="00A117AD"/>
    <w:rsid w:val="00A13DCB"/>
    <w:rsid w:val="00A1587B"/>
    <w:rsid w:val="00A20402"/>
    <w:rsid w:val="00A26EC8"/>
    <w:rsid w:val="00A3031C"/>
    <w:rsid w:val="00A34D9C"/>
    <w:rsid w:val="00A371E3"/>
    <w:rsid w:val="00A44F18"/>
    <w:rsid w:val="00A565A2"/>
    <w:rsid w:val="00A57F55"/>
    <w:rsid w:val="00A61497"/>
    <w:rsid w:val="00A6379E"/>
    <w:rsid w:val="00A773F5"/>
    <w:rsid w:val="00A81822"/>
    <w:rsid w:val="00A8481A"/>
    <w:rsid w:val="00A93B9C"/>
    <w:rsid w:val="00A944C9"/>
    <w:rsid w:val="00A96F74"/>
    <w:rsid w:val="00AA56B9"/>
    <w:rsid w:val="00AA7DF6"/>
    <w:rsid w:val="00AB1C46"/>
    <w:rsid w:val="00AB3021"/>
    <w:rsid w:val="00AB32CE"/>
    <w:rsid w:val="00AB4921"/>
    <w:rsid w:val="00AB5EF4"/>
    <w:rsid w:val="00AB6E7E"/>
    <w:rsid w:val="00AD71F4"/>
    <w:rsid w:val="00AE48A8"/>
    <w:rsid w:val="00AE5360"/>
    <w:rsid w:val="00AE57F6"/>
    <w:rsid w:val="00AE7692"/>
    <w:rsid w:val="00AE7785"/>
    <w:rsid w:val="00AF1465"/>
    <w:rsid w:val="00AF1738"/>
    <w:rsid w:val="00AF1BCA"/>
    <w:rsid w:val="00B00684"/>
    <w:rsid w:val="00B01B48"/>
    <w:rsid w:val="00B027E7"/>
    <w:rsid w:val="00B0724E"/>
    <w:rsid w:val="00B10961"/>
    <w:rsid w:val="00B16351"/>
    <w:rsid w:val="00B225B0"/>
    <w:rsid w:val="00B24E69"/>
    <w:rsid w:val="00B319DC"/>
    <w:rsid w:val="00B335A9"/>
    <w:rsid w:val="00B34D66"/>
    <w:rsid w:val="00B35156"/>
    <w:rsid w:val="00B403DC"/>
    <w:rsid w:val="00B41FEB"/>
    <w:rsid w:val="00B4491B"/>
    <w:rsid w:val="00B522E9"/>
    <w:rsid w:val="00B5501E"/>
    <w:rsid w:val="00B5529D"/>
    <w:rsid w:val="00B60CEF"/>
    <w:rsid w:val="00B62A8D"/>
    <w:rsid w:val="00B64121"/>
    <w:rsid w:val="00B744BF"/>
    <w:rsid w:val="00B74B74"/>
    <w:rsid w:val="00B764EA"/>
    <w:rsid w:val="00B805A5"/>
    <w:rsid w:val="00B90D4D"/>
    <w:rsid w:val="00B9112A"/>
    <w:rsid w:val="00B93EA5"/>
    <w:rsid w:val="00B94B53"/>
    <w:rsid w:val="00B95309"/>
    <w:rsid w:val="00B97191"/>
    <w:rsid w:val="00BA15CD"/>
    <w:rsid w:val="00BA35B0"/>
    <w:rsid w:val="00BA609C"/>
    <w:rsid w:val="00BA7C9C"/>
    <w:rsid w:val="00BB33A5"/>
    <w:rsid w:val="00BB3AFE"/>
    <w:rsid w:val="00BB7766"/>
    <w:rsid w:val="00BC0DA6"/>
    <w:rsid w:val="00BC7CAB"/>
    <w:rsid w:val="00BD1457"/>
    <w:rsid w:val="00BE3EFD"/>
    <w:rsid w:val="00BE5961"/>
    <w:rsid w:val="00BF2774"/>
    <w:rsid w:val="00BF28B6"/>
    <w:rsid w:val="00BF2FF6"/>
    <w:rsid w:val="00BF56B6"/>
    <w:rsid w:val="00C02AEA"/>
    <w:rsid w:val="00C03532"/>
    <w:rsid w:val="00C04AB5"/>
    <w:rsid w:val="00C0764A"/>
    <w:rsid w:val="00C11B72"/>
    <w:rsid w:val="00C241F7"/>
    <w:rsid w:val="00C249C9"/>
    <w:rsid w:val="00C25CD2"/>
    <w:rsid w:val="00C26B43"/>
    <w:rsid w:val="00C27EE5"/>
    <w:rsid w:val="00C35398"/>
    <w:rsid w:val="00C408C7"/>
    <w:rsid w:val="00C414D6"/>
    <w:rsid w:val="00C47889"/>
    <w:rsid w:val="00C47D49"/>
    <w:rsid w:val="00C525B8"/>
    <w:rsid w:val="00C5445E"/>
    <w:rsid w:val="00C61B4A"/>
    <w:rsid w:val="00C66CD7"/>
    <w:rsid w:val="00C67F07"/>
    <w:rsid w:val="00C73635"/>
    <w:rsid w:val="00C76A1E"/>
    <w:rsid w:val="00C81B3C"/>
    <w:rsid w:val="00C92D41"/>
    <w:rsid w:val="00C95BE0"/>
    <w:rsid w:val="00C96298"/>
    <w:rsid w:val="00CA1406"/>
    <w:rsid w:val="00CA637B"/>
    <w:rsid w:val="00CA7B26"/>
    <w:rsid w:val="00CB0D70"/>
    <w:rsid w:val="00CB239F"/>
    <w:rsid w:val="00CB663D"/>
    <w:rsid w:val="00CC56B4"/>
    <w:rsid w:val="00CC59F7"/>
    <w:rsid w:val="00CD2801"/>
    <w:rsid w:val="00CD45B6"/>
    <w:rsid w:val="00CD5745"/>
    <w:rsid w:val="00CD6BD3"/>
    <w:rsid w:val="00CE09B7"/>
    <w:rsid w:val="00CE115B"/>
    <w:rsid w:val="00CE2D22"/>
    <w:rsid w:val="00CE5C7D"/>
    <w:rsid w:val="00CE79ED"/>
    <w:rsid w:val="00CE7F59"/>
    <w:rsid w:val="00CF0093"/>
    <w:rsid w:val="00CF0D0D"/>
    <w:rsid w:val="00CF0F60"/>
    <w:rsid w:val="00CF179B"/>
    <w:rsid w:val="00CF621C"/>
    <w:rsid w:val="00CF7CD7"/>
    <w:rsid w:val="00D00E40"/>
    <w:rsid w:val="00D05FE2"/>
    <w:rsid w:val="00D1105D"/>
    <w:rsid w:val="00D11280"/>
    <w:rsid w:val="00D12843"/>
    <w:rsid w:val="00D13CF0"/>
    <w:rsid w:val="00D144C2"/>
    <w:rsid w:val="00D15209"/>
    <w:rsid w:val="00D175F4"/>
    <w:rsid w:val="00D17FE0"/>
    <w:rsid w:val="00D210B4"/>
    <w:rsid w:val="00D23891"/>
    <w:rsid w:val="00D2684A"/>
    <w:rsid w:val="00D31122"/>
    <w:rsid w:val="00D31966"/>
    <w:rsid w:val="00D33A08"/>
    <w:rsid w:val="00D352BA"/>
    <w:rsid w:val="00D40BB9"/>
    <w:rsid w:val="00D421A9"/>
    <w:rsid w:val="00D451BE"/>
    <w:rsid w:val="00D46116"/>
    <w:rsid w:val="00D46365"/>
    <w:rsid w:val="00D474A2"/>
    <w:rsid w:val="00D502F4"/>
    <w:rsid w:val="00D55F6A"/>
    <w:rsid w:val="00D61FBC"/>
    <w:rsid w:val="00D6649A"/>
    <w:rsid w:val="00D867CB"/>
    <w:rsid w:val="00D869B7"/>
    <w:rsid w:val="00D91BD6"/>
    <w:rsid w:val="00D92F9C"/>
    <w:rsid w:val="00D9361D"/>
    <w:rsid w:val="00DB63A7"/>
    <w:rsid w:val="00DB702F"/>
    <w:rsid w:val="00DC4488"/>
    <w:rsid w:val="00DC57BE"/>
    <w:rsid w:val="00DD2AD3"/>
    <w:rsid w:val="00DD45BB"/>
    <w:rsid w:val="00DE6207"/>
    <w:rsid w:val="00DF5934"/>
    <w:rsid w:val="00DF7FCD"/>
    <w:rsid w:val="00E1434E"/>
    <w:rsid w:val="00E14841"/>
    <w:rsid w:val="00E17706"/>
    <w:rsid w:val="00E3104D"/>
    <w:rsid w:val="00E323C9"/>
    <w:rsid w:val="00E35011"/>
    <w:rsid w:val="00E36BA0"/>
    <w:rsid w:val="00E37CC3"/>
    <w:rsid w:val="00E40CEA"/>
    <w:rsid w:val="00E41983"/>
    <w:rsid w:val="00E559A3"/>
    <w:rsid w:val="00E60ED2"/>
    <w:rsid w:val="00E624A5"/>
    <w:rsid w:val="00E62B03"/>
    <w:rsid w:val="00E63A60"/>
    <w:rsid w:val="00E63D1F"/>
    <w:rsid w:val="00E6455D"/>
    <w:rsid w:val="00E6696A"/>
    <w:rsid w:val="00E70013"/>
    <w:rsid w:val="00E80473"/>
    <w:rsid w:val="00E83EBD"/>
    <w:rsid w:val="00E844AD"/>
    <w:rsid w:val="00E909E1"/>
    <w:rsid w:val="00E90DF2"/>
    <w:rsid w:val="00E947BB"/>
    <w:rsid w:val="00E9708D"/>
    <w:rsid w:val="00EA0878"/>
    <w:rsid w:val="00EA096F"/>
    <w:rsid w:val="00EA3892"/>
    <w:rsid w:val="00EA583C"/>
    <w:rsid w:val="00EA6471"/>
    <w:rsid w:val="00EB03A9"/>
    <w:rsid w:val="00EB3259"/>
    <w:rsid w:val="00EB6883"/>
    <w:rsid w:val="00EB7E20"/>
    <w:rsid w:val="00EC01A1"/>
    <w:rsid w:val="00EC7FC1"/>
    <w:rsid w:val="00ED1809"/>
    <w:rsid w:val="00ED558A"/>
    <w:rsid w:val="00ED7888"/>
    <w:rsid w:val="00EE6652"/>
    <w:rsid w:val="00EE6A6D"/>
    <w:rsid w:val="00EF6542"/>
    <w:rsid w:val="00F0446F"/>
    <w:rsid w:val="00F053E7"/>
    <w:rsid w:val="00F0782D"/>
    <w:rsid w:val="00F11E2A"/>
    <w:rsid w:val="00F12BEE"/>
    <w:rsid w:val="00F200D0"/>
    <w:rsid w:val="00F24ACA"/>
    <w:rsid w:val="00F2539A"/>
    <w:rsid w:val="00F27F1F"/>
    <w:rsid w:val="00F41D5D"/>
    <w:rsid w:val="00F44389"/>
    <w:rsid w:val="00F456EA"/>
    <w:rsid w:val="00F46F25"/>
    <w:rsid w:val="00F50531"/>
    <w:rsid w:val="00F51C96"/>
    <w:rsid w:val="00F545E8"/>
    <w:rsid w:val="00F557B4"/>
    <w:rsid w:val="00F62337"/>
    <w:rsid w:val="00F62F88"/>
    <w:rsid w:val="00F6365F"/>
    <w:rsid w:val="00F71034"/>
    <w:rsid w:val="00F743B6"/>
    <w:rsid w:val="00F7791B"/>
    <w:rsid w:val="00F77B85"/>
    <w:rsid w:val="00F81C6F"/>
    <w:rsid w:val="00F91E88"/>
    <w:rsid w:val="00F928EA"/>
    <w:rsid w:val="00FA0F25"/>
    <w:rsid w:val="00FA485B"/>
    <w:rsid w:val="00FA4C3A"/>
    <w:rsid w:val="00FA52A1"/>
    <w:rsid w:val="00FA5E6D"/>
    <w:rsid w:val="00FA6A2C"/>
    <w:rsid w:val="00FA7862"/>
    <w:rsid w:val="00FB41F3"/>
    <w:rsid w:val="00FB731E"/>
    <w:rsid w:val="00FC53DA"/>
    <w:rsid w:val="00FC6AD8"/>
    <w:rsid w:val="00FD0BF9"/>
    <w:rsid w:val="00FD4F5B"/>
    <w:rsid w:val="00FD7336"/>
    <w:rsid w:val="00FE2243"/>
    <w:rsid w:val="00FE7650"/>
    <w:rsid w:val="00FF3E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73F5"/>
    <w:pPr>
      <w:jc w:val="center"/>
    </w:pPr>
    <w:rPr>
      <w:rFonts w:ascii="Verdana" w:hAnsi="Verdana"/>
      <w:sz w:val="18"/>
      <w:szCs w:val="24"/>
    </w:rPr>
  </w:style>
  <w:style w:type="paragraph" w:styleId="Heading1">
    <w:name w:val="heading 1"/>
    <w:basedOn w:val="Normal"/>
    <w:next w:val="Normal"/>
    <w:qFormat/>
    <w:rsid w:val="00A773F5"/>
    <w:pPr>
      <w:spacing w:before="120" w:after="120"/>
      <w:jc w:val="left"/>
      <w:outlineLvl w:val="0"/>
    </w:pPr>
    <w:rPr>
      <w:rFonts w:ascii="Trebuchet MS" w:hAnsi="Trebuchet MS" w:cs="Arial"/>
      <w:b/>
      <w:bCs/>
      <w:sz w:val="32"/>
      <w:szCs w:val="32"/>
    </w:rPr>
  </w:style>
  <w:style w:type="paragraph" w:styleId="Heading2">
    <w:name w:val="heading 2"/>
    <w:basedOn w:val="Normal"/>
    <w:next w:val="Normal"/>
    <w:qFormat/>
    <w:rsid w:val="00A773F5"/>
    <w:pPr>
      <w:spacing w:before="120" w:after="120"/>
      <w:jc w:val="left"/>
      <w:outlineLvl w:val="1"/>
    </w:pPr>
    <w:rPr>
      <w:rFonts w:ascii="Trebuchet MS" w:hAnsi="Trebuchet MS" w:cs="Arial"/>
      <w:iCs/>
      <w:sz w:val="28"/>
      <w:szCs w:val="28"/>
    </w:rPr>
  </w:style>
  <w:style w:type="paragraph" w:styleId="Heading3">
    <w:name w:val="heading 3"/>
    <w:basedOn w:val="Normal"/>
    <w:next w:val="Normal"/>
    <w:link w:val="Heading3Char"/>
    <w:qFormat/>
    <w:rsid w:val="00A773F5"/>
    <w:pPr>
      <w:spacing w:before="120" w:after="120"/>
      <w:jc w:val="left"/>
      <w:outlineLvl w:val="2"/>
    </w:pPr>
    <w:rPr>
      <w:rFonts w:ascii="Trebuchet MS" w:hAnsi="Trebuchet MS"/>
      <w:b/>
      <w:bCs/>
      <w:sz w:val="24"/>
    </w:rPr>
  </w:style>
  <w:style w:type="paragraph" w:styleId="Heading4">
    <w:name w:val="heading 4"/>
    <w:basedOn w:val="Normal"/>
    <w:next w:val="Normal"/>
    <w:qFormat/>
    <w:rsid w:val="00A773F5"/>
    <w:pPr>
      <w:keepNext/>
      <w:spacing w:before="120" w:after="120"/>
      <w:jc w:val="left"/>
      <w:outlineLvl w:val="3"/>
    </w:pPr>
    <w:rPr>
      <w:rFonts w:ascii="Trebuchet MS" w:hAnsi="Trebuchet MS"/>
      <w:b/>
      <w:bCs/>
      <w:sz w:val="20"/>
      <w:szCs w:val="28"/>
    </w:rPr>
  </w:style>
  <w:style w:type="paragraph" w:styleId="Heading5">
    <w:name w:val="heading 5"/>
    <w:basedOn w:val="Normal"/>
    <w:next w:val="Normal"/>
    <w:qFormat/>
    <w:rsid w:val="00A773F5"/>
    <w:pPr>
      <w:spacing w:before="120" w:after="120"/>
      <w:jc w:val="left"/>
      <w:outlineLvl w:val="4"/>
    </w:pPr>
    <w:rPr>
      <w:rFonts w:ascii="Trebuchet MS" w:hAnsi="Trebuchet MS"/>
      <w:bCs/>
      <w:i/>
      <w:iCs/>
      <w:szCs w:val="26"/>
    </w:rPr>
  </w:style>
  <w:style w:type="paragraph" w:styleId="Heading6">
    <w:name w:val="heading 6"/>
    <w:basedOn w:val="Normal"/>
    <w:next w:val="Normal"/>
    <w:qFormat/>
    <w:rsid w:val="00A773F5"/>
    <w:pPr>
      <w:spacing w:before="60" w:after="60"/>
      <w:jc w:val="left"/>
      <w:outlineLvl w:val="5"/>
    </w:pPr>
    <w:rPr>
      <w:rFonts w:ascii="Tahoma" w:hAnsi="Tahoma"/>
      <w:b/>
      <w:bCs/>
      <w:sz w:val="16"/>
      <w:szCs w:val="22"/>
    </w:rPr>
  </w:style>
  <w:style w:type="paragraph" w:styleId="Heading7">
    <w:name w:val="heading 7"/>
    <w:basedOn w:val="Normal"/>
    <w:next w:val="Normal"/>
    <w:qFormat/>
    <w:rsid w:val="00A773F5"/>
    <w:pPr>
      <w:keepNext/>
      <w:jc w:val="left"/>
      <w:outlineLvl w:val="6"/>
    </w:pPr>
    <w:rPr>
      <w:b/>
      <w:bCs/>
    </w:rPr>
  </w:style>
  <w:style w:type="paragraph" w:styleId="Heading8">
    <w:name w:val="heading 8"/>
    <w:basedOn w:val="Normal"/>
    <w:next w:val="Normal"/>
    <w:qFormat/>
    <w:rsid w:val="00A773F5"/>
    <w:pPr>
      <w:keepNext/>
      <w:outlineLvl w:val="7"/>
    </w:pPr>
    <w:rPr>
      <w:b/>
      <w:b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773F5"/>
    <w:pPr>
      <w:jc w:val="left"/>
    </w:pPr>
  </w:style>
  <w:style w:type="paragraph" w:styleId="Footer">
    <w:name w:val="footer"/>
    <w:basedOn w:val="Normal"/>
    <w:rsid w:val="00A773F5"/>
    <w:pPr>
      <w:tabs>
        <w:tab w:val="center" w:pos="4320"/>
        <w:tab w:val="right" w:pos="8640"/>
      </w:tabs>
      <w:jc w:val="right"/>
    </w:pPr>
    <w:rPr>
      <w:rFonts w:ascii="Tahoma" w:hAnsi="Tahoma"/>
      <w:color w:val="999999"/>
      <w:sz w:val="16"/>
    </w:rPr>
  </w:style>
  <w:style w:type="paragraph" w:styleId="Header">
    <w:name w:val="header"/>
    <w:basedOn w:val="Normal"/>
    <w:rsid w:val="00A773F5"/>
    <w:pPr>
      <w:tabs>
        <w:tab w:val="center" w:pos="4320"/>
        <w:tab w:val="right" w:pos="8640"/>
      </w:tabs>
      <w:jc w:val="left"/>
    </w:pPr>
    <w:rPr>
      <w:rFonts w:ascii="Tahoma" w:hAnsi="Tahoma"/>
      <w:b/>
      <w:bCs/>
      <w:color w:val="999999"/>
      <w:sz w:val="16"/>
    </w:rPr>
  </w:style>
  <w:style w:type="paragraph" w:styleId="TOC1">
    <w:name w:val="toc 1"/>
    <w:basedOn w:val="Normal"/>
    <w:next w:val="Normal"/>
    <w:semiHidden/>
    <w:rsid w:val="00A773F5"/>
    <w:pPr>
      <w:tabs>
        <w:tab w:val="left" w:pos="8640"/>
      </w:tabs>
      <w:jc w:val="left"/>
    </w:pPr>
    <w:rPr>
      <w:szCs w:val="20"/>
    </w:rPr>
  </w:style>
  <w:style w:type="paragraph" w:styleId="Caption">
    <w:name w:val="caption"/>
    <w:basedOn w:val="BodyText"/>
    <w:next w:val="Normal"/>
    <w:qFormat/>
    <w:rsid w:val="00A773F5"/>
    <w:pPr>
      <w:spacing w:before="60" w:after="120"/>
      <w:jc w:val="right"/>
    </w:pPr>
    <w:rPr>
      <w:rFonts w:ascii="Tahoma" w:hAnsi="Tahoma"/>
      <w:bCs/>
      <w:sz w:val="16"/>
      <w:szCs w:val="20"/>
    </w:rPr>
  </w:style>
  <w:style w:type="paragraph" w:styleId="TOC2">
    <w:name w:val="toc 2"/>
    <w:basedOn w:val="Normal"/>
    <w:next w:val="Normal"/>
    <w:autoRedefine/>
    <w:semiHidden/>
    <w:rsid w:val="00A773F5"/>
    <w:pPr>
      <w:jc w:val="left"/>
    </w:pPr>
    <w:rPr>
      <w:b/>
      <w:bCs/>
      <w:noProof/>
      <w:sz w:val="20"/>
    </w:rPr>
  </w:style>
  <w:style w:type="paragraph" w:styleId="Title">
    <w:name w:val="Title"/>
    <w:basedOn w:val="Normal"/>
    <w:qFormat/>
    <w:rsid w:val="00A773F5"/>
    <w:pPr>
      <w:pBdr>
        <w:bottom w:val="single" w:sz="4" w:space="1" w:color="auto"/>
      </w:pBdr>
      <w:spacing w:before="60" w:after="60"/>
      <w:jc w:val="left"/>
      <w:outlineLvl w:val="0"/>
    </w:pPr>
    <w:rPr>
      <w:rFonts w:ascii="Trebuchet MS" w:hAnsi="Trebuchet MS" w:cs="Arial"/>
      <w:b/>
      <w:bCs/>
      <w:sz w:val="24"/>
      <w:szCs w:val="32"/>
    </w:rPr>
  </w:style>
  <w:style w:type="paragraph" w:customStyle="1" w:styleId="BodyTextIndentL2">
    <w:name w:val="Body Text Indent L2"/>
    <w:basedOn w:val="BodyText"/>
    <w:rsid w:val="00A773F5"/>
    <w:pPr>
      <w:numPr>
        <w:numId w:val="1"/>
      </w:numPr>
    </w:pPr>
  </w:style>
  <w:style w:type="paragraph" w:styleId="z-BottomofForm">
    <w:name w:val="HTML Bottom of Form"/>
    <w:basedOn w:val="Normal"/>
    <w:next w:val="Normal"/>
    <w:hidden/>
    <w:rsid w:val="00A773F5"/>
    <w:pPr>
      <w:pBdr>
        <w:top w:val="single" w:sz="6" w:space="1" w:color="auto"/>
      </w:pBdr>
    </w:pPr>
    <w:rPr>
      <w:rFonts w:ascii="Arial" w:eastAsia="Arial Unicode MS" w:hAnsi="Arial" w:cs="Arial"/>
      <w:vanish/>
      <w:color w:val="000000"/>
      <w:sz w:val="16"/>
      <w:szCs w:val="16"/>
    </w:rPr>
  </w:style>
  <w:style w:type="paragraph" w:customStyle="1" w:styleId="BodyTextIndentL1">
    <w:name w:val="Body Text Indent L1"/>
    <w:basedOn w:val="BodyText"/>
    <w:rsid w:val="00A773F5"/>
    <w:pPr>
      <w:numPr>
        <w:numId w:val="3"/>
      </w:numPr>
      <w:ind w:left="720"/>
    </w:pPr>
  </w:style>
  <w:style w:type="paragraph" w:customStyle="1" w:styleId="BodyTextIndentL0">
    <w:name w:val="Body Text Indent L0"/>
    <w:basedOn w:val="BodyText"/>
    <w:rsid w:val="00A773F5"/>
    <w:pPr>
      <w:numPr>
        <w:numId w:val="2"/>
      </w:numPr>
    </w:pPr>
  </w:style>
  <w:style w:type="paragraph" w:customStyle="1" w:styleId="UseCaseBullets">
    <w:name w:val="Use Case Bullets"/>
    <w:basedOn w:val="BodyText"/>
    <w:next w:val="Normal"/>
    <w:rsid w:val="00A773F5"/>
    <w:pPr>
      <w:numPr>
        <w:numId w:val="4"/>
      </w:numPr>
    </w:pPr>
  </w:style>
  <w:style w:type="character" w:styleId="PageNumber">
    <w:name w:val="page number"/>
    <w:basedOn w:val="DefaultParagraphFont"/>
    <w:rsid w:val="00A773F5"/>
  </w:style>
  <w:style w:type="paragraph" w:styleId="BodyText2">
    <w:name w:val="Body Text 2"/>
    <w:basedOn w:val="Normal"/>
    <w:link w:val="BodyText2Char"/>
    <w:rsid w:val="00A773F5"/>
    <w:rPr>
      <w:color w:val="FF0000"/>
      <w:sz w:val="16"/>
    </w:rPr>
  </w:style>
  <w:style w:type="paragraph" w:styleId="Index1">
    <w:name w:val="index 1"/>
    <w:basedOn w:val="Normal"/>
    <w:next w:val="Normal"/>
    <w:autoRedefine/>
    <w:semiHidden/>
    <w:rsid w:val="00A773F5"/>
    <w:pPr>
      <w:ind w:left="180" w:hanging="180"/>
    </w:pPr>
  </w:style>
  <w:style w:type="character" w:styleId="Hyperlink">
    <w:name w:val="Hyperlink"/>
    <w:basedOn w:val="DefaultParagraphFont"/>
    <w:uiPriority w:val="99"/>
    <w:rsid w:val="00A773F5"/>
    <w:rPr>
      <w:color w:val="0000FF"/>
      <w:u w:val="single"/>
    </w:rPr>
  </w:style>
  <w:style w:type="character" w:styleId="FollowedHyperlink">
    <w:name w:val="FollowedHyperlink"/>
    <w:basedOn w:val="DefaultParagraphFont"/>
    <w:rsid w:val="00A773F5"/>
    <w:rPr>
      <w:color w:val="800080"/>
      <w:u w:val="single"/>
    </w:rPr>
  </w:style>
  <w:style w:type="paragraph" w:styleId="BalloonText">
    <w:name w:val="Balloon Text"/>
    <w:basedOn w:val="Normal"/>
    <w:semiHidden/>
    <w:rsid w:val="00A773F5"/>
    <w:rPr>
      <w:rFonts w:ascii="Tahoma" w:hAnsi="Tahoma" w:cs="Tahoma"/>
      <w:sz w:val="16"/>
      <w:szCs w:val="16"/>
    </w:rPr>
  </w:style>
  <w:style w:type="paragraph" w:styleId="BodyTextIndent">
    <w:name w:val="Body Text Indent"/>
    <w:basedOn w:val="Normal"/>
    <w:rsid w:val="00A773F5"/>
    <w:pPr>
      <w:ind w:left="720"/>
      <w:jc w:val="left"/>
    </w:pPr>
  </w:style>
  <w:style w:type="paragraph" w:styleId="BodyText3">
    <w:name w:val="Body Text 3"/>
    <w:basedOn w:val="Normal"/>
    <w:rsid w:val="00A773F5"/>
    <w:pPr>
      <w:jc w:val="left"/>
    </w:pPr>
    <w:rPr>
      <w:sz w:val="16"/>
      <w:szCs w:val="15"/>
    </w:rPr>
  </w:style>
  <w:style w:type="paragraph" w:styleId="EndnoteText">
    <w:name w:val="endnote text"/>
    <w:basedOn w:val="Normal"/>
    <w:semiHidden/>
    <w:rsid w:val="00A773F5"/>
    <w:rPr>
      <w:sz w:val="20"/>
      <w:szCs w:val="20"/>
    </w:rPr>
  </w:style>
  <w:style w:type="character" w:styleId="EndnoteReference">
    <w:name w:val="endnote reference"/>
    <w:basedOn w:val="DefaultParagraphFont"/>
    <w:semiHidden/>
    <w:rsid w:val="00A773F5"/>
    <w:rPr>
      <w:vertAlign w:val="superscript"/>
    </w:rPr>
  </w:style>
  <w:style w:type="paragraph" w:styleId="FootnoteText">
    <w:name w:val="footnote text"/>
    <w:basedOn w:val="Normal"/>
    <w:link w:val="FootnoteTextChar"/>
    <w:semiHidden/>
    <w:rsid w:val="00A773F5"/>
    <w:pPr>
      <w:spacing w:after="60"/>
      <w:jc w:val="left"/>
    </w:pPr>
    <w:rPr>
      <w:sz w:val="16"/>
      <w:szCs w:val="20"/>
    </w:rPr>
  </w:style>
  <w:style w:type="character" w:styleId="FootnoteReference">
    <w:name w:val="footnote reference"/>
    <w:basedOn w:val="DefaultParagraphFont"/>
    <w:semiHidden/>
    <w:rsid w:val="00A773F5"/>
    <w:rPr>
      <w:vertAlign w:val="superscript"/>
    </w:rPr>
  </w:style>
  <w:style w:type="character" w:styleId="CommentReference">
    <w:name w:val="annotation reference"/>
    <w:basedOn w:val="DefaultParagraphFont"/>
    <w:semiHidden/>
    <w:rsid w:val="00A773F5"/>
    <w:rPr>
      <w:sz w:val="16"/>
      <w:szCs w:val="16"/>
    </w:rPr>
  </w:style>
  <w:style w:type="paragraph" w:styleId="CommentText">
    <w:name w:val="annotation text"/>
    <w:basedOn w:val="Normal"/>
    <w:semiHidden/>
    <w:rsid w:val="00A773F5"/>
    <w:rPr>
      <w:sz w:val="20"/>
      <w:szCs w:val="20"/>
    </w:rPr>
  </w:style>
  <w:style w:type="paragraph" w:styleId="CommentSubject">
    <w:name w:val="annotation subject"/>
    <w:basedOn w:val="CommentText"/>
    <w:next w:val="CommentText"/>
    <w:semiHidden/>
    <w:rsid w:val="00A773F5"/>
    <w:rPr>
      <w:b/>
      <w:bCs/>
    </w:rPr>
  </w:style>
  <w:style w:type="paragraph" w:customStyle="1" w:styleId="Code">
    <w:name w:val="Code"/>
    <w:basedOn w:val="Normal"/>
    <w:link w:val="CodeChar"/>
    <w:rsid w:val="00A773F5"/>
    <w:pPr>
      <w:jc w:val="left"/>
    </w:pPr>
    <w:rPr>
      <w:rFonts w:ascii="Courier New" w:hAnsi="Courier New" w:cs="Courier New"/>
      <w:sz w:val="16"/>
    </w:rPr>
  </w:style>
  <w:style w:type="character" w:customStyle="1" w:styleId="ctexterror">
    <w:name w:val="ctexterror"/>
    <w:basedOn w:val="DefaultParagraphFont"/>
    <w:rsid w:val="00A773F5"/>
  </w:style>
  <w:style w:type="table" w:styleId="TableGrid">
    <w:name w:val="Table Grid"/>
    <w:basedOn w:val="TableNormal"/>
    <w:rsid w:val="00A773F5"/>
    <w:pPr>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A773F5"/>
    <w:rPr>
      <w:rFonts w:ascii="Courier New" w:hAnsi="Courier New" w:cs="Courier New"/>
      <w:sz w:val="16"/>
      <w:szCs w:val="24"/>
      <w:lang w:val="en-US" w:eastAsia="en-US" w:bidi="ar-SA"/>
    </w:rPr>
  </w:style>
  <w:style w:type="numbering" w:customStyle="1" w:styleId="NoList1">
    <w:name w:val="No List1"/>
    <w:next w:val="NoList"/>
    <w:semiHidden/>
    <w:rsid w:val="00A773F5"/>
  </w:style>
  <w:style w:type="paragraph" w:styleId="HTMLPreformatted">
    <w:name w:val="HTML Preformatted"/>
    <w:basedOn w:val="Normal"/>
    <w:rsid w:val="00A77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paragraph" w:customStyle="1" w:styleId="b">
    <w:name w:val="b"/>
    <w:basedOn w:val="Normal"/>
    <w:rsid w:val="00A773F5"/>
    <w:pPr>
      <w:spacing w:before="100" w:beforeAutospacing="1" w:after="100" w:afterAutospacing="1"/>
      <w:jc w:val="left"/>
    </w:pPr>
    <w:rPr>
      <w:rFonts w:ascii="Courier New" w:hAnsi="Courier New" w:cs="Courier New"/>
      <w:b/>
      <w:bCs/>
      <w:color w:val="FF0000"/>
      <w:sz w:val="24"/>
    </w:rPr>
  </w:style>
  <w:style w:type="paragraph" w:customStyle="1" w:styleId="e">
    <w:name w:val="e"/>
    <w:basedOn w:val="Normal"/>
    <w:rsid w:val="00A773F5"/>
    <w:pPr>
      <w:spacing w:before="100" w:beforeAutospacing="1" w:after="100" w:afterAutospacing="1"/>
      <w:ind w:left="240" w:right="240" w:hanging="240"/>
      <w:jc w:val="left"/>
    </w:pPr>
    <w:rPr>
      <w:rFonts w:ascii="Times New Roman" w:hAnsi="Times New Roman"/>
      <w:sz w:val="24"/>
    </w:rPr>
  </w:style>
  <w:style w:type="paragraph" w:customStyle="1" w:styleId="k">
    <w:name w:val="k"/>
    <w:basedOn w:val="Normal"/>
    <w:rsid w:val="00A773F5"/>
    <w:pPr>
      <w:spacing w:before="100" w:beforeAutospacing="1" w:after="100" w:afterAutospacing="1"/>
      <w:ind w:left="240" w:right="240" w:hanging="240"/>
      <w:jc w:val="left"/>
    </w:pPr>
    <w:rPr>
      <w:rFonts w:ascii="Times New Roman" w:hAnsi="Times New Roman"/>
      <w:sz w:val="24"/>
    </w:rPr>
  </w:style>
  <w:style w:type="paragraph" w:customStyle="1" w:styleId="t">
    <w:name w:val="t"/>
    <w:basedOn w:val="Normal"/>
    <w:rsid w:val="00A773F5"/>
    <w:pPr>
      <w:spacing w:before="100" w:beforeAutospacing="1" w:after="100" w:afterAutospacing="1"/>
      <w:jc w:val="left"/>
    </w:pPr>
    <w:rPr>
      <w:rFonts w:ascii="Times New Roman" w:hAnsi="Times New Roman"/>
      <w:color w:val="990000"/>
      <w:sz w:val="24"/>
    </w:rPr>
  </w:style>
  <w:style w:type="paragraph" w:customStyle="1" w:styleId="xt">
    <w:name w:val="xt"/>
    <w:basedOn w:val="Normal"/>
    <w:rsid w:val="00A773F5"/>
    <w:pPr>
      <w:spacing w:before="100" w:beforeAutospacing="1" w:after="100" w:afterAutospacing="1"/>
      <w:jc w:val="left"/>
    </w:pPr>
    <w:rPr>
      <w:rFonts w:ascii="Times New Roman" w:hAnsi="Times New Roman"/>
      <w:color w:val="990099"/>
      <w:sz w:val="24"/>
    </w:rPr>
  </w:style>
  <w:style w:type="paragraph" w:customStyle="1" w:styleId="ns">
    <w:name w:val="ns"/>
    <w:basedOn w:val="Normal"/>
    <w:rsid w:val="00A773F5"/>
    <w:pPr>
      <w:spacing w:before="100" w:beforeAutospacing="1" w:after="100" w:afterAutospacing="1"/>
      <w:jc w:val="left"/>
    </w:pPr>
    <w:rPr>
      <w:rFonts w:ascii="Times New Roman" w:hAnsi="Times New Roman"/>
      <w:color w:val="FF0000"/>
      <w:sz w:val="24"/>
    </w:rPr>
  </w:style>
  <w:style w:type="paragraph" w:customStyle="1" w:styleId="dt">
    <w:name w:val="dt"/>
    <w:basedOn w:val="Normal"/>
    <w:rsid w:val="00A773F5"/>
    <w:pPr>
      <w:spacing w:before="100" w:beforeAutospacing="1" w:after="100" w:afterAutospacing="1"/>
      <w:jc w:val="left"/>
    </w:pPr>
    <w:rPr>
      <w:rFonts w:ascii="Times New Roman" w:hAnsi="Times New Roman"/>
      <w:color w:val="008000"/>
      <w:sz w:val="24"/>
    </w:rPr>
  </w:style>
  <w:style w:type="paragraph" w:customStyle="1" w:styleId="m">
    <w:name w:val="m"/>
    <w:basedOn w:val="Normal"/>
    <w:rsid w:val="00A773F5"/>
    <w:pPr>
      <w:spacing w:before="100" w:beforeAutospacing="1" w:after="100" w:afterAutospacing="1"/>
      <w:jc w:val="left"/>
    </w:pPr>
    <w:rPr>
      <w:rFonts w:ascii="Times New Roman" w:hAnsi="Times New Roman"/>
      <w:color w:val="0000FF"/>
      <w:sz w:val="24"/>
    </w:rPr>
  </w:style>
  <w:style w:type="paragraph" w:customStyle="1" w:styleId="tx">
    <w:name w:val="tx"/>
    <w:basedOn w:val="Normal"/>
    <w:rsid w:val="00A773F5"/>
    <w:pPr>
      <w:spacing w:before="100" w:beforeAutospacing="1" w:after="100" w:afterAutospacing="1"/>
      <w:jc w:val="left"/>
    </w:pPr>
    <w:rPr>
      <w:rFonts w:ascii="Times New Roman" w:hAnsi="Times New Roman"/>
      <w:b/>
      <w:bCs/>
      <w:sz w:val="24"/>
    </w:rPr>
  </w:style>
  <w:style w:type="paragraph" w:customStyle="1" w:styleId="db">
    <w:name w:val="db"/>
    <w:basedOn w:val="Normal"/>
    <w:rsid w:val="00A773F5"/>
    <w:pPr>
      <w:pBdr>
        <w:left w:val="single" w:sz="6" w:space="4" w:color="CCCCCC"/>
      </w:pBdr>
      <w:ind w:left="240"/>
      <w:jc w:val="left"/>
    </w:pPr>
    <w:rPr>
      <w:rFonts w:ascii="Courier" w:hAnsi="Courier"/>
      <w:sz w:val="24"/>
    </w:rPr>
  </w:style>
  <w:style w:type="paragraph" w:customStyle="1" w:styleId="di">
    <w:name w:val="di"/>
    <w:basedOn w:val="Normal"/>
    <w:rsid w:val="00A773F5"/>
    <w:pPr>
      <w:spacing w:before="100" w:beforeAutospacing="1" w:after="100" w:afterAutospacing="1"/>
      <w:jc w:val="left"/>
    </w:pPr>
    <w:rPr>
      <w:rFonts w:ascii="Courier" w:hAnsi="Courier"/>
      <w:sz w:val="24"/>
    </w:rPr>
  </w:style>
  <w:style w:type="paragraph" w:customStyle="1" w:styleId="d">
    <w:name w:val="d"/>
    <w:basedOn w:val="Normal"/>
    <w:rsid w:val="00A773F5"/>
    <w:pPr>
      <w:spacing w:before="100" w:beforeAutospacing="1" w:after="100" w:afterAutospacing="1"/>
      <w:jc w:val="left"/>
    </w:pPr>
    <w:rPr>
      <w:rFonts w:ascii="Times New Roman" w:hAnsi="Times New Roman"/>
      <w:color w:val="0000FF"/>
      <w:sz w:val="24"/>
    </w:rPr>
  </w:style>
  <w:style w:type="paragraph" w:customStyle="1" w:styleId="pi">
    <w:name w:val="pi"/>
    <w:basedOn w:val="Normal"/>
    <w:rsid w:val="00A773F5"/>
    <w:pPr>
      <w:spacing w:before="100" w:beforeAutospacing="1" w:after="100" w:afterAutospacing="1"/>
      <w:jc w:val="left"/>
    </w:pPr>
    <w:rPr>
      <w:rFonts w:ascii="Times New Roman" w:hAnsi="Times New Roman"/>
      <w:color w:val="0000FF"/>
      <w:sz w:val="24"/>
    </w:rPr>
  </w:style>
  <w:style w:type="paragraph" w:customStyle="1" w:styleId="cb">
    <w:name w:val="cb"/>
    <w:basedOn w:val="Normal"/>
    <w:rsid w:val="00A773F5"/>
    <w:pPr>
      <w:ind w:left="240"/>
      <w:jc w:val="left"/>
    </w:pPr>
    <w:rPr>
      <w:rFonts w:ascii="Courier" w:hAnsi="Courier"/>
      <w:color w:val="888888"/>
      <w:sz w:val="24"/>
    </w:rPr>
  </w:style>
  <w:style w:type="paragraph" w:customStyle="1" w:styleId="ci">
    <w:name w:val="ci"/>
    <w:basedOn w:val="Normal"/>
    <w:rsid w:val="00A773F5"/>
    <w:pPr>
      <w:spacing w:before="100" w:beforeAutospacing="1" w:after="100" w:afterAutospacing="1"/>
      <w:jc w:val="left"/>
    </w:pPr>
    <w:rPr>
      <w:rFonts w:ascii="Courier" w:hAnsi="Courier"/>
      <w:color w:val="888888"/>
      <w:sz w:val="24"/>
    </w:rPr>
  </w:style>
  <w:style w:type="character" w:customStyle="1" w:styleId="b1">
    <w:name w:val="b1"/>
    <w:basedOn w:val="DefaultParagraphFont"/>
    <w:rsid w:val="00A773F5"/>
    <w:rPr>
      <w:rFonts w:ascii="Courier New" w:hAnsi="Courier New" w:cs="Courier New" w:hint="default"/>
      <w:b/>
      <w:bCs/>
      <w:strike w:val="0"/>
      <w:dstrike w:val="0"/>
      <w:color w:val="FF0000"/>
      <w:u w:val="none"/>
      <w:effect w:val="none"/>
    </w:rPr>
  </w:style>
  <w:style w:type="character" w:customStyle="1" w:styleId="m1">
    <w:name w:val="m1"/>
    <w:basedOn w:val="DefaultParagraphFont"/>
    <w:rsid w:val="00A773F5"/>
    <w:rPr>
      <w:color w:val="0000FF"/>
    </w:rPr>
  </w:style>
  <w:style w:type="character" w:customStyle="1" w:styleId="pi1">
    <w:name w:val="pi1"/>
    <w:basedOn w:val="DefaultParagraphFont"/>
    <w:rsid w:val="00A773F5"/>
    <w:rPr>
      <w:color w:val="0000FF"/>
    </w:rPr>
  </w:style>
  <w:style w:type="character" w:customStyle="1" w:styleId="t1">
    <w:name w:val="t1"/>
    <w:basedOn w:val="DefaultParagraphFont"/>
    <w:rsid w:val="00A773F5"/>
    <w:rPr>
      <w:color w:val="990000"/>
    </w:rPr>
  </w:style>
  <w:style w:type="character" w:customStyle="1" w:styleId="ns1">
    <w:name w:val="ns1"/>
    <w:basedOn w:val="DefaultParagraphFont"/>
    <w:rsid w:val="00A773F5"/>
    <w:rPr>
      <w:color w:val="FF0000"/>
    </w:rPr>
  </w:style>
  <w:style w:type="numbering" w:customStyle="1" w:styleId="NoList2">
    <w:name w:val="No List2"/>
    <w:next w:val="NoList"/>
    <w:semiHidden/>
    <w:rsid w:val="00A773F5"/>
  </w:style>
  <w:style w:type="table" w:styleId="TableGrid5">
    <w:name w:val="Table Grid 5"/>
    <w:basedOn w:val="TableNormal"/>
    <w:rsid w:val="00A773F5"/>
    <w:pPr>
      <w:jc w:val="center"/>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BodyTextChar">
    <w:name w:val="Body Text Char"/>
    <w:basedOn w:val="DefaultParagraphFont"/>
    <w:link w:val="BodyText"/>
    <w:rsid w:val="00A773F5"/>
    <w:rPr>
      <w:rFonts w:ascii="Verdana" w:hAnsi="Verdana"/>
      <w:sz w:val="18"/>
      <w:szCs w:val="24"/>
      <w:lang w:val="en-US" w:eastAsia="en-US" w:bidi="ar-SA"/>
    </w:rPr>
  </w:style>
  <w:style w:type="paragraph" w:customStyle="1" w:styleId="xl22">
    <w:name w:val="xl22"/>
    <w:basedOn w:val="Normal"/>
    <w:rsid w:val="00A773F5"/>
    <w:pPr>
      <w:spacing w:before="100" w:beforeAutospacing="1" w:after="100" w:afterAutospacing="1"/>
      <w:jc w:val="left"/>
    </w:pPr>
    <w:rPr>
      <w:rFonts w:ascii="Arial" w:hAnsi="Arial" w:cs="Arial"/>
      <w:b/>
      <w:bCs/>
      <w:sz w:val="24"/>
    </w:rPr>
  </w:style>
  <w:style w:type="paragraph" w:customStyle="1" w:styleId="xl24">
    <w:name w:val="xl24"/>
    <w:basedOn w:val="Normal"/>
    <w:rsid w:val="00A773F5"/>
    <w:pPr>
      <w:spacing w:before="100" w:beforeAutospacing="1" w:after="100" w:afterAutospacing="1"/>
      <w:jc w:val="left"/>
    </w:pPr>
    <w:rPr>
      <w:rFonts w:ascii="Arial" w:hAnsi="Arial" w:cs="Arial"/>
      <w:b/>
      <w:bCs/>
      <w:sz w:val="24"/>
    </w:rPr>
  </w:style>
  <w:style w:type="character" w:customStyle="1" w:styleId="FootnoteTextChar">
    <w:name w:val="Footnote Text Char"/>
    <w:basedOn w:val="DefaultParagraphFont"/>
    <w:link w:val="FootnoteText"/>
    <w:rsid w:val="00A773F5"/>
    <w:rPr>
      <w:rFonts w:ascii="Verdana" w:hAnsi="Verdana"/>
      <w:sz w:val="16"/>
      <w:lang w:val="en-US" w:eastAsia="en-US" w:bidi="ar-SA"/>
    </w:rPr>
  </w:style>
  <w:style w:type="character" w:styleId="Strong">
    <w:name w:val="Strong"/>
    <w:basedOn w:val="DefaultParagraphFont"/>
    <w:qFormat/>
    <w:rsid w:val="00CA637B"/>
    <w:rPr>
      <w:b/>
      <w:bCs/>
    </w:rPr>
  </w:style>
  <w:style w:type="paragraph" w:styleId="TOC3">
    <w:name w:val="toc 3"/>
    <w:basedOn w:val="Normal"/>
    <w:next w:val="Normal"/>
    <w:autoRedefine/>
    <w:uiPriority w:val="39"/>
    <w:rsid w:val="005D4560"/>
    <w:pPr>
      <w:ind w:left="360"/>
    </w:pPr>
  </w:style>
  <w:style w:type="paragraph" w:styleId="TOC4">
    <w:name w:val="toc 4"/>
    <w:basedOn w:val="Normal"/>
    <w:next w:val="Normal"/>
    <w:autoRedefine/>
    <w:uiPriority w:val="39"/>
    <w:rsid w:val="005D4560"/>
    <w:pPr>
      <w:ind w:left="540"/>
    </w:pPr>
  </w:style>
  <w:style w:type="paragraph" w:styleId="DocumentMap">
    <w:name w:val="Document Map"/>
    <w:basedOn w:val="Normal"/>
    <w:semiHidden/>
    <w:rsid w:val="00D61FBC"/>
    <w:pPr>
      <w:shd w:val="clear" w:color="auto" w:fill="000080"/>
    </w:pPr>
    <w:rPr>
      <w:rFonts w:ascii="Tahoma" w:hAnsi="Tahoma" w:cs="Tahoma"/>
      <w:sz w:val="20"/>
      <w:szCs w:val="20"/>
    </w:rPr>
  </w:style>
  <w:style w:type="paragraph" w:styleId="NormalWeb">
    <w:name w:val="Normal (Web)"/>
    <w:basedOn w:val="Normal"/>
    <w:rsid w:val="00726678"/>
    <w:pPr>
      <w:spacing w:before="100" w:beforeAutospacing="1" w:after="100" w:afterAutospacing="1"/>
      <w:jc w:val="left"/>
    </w:pPr>
    <w:rPr>
      <w:rFonts w:ascii="Times New Roman" w:hAnsi="Times New Roman"/>
      <w:sz w:val="24"/>
    </w:rPr>
  </w:style>
  <w:style w:type="character" w:customStyle="1" w:styleId="arrow">
    <w:name w:val="arrow"/>
    <w:basedOn w:val="DefaultParagraphFont"/>
    <w:rsid w:val="00726678"/>
    <w:rPr>
      <w:b/>
      <w:bCs/>
      <w:i w:val="0"/>
      <w:iCs w:val="0"/>
    </w:rPr>
  </w:style>
  <w:style w:type="character" w:customStyle="1" w:styleId="termdef">
    <w:name w:val="termdef"/>
    <w:basedOn w:val="DefaultParagraphFont"/>
    <w:rsid w:val="00726678"/>
    <w:rPr>
      <w:color w:val="850021"/>
    </w:rPr>
  </w:style>
  <w:style w:type="character" w:customStyle="1" w:styleId="tx1">
    <w:name w:val="tx1"/>
    <w:basedOn w:val="DefaultParagraphFont"/>
    <w:rsid w:val="009A1503"/>
    <w:rPr>
      <w:b/>
      <w:bCs/>
    </w:rPr>
  </w:style>
  <w:style w:type="table" w:styleId="TableClassic1">
    <w:name w:val="Table Classic 1"/>
    <w:basedOn w:val="TableNormal"/>
    <w:rsid w:val="00C11B72"/>
    <w:pPr>
      <w:jc w:val="center"/>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BodyText2Char">
    <w:name w:val="Body Text 2 Char"/>
    <w:basedOn w:val="DefaultParagraphFont"/>
    <w:link w:val="BodyText2"/>
    <w:rsid w:val="004B4146"/>
    <w:rPr>
      <w:rFonts w:ascii="Verdana" w:hAnsi="Verdana"/>
      <w:color w:val="FF0000"/>
      <w:sz w:val="16"/>
      <w:szCs w:val="24"/>
    </w:rPr>
  </w:style>
  <w:style w:type="character" w:customStyle="1" w:styleId="Heading3Char">
    <w:name w:val="Heading 3 Char"/>
    <w:basedOn w:val="DefaultParagraphFont"/>
    <w:link w:val="Heading3"/>
    <w:rsid w:val="008C1D57"/>
    <w:rPr>
      <w:rFonts w:ascii="Trebuchet MS" w:hAnsi="Trebuchet MS"/>
      <w:b/>
      <w:bCs/>
      <w:sz w:val="24"/>
      <w:szCs w:val="24"/>
    </w:rPr>
  </w:style>
</w:styles>
</file>

<file path=word/webSettings.xml><?xml version="1.0" encoding="utf-8"?>
<w:webSettings xmlns:r="http://schemas.openxmlformats.org/officeDocument/2006/relationships" xmlns:w="http://schemas.openxmlformats.org/wordprocessingml/2006/main">
  <w:divs>
    <w:div w:id="358555431">
      <w:bodyDiv w:val="1"/>
      <w:marLeft w:val="0"/>
      <w:marRight w:val="360"/>
      <w:marTop w:val="0"/>
      <w:marBottom w:val="0"/>
      <w:divBdr>
        <w:top w:val="none" w:sz="0" w:space="0" w:color="auto"/>
        <w:left w:val="none" w:sz="0" w:space="0" w:color="auto"/>
        <w:bottom w:val="none" w:sz="0" w:space="0" w:color="auto"/>
        <w:right w:val="none" w:sz="0" w:space="0" w:color="auto"/>
      </w:divBdr>
      <w:divsChild>
        <w:div w:id="143855194">
          <w:marLeft w:val="240"/>
          <w:marRight w:val="240"/>
          <w:marTop w:val="0"/>
          <w:marBottom w:val="0"/>
          <w:divBdr>
            <w:top w:val="none" w:sz="0" w:space="0" w:color="auto"/>
            <w:left w:val="none" w:sz="0" w:space="0" w:color="auto"/>
            <w:bottom w:val="none" w:sz="0" w:space="0" w:color="auto"/>
            <w:right w:val="none" w:sz="0" w:space="0" w:color="auto"/>
          </w:divBdr>
          <w:divsChild>
            <w:div w:id="1789854490">
              <w:marLeft w:val="0"/>
              <w:marRight w:val="0"/>
              <w:marTop w:val="0"/>
              <w:marBottom w:val="0"/>
              <w:divBdr>
                <w:top w:val="none" w:sz="0" w:space="0" w:color="auto"/>
                <w:left w:val="none" w:sz="0" w:space="0" w:color="auto"/>
                <w:bottom w:val="none" w:sz="0" w:space="0" w:color="auto"/>
                <w:right w:val="none" w:sz="0" w:space="0" w:color="auto"/>
              </w:divBdr>
              <w:divsChild>
                <w:div w:id="1693338272">
                  <w:marLeft w:val="240"/>
                  <w:marRight w:val="240"/>
                  <w:marTop w:val="0"/>
                  <w:marBottom w:val="0"/>
                  <w:divBdr>
                    <w:top w:val="none" w:sz="0" w:space="0" w:color="auto"/>
                    <w:left w:val="none" w:sz="0" w:space="0" w:color="auto"/>
                    <w:bottom w:val="none" w:sz="0" w:space="0" w:color="auto"/>
                    <w:right w:val="none" w:sz="0" w:space="0" w:color="auto"/>
                  </w:divBdr>
                  <w:divsChild>
                    <w:div w:id="456681745">
                      <w:marLeft w:val="0"/>
                      <w:marRight w:val="0"/>
                      <w:marTop w:val="0"/>
                      <w:marBottom w:val="0"/>
                      <w:divBdr>
                        <w:top w:val="none" w:sz="0" w:space="0" w:color="auto"/>
                        <w:left w:val="none" w:sz="0" w:space="0" w:color="auto"/>
                        <w:bottom w:val="none" w:sz="0" w:space="0" w:color="auto"/>
                        <w:right w:val="none" w:sz="0" w:space="0" w:color="auto"/>
                      </w:divBdr>
                      <w:divsChild>
                        <w:div w:id="194270902">
                          <w:marLeft w:val="0"/>
                          <w:marRight w:val="0"/>
                          <w:marTop w:val="0"/>
                          <w:marBottom w:val="0"/>
                          <w:divBdr>
                            <w:top w:val="none" w:sz="0" w:space="0" w:color="auto"/>
                            <w:left w:val="none" w:sz="0" w:space="0" w:color="auto"/>
                            <w:bottom w:val="none" w:sz="0" w:space="0" w:color="auto"/>
                            <w:right w:val="none" w:sz="0" w:space="0" w:color="auto"/>
                          </w:divBdr>
                        </w:div>
                        <w:div w:id="306590417">
                          <w:marLeft w:val="240"/>
                          <w:marRight w:val="240"/>
                          <w:marTop w:val="0"/>
                          <w:marBottom w:val="0"/>
                          <w:divBdr>
                            <w:top w:val="none" w:sz="0" w:space="0" w:color="auto"/>
                            <w:left w:val="none" w:sz="0" w:space="0" w:color="auto"/>
                            <w:bottom w:val="none" w:sz="0" w:space="0" w:color="auto"/>
                            <w:right w:val="none" w:sz="0" w:space="0" w:color="auto"/>
                          </w:divBdr>
                          <w:divsChild>
                            <w:div w:id="506092674">
                              <w:marLeft w:val="240"/>
                              <w:marRight w:val="0"/>
                              <w:marTop w:val="0"/>
                              <w:marBottom w:val="0"/>
                              <w:divBdr>
                                <w:top w:val="none" w:sz="0" w:space="0" w:color="auto"/>
                                <w:left w:val="none" w:sz="0" w:space="0" w:color="auto"/>
                                <w:bottom w:val="none" w:sz="0" w:space="0" w:color="auto"/>
                                <w:right w:val="none" w:sz="0" w:space="0" w:color="auto"/>
                              </w:divBdr>
                            </w:div>
                            <w:div w:id="1038435944">
                              <w:marLeft w:val="0"/>
                              <w:marRight w:val="0"/>
                              <w:marTop w:val="0"/>
                              <w:marBottom w:val="0"/>
                              <w:divBdr>
                                <w:top w:val="none" w:sz="0" w:space="0" w:color="auto"/>
                                <w:left w:val="none" w:sz="0" w:space="0" w:color="auto"/>
                                <w:bottom w:val="none" w:sz="0" w:space="0" w:color="auto"/>
                                <w:right w:val="none" w:sz="0" w:space="0" w:color="auto"/>
                              </w:divBdr>
                              <w:divsChild>
                                <w:div w:id="126506677">
                                  <w:marLeft w:val="240"/>
                                  <w:marRight w:val="240"/>
                                  <w:marTop w:val="0"/>
                                  <w:marBottom w:val="0"/>
                                  <w:divBdr>
                                    <w:top w:val="none" w:sz="0" w:space="0" w:color="auto"/>
                                    <w:left w:val="none" w:sz="0" w:space="0" w:color="auto"/>
                                    <w:bottom w:val="none" w:sz="0" w:space="0" w:color="auto"/>
                                    <w:right w:val="none" w:sz="0" w:space="0" w:color="auto"/>
                                  </w:divBdr>
                                  <w:divsChild>
                                    <w:div w:id="1555114818">
                                      <w:marLeft w:val="240"/>
                                      <w:marRight w:val="0"/>
                                      <w:marTop w:val="0"/>
                                      <w:marBottom w:val="0"/>
                                      <w:divBdr>
                                        <w:top w:val="none" w:sz="0" w:space="0" w:color="auto"/>
                                        <w:left w:val="none" w:sz="0" w:space="0" w:color="auto"/>
                                        <w:bottom w:val="none" w:sz="0" w:space="0" w:color="auto"/>
                                        <w:right w:val="none" w:sz="0" w:space="0" w:color="auto"/>
                                      </w:divBdr>
                                    </w:div>
                                    <w:div w:id="1655836086">
                                      <w:marLeft w:val="0"/>
                                      <w:marRight w:val="0"/>
                                      <w:marTop w:val="0"/>
                                      <w:marBottom w:val="0"/>
                                      <w:divBdr>
                                        <w:top w:val="none" w:sz="0" w:space="0" w:color="auto"/>
                                        <w:left w:val="none" w:sz="0" w:space="0" w:color="auto"/>
                                        <w:bottom w:val="none" w:sz="0" w:space="0" w:color="auto"/>
                                        <w:right w:val="none" w:sz="0" w:space="0" w:color="auto"/>
                                      </w:divBdr>
                                      <w:divsChild>
                                        <w:div w:id="370689728">
                                          <w:marLeft w:val="0"/>
                                          <w:marRight w:val="0"/>
                                          <w:marTop w:val="0"/>
                                          <w:marBottom w:val="0"/>
                                          <w:divBdr>
                                            <w:top w:val="none" w:sz="0" w:space="0" w:color="auto"/>
                                            <w:left w:val="none" w:sz="0" w:space="0" w:color="auto"/>
                                            <w:bottom w:val="none" w:sz="0" w:space="0" w:color="auto"/>
                                            <w:right w:val="none" w:sz="0" w:space="0" w:color="auto"/>
                                          </w:divBdr>
                                        </w:div>
                                        <w:div w:id="646739003">
                                          <w:marLeft w:val="240"/>
                                          <w:marRight w:val="240"/>
                                          <w:marTop w:val="0"/>
                                          <w:marBottom w:val="0"/>
                                          <w:divBdr>
                                            <w:top w:val="none" w:sz="0" w:space="0" w:color="auto"/>
                                            <w:left w:val="none" w:sz="0" w:space="0" w:color="auto"/>
                                            <w:bottom w:val="none" w:sz="0" w:space="0" w:color="auto"/>
                                            <w:right w:val="none" w:sz="0" w:space="0" w:color="auto"/>
                                          </w:divBdr>
                                          <w:divsChild>
                                            <w:div w:id="2136675077">
                                              <w:marLeft w:val="240"/>
                                              <w:marRight w:val="0"/>
                                              <w:marTop w:val="0"/>
                                              <w:marBottom w:val="0"/>
                                              <w:divBdr>
                                                <w:top w:val="none" w:sz="0" w:space="0" w:color="auto"/>
                                                <w:left w:val="none" w:sz="0" w:space="0" w:color="auto"/>
                                                <w:bottom w:val="none" w:sz="0" w:space="0" w:color="auto"/>
                                                <w:right w:val="none" w:sz="0" w:space="0" w:color="auto"/>
                                              </w:divBdr>
                                            </w:div>
                                          </w:divsChild>
                                        </w:div>
                                        <w:div w:id="1081869747">
                                          <w:marLeft w:val="240"/>
                                          <w:marRight w:val="240"/>
                                          <w:marTop w:val="0"/>
                                          <w:marBottom w:val="0"/>
                                          <w:divBdr>
                                            <w:top w:val="none" w:sz="0" w:space="0" w:color="auto"/>
                                            <w:left w:val="none" w:sz="0" w:space="0" w:color="auto"/>
                                            <w:bottom w:val="none" w:sz="0" w:space="0" w:color="auto"/>
                                            <w:right w:val="none" w:sz="0" w:space="0" w:color="auto"/>
                                          </w:divBdr>
                                          <w:divsChild>
                                            <w:div w:id="360475604">
                                              <w:marLeft w:val="240"/>
                                              <w:marRight w:val="0"/>
                                              <w:marTop w:val="0"/>
                                              <w:marBottom w:val="0"/>
                                              <w:divBdr>
                                                <w:top w:val="none" w:sz="0" w:space="0" w:color="auto"/>
                                                <w:left w:val="none" w:sz="0" w:space="0" w:color="auto"/>
                                                <w:bottom w:val="none" w:sz="0" w:space="0" w:color="auto"/>
                                                <w:right w:val="none" w:sz="0" w:space="0" w:color="auto"/>
                                              </w:divBdr>
                                            </w:div>
                                          </w:divsChild>
                                        </w:div>
                                        <w:div w:id="1430926058">
                                          <w:marLeft w:val="240"/>
                                          <w:marRight w:val="240"/>
                                          <w:marTop w:val="0"/>
                                          <w:marBottom w:val="0"/>
                                          <w:divBdr>
                                            <w:top w:val="none" w:sz="0" w:space="0" w:color="auto"/>
                                            <w:left w:val="none" w:sz="0" w:space="0" w:color="auto"/>
                                            <w:bottom w:val="none" w:sz="0" w:space="0" w:color="auto"/>
                                            <w:right w:val="none" w:sz="0" w:space="0" w:color="auto"/>
                                          </w:divBdr>
                                          <w:divsChild>
                                            <w:div w:id="884679835">
                                              <w:marLeft w:val="240"/>
                                              <w:marRight w:val="0"/>
                                              <w:marTop w:val="0"/>
                                              <w:marBottom w:val="0"/>
                                              <w:divBdr>
                                                <w:top w:val="none" w:sz="0" w:space="0" w:color="auto"/>
                                                <w:left w:val="none" w:sz="0" w:space="0" w:color="auto"/>
                                                <w:bottom w:val="none" w:sz="0" w:space="0" w:color="auto"/>
                                                <w:right w:val="none" w:sz="0" w:space="0" w:color="auto"/>
                                              </w:divBdr>
                                            </w:div>
                                          </w:divsChild>
                                        </w:div>
                                        <w:div w:id="1815102976">
                                          <w:marLeft w:val="240"/>
                                          <w:marRight w:val="240"/>
                                          <w:marTop w:val="0"/>
                                          <w:marBottom w:val="0"/>
                                          <w:divBdr>
                                            <w:top w:val="none" w:sz="0" w:space="0" w:color="auto"/>
                                            <w:left w:val="none" w:sz="0" w:space="0" w:color="auto"/>
                                            <w:bottom w:val="none" w:sz="0" w:space="0" w:color="auto"/>
                                            <w:right w:val="none" w:sz="0" w:space="0" w:color="auto"/>
                                          </w:divBdr>
                                          <w:divsChild>
                                            <w:div w:id="15807954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631003">
                                  <w:marLeft w:val="0"/>
                                  <w:marRight w:val="0"/>
                                  <w:marTop w:val="0"/>
                                  <w:marBottom w:val="0"/>
                                  <w:divBdr>
                                    <w:top w:val="none" w:sz="0" w:space="0" w:color="auto"/>
                                    <w:left w:val="none" w:sz="0" w:space="0" w:color="auto"/>
                                    <w:bottom w:val="none" w:sz="0" w:space="0" w:color="auto"/>
                                    <w:right w:val="none" w:sz="0" w:space="0" w:color="auto"/>
                                  </w:divBdr>
                                </w:div>
                                <w:div w:id="1511678895">
                                  <w:marLeft w:val="240"/>
                                  <w:marRight w:val="240"/>
                                  <w:marTop w:val="0"/>
                                  <w:marBottom w:val="0"/>
                                  <w:divBdr>
                                    <w:top w:val="none" w:sz="0" w:space="0" w:color="auto"/>
                                    <w:left w:val="none" w:sz="0" w:space="0" w:color="auto"/>
                                    <w:bottom w:val="none" w:sz="0" w:space="0" w:color="auto"/>
                                    <w:right w:val="none" w:sz="0" w:space="0" w:color="auto"/>
                                  </w:divBdr>
                                  <w:divsChild>
                                    <w:div w:id="1959793375">
                                      <w:marLeft w:val="240"/>
                                      <w:marRight w:val="0"/>
                                      <w:marTop w:val="0"/>
                                      <w:marBottom w:val="0"/>
                                      <w:divBdr>
                                        <w:top w:val="none" w:sz="0" w:space="0" w:color="auto"/>
                                        <w:left w:val="none" w:sz="0" w:space="0" w:color="auto"/>
                                        <w:bottom w:val="none" w:sz="0" w:space="0" w:color="auto"/>
                                        <w:right w:val="none" w:sz="0" w:space="0" w:color="auto"/>
                                      </w:divBdr>
                                    </w:div>
                                    <w:div w:id="2111000273">
                                      <w:marLeft w:val="0"/>
                                      <w:marRight w:val="0"/>
                                      <w:marTop w:val="0"/>
                                      <w:marBottom w:val="0"/>
                                      <w:divBdr>
                                        <w:top w:val="none" w:sz="0" w:space="0" w:color="auto"/>
                                        <w:left w:val="none" w:sz="0" w:space="0" w:color="auto"/>
                                        <w:bottom w:val="none" w:sz="0" w:space="0" w:color="auto"/>
                                        <w:right w:val="none" w:sz="0" w:space="0" w:color="auto"/>
                                      </w:divBdr>
                                      <w:divsChild>
                                        <w:div w:id="101846821">
                                          <w:marLeft w:val="0"/>
                                          <w:marRight w:val="0"/>
                                          <w:marTop w:val="0"/>
                                          <w:marBottom w:val="0"/>
                                          <w:divBdr>
                                            <w:top w:val="none" w:sz="0" w:space="0" w:color="auto"/>
                                            <w:left w:val="none" w:sz="0" w:space="0" w:color="auto"/>
                                            <w:bottom w:val="none" w:sz="0" w:space="0" w:color="auto"/>
                                            <w:right w:val="none" w:sz="0" w:space="0" w:color="auto"/>
                                          </w:divBdr>
                                        </w:div>
                                        <w:div w:id="1188986811">
                                          <w:marLeft w:val="240"/>
                                          <w:marRight w:val="240"/>
                                          <w:marTop w:val="0"/>
                                          <w:marBottom w:val="0"/>
                                          <w:divBdr>
                                            <w:top w:val="none" w:sz="0" w:space="0" w:color="auto"/>
                                            <w:left w:val="none" w:sz="0" w:space="0" w:color="auto"/>
                                            <w:bottom w:val="none" w:sz="0" w:space="0" w:color="auto"/>
                                            <w:right w:val="none" w:sz="0" w:space="0" w:color="auto"/>
                                          </w:divBdr>
                                          <w:divsChild>
                                            <w:div w:id="174348062">
                                              <w:marLeft w:val="240"/>
                                              <w:marRight w:val="0"/>
                                              <w:marTop w:val="0"/>
                                              <w:marBottom w:val="0"/>
                                              <w:divBdr>
                                                <w:top w:val="none" w:sz="0" w:space="0" w:color="auto"/>
                                                <w:left w:val="none" w:sz="0" w:space="0" w:color="auto"/>
                                                <w:bottom w:val="none" w:sz="0" w:space="0" w:color="auto"/>
                                                <w:right w:val="none" w:sz="0" w:space="0" w:color="auto"/>
                                              </w:divBdr>
                                            </w:div>
                                          </w:divsChild>
                                        </w:div>
                                        <w:div w:id="1613514814">
                                          <w:marLeft w:val="240"/>
                                          <w:marRight w:val="240"/>
                                          <w:marTop w:val="0"/>
                                          <w:marBottom w:val="0"/>
                                          <w:divBdr>
                                            <w:top w:val="none" w:sz="0" w:space="0" w:color="auto"/>
                                            <w:left w:val="none" w:sz="0" w:space="0" w:color="auto"/>
                                            <w:bottom w:val="none" w:sz="0" w:space="0" w:color="auto"/>
                                            <w:right w:val="none" w:sz="0" w:space="0" w:color="auto"/>
                                          </w:divBdr>
                                          <w:divsChild>
                                            <w:div w:id="1112743220">
                                              <w:marLeft w:val="240"/>
                                              <w:marRight w:val="0"/>
                                              <w:marTop w:val="0"/>
                                              <w:marBottom w:val="0"/>
                                              <w:divBdr>
                                                <w:top w:val="none" w:sz="0" w:space="0" w:color="auto"/>
                                                <w:left w:val="none" w:sz="0" w:space="0" w:color="auto"/>
                                                <w:bottom w:val="none" w:sz="0" w:space="0" w:color="auto"/>
                                                <w:right w:val="none" w:sz="0" w:space="0" w:color="auto"/>
                                              </w:divBdr>
                                            </w:div>
                                          </w:divsChild>
                                        </w:div>
                                        <w:div w:id="1821186882">
                                          <w:marLeft w:val="240"/>
                                          <w:marRight w:val="240"/>
                                          <w:marTop w:val="0"/>
                                          <w:marBottom w:val="0"/>
                                          <w:divBdr>
                                            <w:top w:val="none" w:sz="0" w:space="0" w:color="auto"/>
                                            <w:left w:val="none" w:sz="0" w:space="0" w:color="auto"/>
                                            <w:bottom w:val="none" w:sz="0" w:space="0" w:color="auto"/>
                                            <w:right w:val="none" w:sz="0" w:space="0" w:color="auto"/>
                                          </w:divBdr>
                                          <w:divsChild>
                                            <w:div w:id="1363507872">
                                              <w:marLeft w:val="240"/>
                                              <w:marRight w:val="0"/>
                                              <w:marTop w:val="0"/>
                                              <w:marBottom w:val="0"/>
                                              <w:divBdr>
                                                <w:top w:val="none" w:sz="0" w:space="0" w:color="auto"/>
                                                <w:left w:val="none" w:sz="0" w:space="0" w:color="auto"/>
                                                <w:bottom w:val="none" w:sz="0" w:space="0" w:color="auto"/>
                                                <w:right w:val="none" w:sz="0" w:space="0" w:color="auto"/>
                                              </w:divBdr>
                                            </w:div>
                                          </w:divsChild>
                                        </w:div>
                                        <w:div w:id="1843427026">
                                          <w:marLeft w:val="240"/>
                                          <w:marRight w:val="240"/>
                                          <w:marTop w:val="0"/>
                                          <w:marBottom w:val="0"/>
                                          <w:divBdr>
                                            <w:top w:val="none" w:sz="0" w:space="0" w:color="auto"/>
                                            <w:left w:val="none" w:sz="0" w:space="0" w:color="auto"/>
                                            <w:bottom w:val="none" w:sz="0" w:space="0" w:color="auto"/>
                                            <w:right w:val="none" w:sz="0" w:space="0" w:color="auto"/>
                                          </w:divBdr>
                                          <w:divsChild>
                                            <w:div w:id="40323347">
                                              <w:marLeft w:val="240"/>
                                              <w:marRight w:val="0"/>
                                              <w:marTop w:val="0"/>
                                              <w:marBottom w:val="0"/>
                                              <w:divBdr>
                                                <w:top w:val="none" w:sz="0" w:space="0" w:color="auto"/>
                                                <w:left w:val="none" w:sz="0" w:space="0" w:color="auto"/>
                                                <w:bottom w:val="none" w:sz="0" w:space="0" w:color="auto"/>
                                                <w:right w:val="none" w:sz="0" w:space="0" w:color="auto"/>
                                              </w:divBdr>
                                            </w:div>
                                          </w:divsChild>
                                        </w:div>
                                        <w:div w:id="1944341436">
                                          <w:marLeft w:val="240"/>
                                          <w:marRight w:val="240"/>
                                          <w:marTop w:val="0"/>
                                          <w:marBottom w:val="0"/>
                                          <w:divBdr>
                                            <w:top w:val="none" w:sz="0" w:space="0" w:color="auto"/>
                                            <w:left w:val="none" w:sz="0" w:space="0" w:color="auto"/>
                                            <w:bottom w:val="none" w:sz="0" w:space="0" w:color="auto"/>
                                            <w:right w:val="none" w:sz="0" w:space="0" w:color="auto"/>
                                          </w:divBdr>
                                          <w:divsChild>
                                            <w:div w:id="2002851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663636">
                                  <w:marLeft w:val="240"/>
                                  <w:marRight w:val="240"/>
                                  <w:marTop w:val="0"/>
                                  <w:marBottom w:val="0"/>
                                  <w:divBdr>
                                    <w:top w:val="none" w:sz="0" w:space="0" w:color="auto"/>
                                    <w:left w:val="none" w:sz="0" w:space="0" w:color="auto"/>
                                    <w:bottom w:val="none" w:sz="0" w:space="0" w:color="auto"/>
                                    <w:right w:val="none" w:sz="0" w:space="0" w:color="auto"/>
                                  </w:divBdr>
                                  <w:divsChild>
                                    <w:div w:id="2826818">
                                      <w:marLeft w:val="240"/>
                                      <w:marRight w:val="0"/>
                                      <w:marTop w:val="0"/>
                                      <w:marBottom w:val="0"/>
                                      <w:divBdr>
                                        <w:top w:val="none" w:sz="0" w:space="0" w:color="auto"/>
                                        <w:left w:val="none" w:sz="0" w:space="0" w:color="auto"/>
                                        <w:bottom w:val="none" w:sz="0" w:space="0" w:color="auto"/>
                                        <w:right w:val="none" w:sz="0" w:space="0" w:color="auto"/>
                                      </w:divBdr>
                                    </w:div>
                                    <w:div w:id="980689081">
                                      <w:marLeft w:val="0"/>
                                      <w:marRight w:val="0"/>
                                      <w:marTop w:val="0"/>
                                      <w:marBottom w:val="0"/>
                                      <w:divBdr>
                                        <w:top w:val="none" w:sz="0" w:space="0" w:color="auto"/>
                                        <w:left w:val="none" w:sz="0" w:space="0" w:color="auto"/>
                                        <w:bottom w:val="none" w:sz="0" w:space="0" w:color="auto"/>
                                        <w:right w:val="none" w:sz="0" w:space="0" w:color="auto"/>
                                      </w:divBdr>
                                      <w:divsChild>
                                        <w:div w:id="141191264">
                                          <w:marLeft w:val="240"/>
                                          <w:marRight w:val="240"/>
                                          <w:marTop w:val="0"/>
                                          <w:marBottom w:val="0"/>
                                          <w:divBdr>
                                            <w:top w:val="none" w:sz="0" w:space="0" w:color="auto"/>
                                            <w:left w:val="none" w:sz="0" w:space="0" w:color="auto"/>
                                            <w:bottom w:val="none" w:sz="0" w:space="0" w:color="auto"/>
                                            <w:right w:val="none" w:sz="0" w:space="0" w:color="auto"/>
                                          </w:divBdr>
                                          <w:divsChild>
                                            <w:div w:id="1566523370">
                                              <w:marLeft w:val="240"/>
                                              <w:marRight w:val="0"/>
                                              <w:marTop w:val="0"/>
                                              <w:marBottom w:val="0"/>
                                              <w:divBdr>
                                                <w:top w:val="none" w:sz="0" w:space="0" w:color="auto"/>
                                                <w:left w:val="none" w:sz="0" w:space="0" w:color="auto"/>
                                                <w:bottom w:val="none" w:sz="0" w:space="0" w:color="auto"/>
                                                <w:right w:val="none" w:sz="0" w:space="0" w:color="auto"/>
                                              </w:divBdr>
                                            </w:div>
                                          </w:divsChild>
                                        </w:div>
                                        <w:div w:id="480654312">
                                          <w:marLeft w:val="240"/>
                                          <w:marRight w:val="240"/>
                                          <w:marTop w:val="0"/>
                                          <w:marBottom w:val="0"/>
                                          <w:divBdr>
                                            <w:top w:val="none" w:sz="0" w:space="0" w:color="auto"/>
                                            <w:left w:val="none" w:sz="0" w:space="0" w:color="auto"/>
                                            <w:bottom w:val="none" w:sz="0" w:space="0" w:color="auto"/>
                                            <w:right w:val="none" w:sz="0" w:space="0" w:color="auto"/>
                                          </w:divBdr>
                                          <w:divsChild>
                                            <w:div w:id="721637386">
                                              <w:marLeft w:val="240"/>
                                              <w:marRight w:val="0"/>
                                              <w:marTop w:val="0"/>
                                              <w:marBottom w:val="0"/>
                                              <w:divBdr>
                                                <w:top w:val="none" w:sz="0" w:space="0" w:color="auto"/>
                                                <w:left w:val="none" w:sz="0" w:space="0" w:color="auto"/>
                                                <w:bottom w:val="none" w:sz="0" w:space="0" w:color="auto"/>
                                                <w:right w:val="none" w:sz="0" w:space="0" w:color="auto"/>
                                              </w:divBdr>
                                            </w:div>
                                          </w:divsChild>
                                        </w:div>
                                        <w:div w:id="1587689054">
                                          <w:marLeft w:val="0"/>
                                          <w:marRight w:val="0"/>
                                          <w:marTop w:val="0"/>
                                          <w:marBottom w:val="0"/>
                                          <w:divBdr>
                                            <w:top w:val="none" w:sz="0" w:space="0" w:color="auto"/>
                                            <w:left w:val="none" w:sz="0" w:space="0" w:color="auto"/>
                                            <w:bottom w:val="none" w:sz="0" w:space="0" w:color="auto"/>
                                            <w:right w:val="none" w:sz="0" w:space="0" w:color="auto"/>
                                          </w:divBdr>
                                        </w:div>
                                        <w:div w:id="1976451668">
                                          <w:marLeft w:val="240"/>
                                          <w:marRight w:val="240"/>
                                          <w:marTop w:val="0"/>
                                          <w:marBottom w:val="0"/>
                                          <w:divBdr>
                                            <w:top w:val="none" w:sz="0" w:space="0" w:color="auto"/>
                                            <w:left w:val="none" w:sz="0" w:space="0" w:color="auto"/>
                                            <w:bottom w:val="none" w:sz="0" w:space="0" w:color="auto"/>
                                            <w:right w:val="none" w:sz="0" w:space="0" w:color="auto"/>
                                          </w:divBdr>
                                          <w:divsChild>
                                            <w:div w:id="41173313">
                                              <w:marLeft w:val="240"/>
                                              <w:marRight w:val="0"/>
                                              <w:marTop w:val="0"/>
                                              <w:marBottom w:val="0"/>
                                              <w:divBdr>
                                                <w:top w:val="none" w:sz="0" w:space="0" w:color="auto"/>
                                                <w:left w:val="none" w:sz="0" w:space="0" w:color="auto"/>
                                                <w:bottom w:val="none" w:sz="0" w:space="0" w:color="auto"/>
                                                <w:right w:val="none" w:sz="0" w:space="0" w:color="auto"/>
                                              </w:divBdr>
                                            </w:div>
                                          </w:divsChild>
                                        </w:div>
                                        <w:div w:id="2000421254">
                                          <w:marLeft w:val="240"/>
                                          <w:marRight w:val="240"/>
                                          <w:marTop w:val="0"/>
                                          <w:marBottom w:val="0"/>
                                          <w:divBdr>
                                            <w:top w:val="none" w:sz="0" w:space="0" w:color="auto"/>
                                            <w:left w:val="none" w:sz="0" w:space="0" w:color="auto"/>
                                            <w:bottom w:val="none" w:sz="0" w:space="0" w:color="auto"/>
                                            <w:right w:val="none" w:sz="0" w:space="0" w:color="auto"/>
                                          </w:divBdr>
                                          <w:divsChild>
                                            <w:div w:id="11919148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940542">
                                  <w:marLeft w:val="240"/>
                                  <w:marRight w:val="240"/>
                                  <w:marTop w:val="0"/>
                                  <w:marBottom w:val="0"/>
                                  <w:divBdr>
                                    <w:top w:val="none" w:sz="0" w:space="0" w:color="auto"/>
                                    <w:left w:val="none" w:sz="0" w:space="0" w:color="auto"/>
                                    <w:bottom w:val="none" w:sz="0" w:space="0" w:color="auto"/>
                                    <w:right w:val="none" w:sz="0" w:space="0" w:color="auto"/>
                                  </w:divBdr>
                                  <w:divsChild>
                                    <w:div w:id="22943212">
                                      <w:marLeft w:val="240"/>
                                      <w:marRight w:val="0"/>
                                      <w:marTop w:val="0"/>
                                      <w:marBottom w:val="0"/>
                                      <w:divBdr>
                                        <w:top w:val="none" w:sz="0" w:space="0" w:color="auto"/>
                                        <w:left w:val="none" w:sz="0" w:space="0" w:color="auto"/>
                                        <w:bottom w:val="none" w:sz="0" w:space="0" w:color="auto"/>
                                        <w:right w:val="none" w:sz="0" w:space="0" w:color="auto"/>
                                      </w:divBdr>
                                    </w:div>
                                    <w:div w:id="97455354">
                                      <w:marLeft w:val="0"/>
                                      <w:marRight w:val="0"/>
                                      <w:marTop w:val="0"/>
                                      <w:marBottom w:val="0"/>
                                      <w:divBdr>
                                        <w:top w:val="none" w:sz="0" w:space="0" w:color="auto"/>
                                        <w:left w:val="none" w:sz="0" w:space="0" w:color="auto"/>
                                        <w:bottom w:val="none" w:sz="0" w:space="0" w:color="auto"/>
                                        <w:right w:val="none" w:sz="0" w:space="0" w:color="auto"/>
                                      </w:divBdr>
                                      <w:divsChild>
                                        <w:div w:id="895549797">
                                          <w:marLeft w:val="240"/>
                                          <w:marRight w:val="240"/>
                                          <w:marTop w:val="0"/>
                                          <w:marBottom w:val="0"/>
                                          <w:divBdr>
                                            <w:top w:val="none" w:sz="0" w:space="0" w:color="auto"/>
                                            <w:left w:val="none" w:sz="0" w:space="0" w:color="auto"/>
                                            <w:bottom w:val="none" w:sz="0" w:space="0" w:color="auto"/>
                                            <w:right w:val="none" w:sz="0" w:space="0" w:color="auto"/>
                                          </w:divBdr>
                                          <w:divsChild>
                                            <w:div w:id="2127847645">
                                              <w:marLeft w:val="240"/>
                                              <w:marRight w:val="0"/>
                                              <w:marTop w:val="0"/>
                                              <w:marBottom w:val="0"/>
                                              <w:divBdr>
                                                <w:top w:val="none" w:sz="0" w:space="0" w:color="auto"/>
                                                <w:left w:val="none" w:sz="0" w:space="0" w:color="auto"/>
                                                <w:bottom w:val="none" w:sz="0" w:space="0" w:color="auto"/>
                                                <w:right w:val="none" w:sz="0" w:space="0" w:color="auto"/>
                                              </w:divBdr>
                                            </w:div>
                                          </w:divsChild>
                                        </w:div>
                                        <w:div w:id="1342316339">
                                          <w:marLeft w:val="0"/>
                                          <w:marRight w:val="0"/>
                                          <w:marTop w:val="0"/>
                                          <w:marBottom w:val="0"/>
                                          <w:divBdr>
                                            <w:top w:val="none" w:sz="0" w:space="0" w:color="auto"/>
                                            <w:left w:val="none" w:sz="0" w:space="0" w:color="auto"/>
                                            <w:bottom w:val="none" w:sz="0" w:space="0" w:color="auto"/>
                                            <w:right w:val="none" w:sz="0" w:space="0" w:color="auto"/>
                                          </w:divBdr>
                                        </w:div>
                                        <w:div w:id="1520583533">
                                          <w:marLeft w:val="240"/>
                                          <w:marRight w:val="240"/>
                                          <w:marTop w:val="0"/>
                                          <w:marBottom w:val="0"/>
                                          <w:divBdr>
                                            <w:top w:val="none" w:sz="0" w:space="0" w:color="auto"/>
                                            <w:left w:val="none" w:sz="0" w:space="0" w:color="auto"/>
                                            <w:bottom w:val="none" w:sz="0" w:space="0" w:color="auto"/>
                                            <w:right w:val="none" w:sz="0" w:space="0" w:color="auto"/>
                                          </w:divBdr>
                                          <w:divsChild>
                                            <w:div w:id="766850561">
                                              <w:marLeft w:val="240"/>
                                              <w:marRight w:val="0"/>
                                              <w:marTop w:val="0"/>
                                              <w:marBottom w:val="0"/>
                                              <w:divBdr>
                                                <w:top w:val="none" w:sz="0" w:space="0" w:color="auto"/>
                                                <w:left w:val="none" w:sz="0" w:space="0" w:color="auto"/>
                                                <w:bottom w:val="none" w:sz="0" w:space="0" w:color="auto"/>
                                                <w:right w:val="none" w:sz="0" w:space="0" w:color="auto"/>
                                              </w:divBdr>
                                            </w:div>
                                          </w:divsChild>
                                        </w:div>
                                        <w:div w:id="1911189566">
                                          <w:marLeft w:val="240"/>
                                          <w:marRight w:val="240"/>
                                          <w:marTop w:val="0"/>
                                          <w:marBottom w:val="0"/>
                                          <w:divBdr>
                                            <w:top w:val="none" w:sz="0" w:space="0" w:color="auto"/>
                                            <w:left w:val="none" w:sz="0" w:space="0" w:color="auto"/>
                                            <w:bottom w:val="none" w:sz="0" w:space="0" w:color="auto"/>
                                            <w:right w:val="none" w:sz="0" w:space="0" w:color="auto"/>
                                          </w:divBdr>
                                          <w:divsChild>
                                            <w:div w:id="2084796844">
                                              <w:marLeft w:val="240"/>
                                              <w:marRight w:val="0"/>
                                              <w:marTop w:val="0"/>
                                              <w:marBottom w:val="0"/>
                                              <w:divBdr>
                                                <w:top w:val="none" w:sz="0" w:space="0" w:color="auto"/>
                                                <w:left w:val="none" w:sz="0" w:space="0" w:color="auto"/>
                                                <w:bottom w:val="none" w:sz="0" w:space="0" w:color="auto"/>
                                                <w:right w:val="none" w:sz="0" w:space="0" w:color="auto"/>
                                              </w:divBdr>
                                            </w:div>
                                          </w:divsChild>
                                        </w:div>
                                        <w:div w:id="2021198715">
                                          <w:marLeft w:val="240"/>
                                          <w:marRight w:val="240"/>
                                          <w:marTop w:val="0"/>
                                          <w:marBottom w:val="0"/>
                                          <w:divBdr>
                                            <w:top w:val="none" w:sz="0" w:space="0" w:color="auto"/>
                                            <w:left w:val="none" w:sz="0" w:space="0" w:color="auto"/>
                                            <w:bottom w:val="none" w:sz="0" w:space="0" w:color="auto"/>
                                            <w:right w:val="none" w:sz="0" w:space="0" w:color="auto"/>
                                          </w:divBdr>
                                          <w:divsChild>
                                            <w:div w:id="20670717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867339">
                          <w:marLeft w:val="240"/>
                          <w:marRight w:val="240"/>
                          <w:marTop w:val="0"/>
                          <w:marBottom w:val="0"/>
                          <w:divBdr>
                            <w:top w:val="none" w:sz="0" w:space="0" w:color="auto"/>
                            <w:left w:val="none" w:sz="0" w:space="0" w:color="auto"/>
                            <w:bottom w:val="none" w:sz="0" w:space="0" w:color="auto"/>
                            <w:right w:val="none" w:sz="0" w:space="0" w:color="auto"/>
                          </w:divBdr>
                          <w:divsChild>
                            <w:div w:id="1622344578">
                              <w:marLeft w:val="240"/>
                              <w:marRight w:val="0"/>
                              <w:marTop w:val="0"/>
                              <w:marBottom w:val="0"/>
                              <w:divBdr>
                                <w:top w:val="none" w:sz="0" w:space="0" w:color="auto"/>
                                <w:left w:val="none" w:sz="0" w:space="0" w:color="auto"/>
                                <w:bottom w:val="none" w:sz="0" w:space="0" w:color="auto"/>
                                <w:right w:val="none" w:sz="0" w:space="0" w:color="auto"/>
                              </w:divBdr>
                            </w:div>
                          </w:divsChild>
                        </w:div>
                        <w:div w:id="696928348">
                          <w:marLeft w:val="240"/>
                          <w:marRight w:val="240"/>
                          <w:marTop w:val="0"/>
                          <w:marBottom w:val="0"/>
                          <w:divBdr>
                            <w:top w:val="none" w:sz="0" w:space="0" w:color="auto"/>
                            <w:left w:val="none" w:sz="0" w:space="0" w:color="auto"/>
                            <w:bottom w:val="none" w:sz="0" w:space="0" w:color="auto"/>
                            <w:right w:val="none" w:sz="0" w:space="0" w:color="auto"/>
                          </w:divBdr>
                          <w:divsChild>
                            <w:div w:id="1548906371">
                              <w:marLeft w:val="240"/>
                              <w:marRight w:val="0"/>
                              <w:marTop w:val="0"/>
                              <w:marBottom w:val="0"/>
                              <w:divBdr>
                                <w:top w:val="none" w:sz="0" w:space="0" w:color="auto"/>
                                <w:left w:val="none" w:sz="0" w:space="0" w:color="auto"/>
                                <w:bottom w:val="none" w:sz="0" w:space="0" w:color="auto"/>
                                <w:right w:val="none" w:sz="0" w:space="0" w:color="auto"/>
                              </w:divBdr>
                            </w:div>
                          </w:divsChild>
                        </w:div>
                        <w:div w:id="757679101">
                          <w:marLeft w:val="240"/>
                          <w:marRight w:val="240"/>
                          <w:marTop w:val="0"/>
                          <w:marBottom w:val="0"/>
                          <w:divBdr>
                            <w:top w:val="none" w:sz="0" w:space="0" w:color="auto"/>
                            <w:left w:val="none" w:sz="0" w:space="0" w:color="auto"/>
                            <w:bottom w:val="none" w:sz="0" w:space="0" w:color="auto"/>
                            <w:right w:val="none" w:sz="0" w:space="0" w:color="auto"/>
                          </w:divBdr>
                          <w:divsChild>
                            <w:div w:id="1937712495">
                              <w:marLeft w:val="240"/>
                              <w:marRight w:val="0"/>
                              <w:marTop w:val="0"/>
                              <w:marBottom w:val="0"/>
                              <w:divBdr>
                                <w:top w:val="none" w:sz="0" w:space="0" w:color="auto"/>
                                <w:left w:val="none" w:sz="0" w:space="0" w:color="auto"/>
                                <w:bottom w:val="none" w:sz="0" w:space="0" w:color="auto"/>
                                <w:right w:val="none" w:sz="0" w:space="0" w:color="auto"/>
                              </w:divBdr>
                            </w:div>
                          </w:divsChild>
                        </w:div>
                        <w:div w:id="847330387">
                          <w:marLeft w:val="240"/>
                          <w:marRight w:val="240"/>
                          <w:marTop w:val="0"/>
                          <w:marBottom w:val="0"/>
                          <w:divBdr>
                            <w:top w:val="none" w:sz="0" w:space="0" w:color="auto"/>
                            <w:left w:val="none" w:sz="0" w:space="0" w:color="auto"/>
                            <w:bottom w:val="none" w:sz="0" w:space="0" w:color="auto"/>
                            <w:right w:val="none" w:sz="0" w:space="0" w:color="auto"/>
                          </w:divBdr>
                          <w:divsChild>
                            <w:div w:id="15176494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75658537">
                      <w:marLeft w:val="240"/>
                      <w:marRight w:val="0"/>
                      <w:marTop w:val="0"/>
                      <w:marBottom w:val="0"/>
                      <w:divBdr>
                        <w:top w:val="none" w:sz="0" w:space="0" w:color="auto"/>
                        <w:left w:val="none" w:sz="0" w:space="0" w:color="auto"/>
                        <w:bottom w:val="none" w:sz="0" w:space="0" w:color="auto"/>
                        <w:right w:val="none" w:sz="0" w:space="0" w:color="auto"/>
                      </w:divBdr>
                    </w:div>
                  </w:divsChild>
                </w:div>
                <w:div w:id="2133749023">
                  <w:marLeft w:val="0"/>
                  <w:marRight w:val="0"/>
                  <w:marTop w:val="0"/>
                  <w:marBottom w:val="0"/>
                  <w:divBdr>
                    <w:top w:val="none" w:sz="0" w:space="0" w:color="auto"/>
                    <w:left w:val="none" w:sz="0" w:space="0" w:color="auto"/>
                    <w:bottom w:val="none" w:sz="0" w:space="0" w:color="auto"/>
                    <w:right w:val="none" w:sz="0" w:space="0" w:color="auto"/>
                  </w:divBdr>
                </w:div>
              </w:divsChild>
            </w:div>
            <w:div w:id="2024937620">
              <w:marLeft w:val="240"/>
              <w:marRight w:val="0"/>
              <w:marTop w:val="0"/>
              <w:marBottom w:val="0"/>
              <w:divBdr>
                <w:top w:val="none" w:sz="0" w:space="0" w:color="auto"/>
                <w:left w:val="none" w:sz="0" w:space="0" w:color="auto"/>
                <w:bottom w:val="none" w:sz="0" w:space="0" w:color="auto"/>
                <w:right w:val="none" w:sz="0" w:space="0" w:color="auto"/>
              </w:divBdr>
            </w:div>
          </w:divsChild>
        </w:div>
        <w:div w:id="1814831486">
          <w:marLeft w:val="240"/>
          <w:marRight w:val="240"/>
          <w:marTop w:val="0"/>
          <w:marBottom w:val="0"/>
          <w:divBdr>
            <w:top w:val="none" w:sz="0" w:space="0" w:color="auto"/>
            <w:left w:val="none" w:sz="0" w:space="0" w:color="auto"/>
            <w:bottom w:val="none" w:sz="0" w:space="0" w:color="auto"/>
            <w:right w:val="none" w:sz="0" w:space="0" w:color="auto"/>
          </w:divBdr>
        </w:div>
      </w:divsChild>
    </w:div>
    <w:div w:id="548759110">
      <w:bodyDiv w:val="1"/>
      <w:marLeft w:val="0"/>
      <w:marRight w:val="0"/>
      <w:marTop w:val="0"/>
      <w:marBottom w:val="0"/>
      <w:divBdr>
        <w:top w:val="none" w:sz="0" w:space="0" w:color="auto"/>
        <w:left w:val="none" w:sz="0" w:space="0" w:color="auto"/>
        <w:bottom w:val="none" w:sz="0" w:space="0" w:color="auto"/>
        <w:right w:val="none" w:sz="0" w:space="0" w:color="auto"/>
      </w:divBdr>
    </w:div>
    <w:div w:id="665598861">
      <w:bodyDiv w:val="1"/>
      <w:marLeft w:val="0"/>
      <w:marRight w:val="0"/>
      <w:marTop w:val="0"/>
      <w:marBottom w:val="0"/>
      <w:divBdr>
        <w:top w:val="none" w:sz="0" w:space="0" w:color="auto"/>
        <w:left w:val="none" w:sz="0" w:space="0" w:color="auto"/>
        <w:bottom w:val="none" w:sz="0" w:space="0" w:color="auto"/>
        <w:right w:val="none" w:sz="0" w:space="0" w:color="auto"/>
      </w:divBdr>
    </w:div>
    <w:div w:id="998966100">
      <w:bodyDiv w:val="1"/>
      <w:marLeft w:val="0"/>
      <w:marRight w:val="0"/>
      <w:marTop w:val="0"/>
      <w:marBottom w:val="0"/>
      <w:divBdr>
        <w:top w:val="none" w:sz="0" w:space="0" w:color="auto"/>
        <w:left w:val="none" w:sz="0" w:space="0" w:color="auto"/>
        <w:bottom w:val="none" w:sz="0" w:space="0" w:color="auto"/>
        <w:right w:val="none" w:sz="0" w:space="0" w:color="auto"/>
      </w:divBdr>
    </w:div>
    <w:div w:id="1005011609">
      <w:bodyDiv w:val="1"/>
      <w:marLeft w:val="0"/>
      <w:marRight w:val="0"/>
      <w:marTop w:val="0"/>
      <w:marBottom w:val="0"/>
      <w:divBdr>
        <w:top w:val="none" w:sz="0" w:space="0" w:color="auto"/>
        <w:left w:val="none" w:sz="0" w:space="0" w:color="auto"/>
        <w:bottom w:val="none" w:sz="0" w:space="0" w:color="auto"/>
        <w:right w:val="none" w:sz="0" w:space="0" w:color="auto"/>
      </w:divBdr>
    </w:div>
    <w:div w:id="1152450565">
      <w:bodyDiv w:val="1"/>
      <w:marLeft w:val="0"/>
      <w:marRight w:val="0"/>
      <w:marTop w:val="0"/>
      <w:marBottom w:val="0"/>
      <w:divBdr>
        <w:top w:val="none" w:sz="0" w:space="0" w:color="auto"/>
        <w:left w:val="none" w:sz="0" w:space="0" w:color="auto"/>
        <w:bottom w:val="none" w:sz="0" w:space="0" w:color="auto"/>
        <w:right w:val="none" w:sz="0" w:space="0" w:color="auto"/>
      </w:divBdr>
    </w:div>
    <w:div w:id="1531455417">
      <w:bodyDiv w:val="1"/>
      <w:marLeft w:val="0"/>
      <w:marRight w:val="0"/>
      <w:marTop w:val="0"/>
      <w:marBottom w:val="0"/>
      <w:divBdr>
        <w:top w:val="none" w:sz="0" w:space="0" w:color="auto"/>
        <w:left w:val="none" w:sz="0" w:space="0" w:color="auto"/>
        <w:bottom w:val="none" w:sz="0" w:space="0" w:color="auto"/>
        <w:right w:val="none" w:sz="0" w:space="0" w:color="auto"/>
      </w:divBdr>
    </w:div>
    <w:div w:id="1628588023">
      <w:bodyDiv w:val="1"/>
      <w:marLeft w:val="0"/>
      <w:marRight w:val="0"/>
      <w:marTop w:val="0"/>
      <w:marBottom w:val="0"/>
      <w:divBdr>
        <w:top w:val="none" w:sz="0" w:space="0" w:color="auto"/>
        <w:left w:val="none" w:sz="0" w:space="0" w:color="auto"/>
        <w:bottom w:val="none" w:sz="0" w:space="0" w:color="auto"/>
        <w:right w:val="none" w:sz="0" w:space="0" w:color="auto"/>
      </w:divBdr>
    </w:div>
    <w:div w:id="1675843928">
      <w:bodyDiv w:val="1"/>
      <w:marLeft w:val="0"/>
      <w:marRight w:val="0"/>
      <w:marTop w:val="0"/>
      <w:marBottom w:val="0"/>
      <w:divBdr>
        <w:top w:val="none" w:sz="0" w:space="0" w:color="auto"/>
        <w:left w:val="none" w:sz="0" w:space="0" w:color="auto"/>
        <w:bottom w:val="none" w:sz="0" w:space="0" w:color="auto"/>
        <w:right w:val="none" w:sz="0" w:space="0" w:color="auto"/>
      </w:divBdr>
    </w:div>
    <w:div w:id="192283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wikipedia.org/wiki/Windows-1252" TargetMode="External"/><Relationship Id="rId18" Type="http://schemas.openxmlformats.org/officeDocument/2006/relationships/hyperlink" Target="http://en.wikipedia.org/wiki/Microsoft_Windows" TargetMode="External"/><Relationship Id="rId26" Type="http://schemas.openxmlformats.org/officeDocument/2006/relationships/hyperlink" Target="http://www.w3.org/TR/xmlschema-2/" TargetMode="External"/><Relationship Id="rId3" Type="http://schemas.openxmlformats.org/officeDocument/2006/relationships/customXml" Target="../customXml/item3.xml"/><Relationship Id="rId21" Type="http://schemas.openxmlformats.org/officeDocument/2006/relationships/hyperlink" Target="http://en.wikipedia.org/wiki/Internet_Assigned_Numbers_Authority"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en.wikipedia.org/wiki/UTF-8" TargetMode="External"/><Relationship Id="rId17" Type="http://schemas.openxmlformats.org/officeDocument/2006/relationships/hyperlink" Target="http://en.wikipedia.org/wiki/Latin_alphabet" TargetMode="External"/><Relationship Id="rId25" Type="http://schemas.openxmlformats.org/officeDocument/2006/relationships/hyperlink" Target="http://en.wikipedia.org/wiki/Internet"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en.wikipedia.org/wiki/Character_encoding" TargetMode="External"/><Relationship Id="rId20" Type="http://schemas.openxmlformats.org/officeDocument/2006/relationships/hyperlink" Target="http://en.wikipedia.org/wiki/Code_page" TargetMode="External"/><Relationship Id="rId29" Type="http://schemas.openxmlformats.org/officeDocument/2006/relationships/hyperlink" Target="http://www.w3.org/TR/xmlschema-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w3.org/TR/wsdl" TargetMode="External"/><Relationship Id="rId24" Type="http://schemas.openxmlformats.org/officeDocument/2006/relationships/hyperlink" Target="http://en.wikipedia.org/wiki/Markup_language"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en.wikipedia.org/wiki/URL" TargetMode="External"/><Relationship Id="rId23" Type="http://schemas.openxmlformats.org/officeDocument/2006/relationships/hyperlink" Target="http://en.wikipedia.org/wiki/Code_point" TargetMode="External"/><Relationship Id="rId28" Type="http://schemas.openxmlformats.org/officeDocument/2006/relationships/hyperlink" Target="http://www.w3.org/TR/xmlschema-2/" TargetMode="External"/><Relationship Id="rId10" Type="http://schemas.openxmlformats.org/officeDocument/2006/relationships/endnotes" Target="endnotes.xml"/><Relationship Id="rId19" Type="http://schemas.openxmlformats.org/officeDocument/2006/relationships/hyperlink" Target="http://en.wikipedia.org/wiki/ISO/IEC_8859-1"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en.wikipedia.org/wiki/Email_address" TargetMode="External"/><Relationship Id="rId22" Type="http://schemas.openxmlformats.org/officeDocument/2006/relationships/hyperlink" Target="http://en.wikipedia.org/wiki/ISO/IEC_8859-15" TargetMode="External"/><Relationship Id="rId27" Type="http://schemas.openxmlformats.org/officeDocument/2006/relationships/hyperlink" Target="http://www.w3.org/TR/xmlschema-2/" TargetMode="External"/><Relationship Id="rId30" Type="http://schemas.openxmlformats.org/officeDocument/2006/relationships/hyperlink" Target="http://www.w3.org/TR/xmlschema-2/"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5F46485E28B5D14CBB72E2E91FB65ECB" ma:contentTypeVersion="0" ma:contentTypeDescription="Create a new document." ma:contentTypeScope="" ma:versionID="ab0dfe2311923199a6a134411f92f64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F28333-0449-4593-A9E8-69EFBDD56E74}">
  <ds:schemaRefs>
    <ds:schemaRef ds:uri="http://schemas.microsoft.com/office/2006/metadata/properties"/>
  </ds:schemaRefs>
</ds:datastoreItem>
</file>

<file path=customXml/itemProps2.xml><?xml version="1.0" encoding="utf-8"?>
<ds:datastoreItem xmlns:ds="http://schemas.openxmlformats.org/officeDocument/2006/customXml" ds:itemID="{47C9CE50-C274-4958-B1DA-EB6ED0AE4B3D}">
  <ds:schemaRefs>
    <ds:schemaRef ds:uri="http://schemas.openxmlformats.org/officeDocument/2006/bibliography"/>
  </ds:schemaRefs>
</ds:datastoreItem>
</file>

<file path=customXml/itemProps3.xml><?xml version="1.0" encoding="utf-8"?>
<ds:datastoreItem xmlns:ds="http://schemas.openxmlformats.org/officeDocument/2006/customXml" ds:itemID="{B87721C4-13AB-4C69-83E2-09400160BA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8DFEC8D9-6B77-4774-821A-C454367B4D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9</Pages>
  <Words>2292</Words>
  <Characters>16039</Characters>
  <Application>Microsoft Office Word</Application>
  <DocSecurity>0</DocSecurity>
  <Lines>486</Lines>
  <Paragraphs>244</Paragraphs>
  <ScaleCrop>false</ScaleCrop>
  <HeadingPairs>
    <vt:vector size="2" baseType="variant">
      <vt:variant>
        <vt:lpstr>Title</vt:lpstr>
      </vt:variant>
      <vt:variant>
        <vt:i4>1</vt:i4>
      </vt:variant>
    </vt:vector>
  </HeadingPairs>
  <TitlesOfParts>
    <vt:vector size="1" baseType="lpstr">
      <vt:lpstr>CIQ &amp; TMC Technology Solution Specifications</vt:lpstr>
    </vt:vector>
  </TitlesOfParts>
  <Company> Capital IQ, Inc.</Company>
  <LinksUpToDate>false</LinksUpToDate>
  <CharactersWithSpaces>18087</CharactersWithSpaces>
  <SharedDoc>false</SharedDoc>
  <HLinks>
    <vt:vector size="228" baseType="variant">
      <vt:variant>
        <vt:i4>2490373</vt:i4>
      </vt:variant>
      <vt:variant>
        <vt:i4>150</vt:i4>
      </vt:variant>
      <vt:variant>
        <vt:i4>0</vt:i4>
      </vt:variant>
      <vt:variant>
        <vt:i4>5</vt:i4>
      </vt:variant>
      <vt:variant>
        <vt:lpwstr>https://198.45.21.240/bugtracker/control/FileAttachment.aspx?attachmentId=6231</vt:lpwstr>
      </vt:variant>
      <vt:variant>
        <vt:lpwstr>#</vt:lpwstr>
      </vt:variant>
      <vt:variant>
        <vt:i4>2490373</vt:i4>
      </vt:variant>
      <vt:variant>
        <vt:i4>147</vt:i4>
      </vt:variant>
      <vt:variant>
        <vt:i4>0</vt:i4>
      </vt:variant>
      <vt:variant>
        <vt:i4>5</vt:i4>
      </vt:variant>
      <vt:variant>
        <vt:lpwstr>https://198.45.21.240/bugtracker/control/FileAttachment.aspx?attachmentId=6231</vt:lpwstr>
      </vt:variant>
      <vt:variant>
        <vt:lpwstr>#</vt:lpwstr>
      </vt:variant>
      <vt:variant>
        <vt:i4>2490373</vt:i4>
      </vt:variant>
      <vt:variant>
        <vt:i4>144</vt:i4>
      </vt:variant>
      <vt:variant>
        <vt:i4>0</vt:i4>
      </vt:variant>
      <vt:variant>
        <vt:i4>5</vt:i4>
      </vt:variant>
      <vt:variant>
        <vt:lpwstr>https://198.45.21.240/bugtracker/control/FileAttachment.aspx?attachmentId=6231</vt:lpwstr>
      </vt:variant>
      <vt:variant>
        <vt:lpwstr>#</vt:lpwstr>
      </vt:variant>
      <vt:variant>
        <vt:i4>2490373</vt:i4>
      </vt:variant>
      <vt:variant>
        <vt:i4>141</vt:i4>
      </vt:variant>
      <vt:variant>
        <vt:i4>0</vt:i4>
      </vt:variant>
      <vt:variant>
        <vt:i4>5</vt:i4>
      </vt:variant>
      <vt:variant>
        <vt:lpwstr>https://198.45.21.240/bugtracker/control/FileAttachment.aspx?attachmentId=6231</vt:lpwstr>
      </vt:variant>
      <vt:variant>
        <vt:lpwstr>#</vt:lpwstr>
      </vt:variant>
      <vt:variant>
        <vt:i4>2490373</vt:i4>
      </vt:variant>
      <vt:variant>
        <vt:i4>138</vt:i4>
      </vt:variant>
      <vt:variant>
        <vt:i4>0</vt:i4>
      </vt:variant>
      <vt:variant>
        <vt:i4>5</vt:i4>
      </vt:variant>
      <vt:variant>
        <vt:lpwstr>https://198.45.21.240/bugtracker/control/FileAttachment.aspx?attachmentId=6231</vt:lpwstr>
      </vt:variant>
      <vt:variant>
        <vt:lpwstr>#</vt:lpwstr>
      </vt:variant>
      <vt:variant>
        <vt:i4>2490373</vt:i4>
      </vt:variant>
      <vt:variant>
        <vt:i4>135</vt:i4>
      </vt:variant>
      <vt:variant>
        <vt:i4>0</vt:i4>
      </vt:variant>
      <vt:variant>
        <vt:i4>5</vt:i4>
      </vt:variant>
      <vt:variant>
        <vt:lpwstr>https://198.45.21.240/bugtracker/control/FileAttachment.aspx?attachmentId=6231</vt:lpwstr>
      </vt:variant>
      <vt:variant>
        <vt:lpwstr>#</vt:lpwstr>
      </vt:variant>
      <vt:variant>
        <vt:i4>2490373</vt:i4>
      </vt:variant>
      <vt:variant>
        <vt:i4>132</vt:i4>
      </vt:variant>
      <vt:variant>
        <vt:i4>0</vt:i4>
      </vt:variant>
      <vt:variant>
        <vt:i4>5</vt:i4>
      </vt:variant>
      <vt:variant>
        <vt:lpwstr>https://198.45.21.240/bugtracker/control/FileAttachment.aspx?attachmentId=6231</vt:lpwstr>
      </vt:variant>
      <vt:variant>
        <vt:lpwstr>#</vt:lpwstr>
      </vt:variant>
      <vt:variant>
        <vt:i4>2490373</vt:i4>
      </vt:variant>
      <vt:variant>
        <vt:i4>129</vt:i4>
      </vt:variant>
      <vt:variant>
        <vt:i4>0</vt:i4>
      </vt:variant>
      <vt:variant>
        <vt:i4>5</vt:i4>
      </vt:variant>
      <vt:variant>
        <vt:lpwstr>https://198.45.21.240/bugtracker/control/FileAttachment.aspx?attachmentId=6231</vt:lpwstr>
      </vt:variant>
      <vt:variant>
        <vt:lpwstr>#</vt:lpwstr>
      </vt:variant>
      <vt:variant>
        <vt:i4>2490373</vt:i4>
      </vt:variant>
      <vt:variant>
        <vt:i4>126</vt:i4>
      </vt:variant>
      <vt:variant>
        <vt:i4>0</vt:i4>
      </vt:variant>
      <vt:variant>
        <vt:i4>5</vt:i4>
      </vt:variant>
      <vt:variant>
        <vt:lpwstr>https://198.45.21.240/bugtracker/control/FileAttachment.aspx?attachmentId=6231</vt:lpwstr>
      </vt:variant>
      <vt:variant>
        <vt:lpwstr>#</vt:lpwstr>
      </vt:variant>
      <vt:variant>
        <vt:i4>1310735</vt:i4>
      </vt:variant>
      <vt:variant>
        <vt:i4>120</vt:i4>
      </vt:variant>
      <vt:variant>
        <vt:i4>0</vt:i4>
      </vt:variant>
      <vt:variant>
        <vt:i4>5</vt:i4>
      </vt:variant>
      <vt:variant>
        <vt:lpwstr>http://www.w3.org/TR/xmlschema-2/</vt:lpwstr>
      </vt:variant>
      <vt:variant>
        <vt:lpwstr>dateTime</vt:lpwstr>
      </vt:variant>
      <vt:variant>
        <vt:i4>196703</vt:i4>
      </vt:variant>
      <vt:variant>
        <vt:i4>117</vt:i4>
      </vt:variant>
      <vt:variant>
        <vt:i4>0</vt:i4>
      </vt:variant>
      <vt:variant>
        <vt:i4>5</vt:i4>
      </vt:variant>
      <vt:variant>
        <vt:lpwstr>http://www.w3.org/TR/xmlschema-2/</vt:lpwstr>
      </vt:variant>
      <vt:variant>
        <vt:lpwstr>dt-value-space#dt-value-space</vt:lpwstr>
      </vt:variant>
      <vt:variant>
        <vt:i4>196703</vt:i4>
      </vt:variant>
      <vt:variant>
        <vt:i4>114</vt:i4>
      </vt:variant>
      <vt:variant>
        <vt:i4>0</vt:i4>
      </vt:variant>
      <vt:variant>
        <vt:i4>5</vt:i4>
      </vt:variant>
      <vt:variant>
        <vt:lpwstr>http://www.w3.org/TR/xmlschema-2/</vt:lpwstr>
      </vt:variant>
      <vt:variant>
        <vt:lpwstr>dt-value-space#dt-value-space</vt:lpwstr>
      </vt:variant>
      <vt:variant>
        <vt:i4>4128874</vt:i4>
      </vt:variant>
      <vt:variant>
        <vt:i4>111</vt:i4>
      </vt:variant>
      <vt:variant>
        <vt:i4>0</vt:i4>
      </vt:variant>
      <vt:variant>
        <vt:i4>5</vt:i4>
      </vt:variant>
      <vt:variant>
        <vt:lpwstr>http://www.w3.org/TR/xmlschema-2/</vt:lpwstr>
      </vt:variant>
      <vt:variant>
        <vt:lpwstr>decimal#decimal</vt:lpwstr>
      </vt:variant>
      <vt:variant>
        <vt:i4>196703</vt:i4>
      </vt:variant>
      <vt:variant>
        <vt:i4>108</vt:i4>
      </vt:variant>
      <vt:variant>
        <vt:i4>0</vt:i4>
      </vt:variant>
      <vt:variant>
        <vt:i4>5</vt:i4>
      </vt:variant>
      <vt:variant>
        <vt:lpwstr>http://www.w3.org/TR/xmlschema-2/</vt:lpwstr>
      </vt:variant>
      <vt:variant>
        <vt:lpwstr>dt-value-space#dt-value-space</vt:lpwstr>
      </vt:variant>
      <vt:variant>
        <vt:i4>1376336</vt:i4>
      </vt:variant>
      <vt:variant>
        <vt:i4>105</vt:i4>
      </vt:variant>
      <vt:variant>
        <vt:i4>0</vt:i4>
      </vt:variant>
      <vt:variant>
        <vt:i4>5</vt:i4>
      </vt:variant>
      <vt:variant>
        <vt:lpwstr>http://en.wikipedia.org/wiki/Internet</vt:lpwstr>
      </vt:variant>
      <vt:variant>
        <vt:lpwstr/>
      </vt:variant>
      <vt:variant>
        <vt:i4>2621535</vt:i4>
      </vt:variant>
      <vt:variant>
        <vt:i4>102</vt:i4>
      </vt:variant>
      <vt:variant>
        <vt:i4>0</vt:i4>
      </vt:variant>
      <vt:variant>
        <vt:i4>5</vt:i4>
      </vt:variant>
      <vt:variant>
        <vt:lpwstr>http://en.wikipedia.org/wiki/Markup_language</vt:lpwstr>
      </vt:variant>
      <vt:variant>
        <vt:lpwstr/>
      </vt:variant>
      <vt:variant>
        <vt:i4>4587558</vt:i4>
      </vt:variant>
      <vt:variant>
        <vt:i4>99</vt:i4>
      </vt:variant>
      <vt:variant>
        <vt:i4>0</vt:i4>
      </vt:variant>
      <vt:variant>
        <vt:i4>5</vt:i4>
      </vt:variant>
      <vt:variant>
        <vt:lpwstr>http://en.wikipedia.org/wiki/Code_point</vt:lpwstr>
      </vt:variant>
      <vt:variant>
        <vt:lpwstr/>
      </vt:variant>
      <vt:variant>
        <vt:i4>393315</vt:i4>
      </vt:variant>
      <vt:variant>
        <vt:i4>96</vt:i4>
      </vt:variant>
      <vt:variant>
        <vt:i4>0</vt:i4>
      </vt:variant>
      <vt:variant>
        <vt:i4>5</vt:i4>
      </vt:variant>
      <vt:variant>
        <vt:lpwstr>http://en.wikipedia.org/wiki/ISO/IEC_8859-15</vt:lpwstr>
      </vt:variant>
      <vt:variant>
        <vt:lpwstr/>
      </vt:variant>
      <vt:variant>
        <vt:i4>2424906</vt:i4>
      </vt:variant>
      <vt:variant>
        <vt:i4>93</vt:i4>
      </vt:variant>
      <vt:variant>
        <vt:i4>0</vt:i4>
      </vt:variant>
      <vt:variant>
        <vt:i4>5</vt:i4>
      </vt:variant>
      <vt:variant>
        <vt:lpwstr>http://en.wikipedia.org/wiki/Internet_Assigned_Numbers_Authority</vt:lpwstr>
      </vt:variant>
      <vt:variant>
        <vt:lpwstr/>
      </vt:variant>
      <vt:variant>
        <vt:i4>4390952</vt:i4>
      </vt:variant>
      <vt:variant>
        <vt:i4>90</vt:i4>
      </vt:variant>
      <vt:variant>
        <vt:i4>0</vt:i4>
      </vt:variant>
      <vt:variant>
        <vt:i4>5</vt:i4>
      </vt:variant>
      <vt:variant>
        <vt:lpwstr>http://en.wikipedia.org/wiki/Code_page</vt:lpwstr>
      </vt:variant>
      <vt:variant>
        <vt:lpwstr/>
      </vt:variant>
      <vt:variant>
        <vt:i4>3342418</vt:i4>
      </vt:variant>
      <vt:variant>
        <vt:i4>87</vt:i4>
      </vt:variant>
      <vt:variant>
        <vt:i4>0</vt:i4>
      </vt:variant>
      <vt:variant>
        <vt:i4>5</vt:i4>
      </vt:variant>
      <vt:variant>
        <vt:lpwstr>http://en.wikipedia.org/wiki/ISO/IEC_8859-1</vt:lpwstr>
      </vt:variant>
      <vt:variant>
        <vt:lpwstr/>
      </vt:variant>
      <vt:variant>
        <vt:i4>6291486</vt:i4>
      </vt:variant>
      <vt:variant>
        <vt:i4>84</vt:i4>
      </vt:variant>
      <vt:variant>
        <vt:i4>0</vt:i4>
      </vt:variant>
      <vt:variant>
        <vt:i4>5</vt:i4>
      </vt:variant>
      <vt:variant>
        <vt:lpwstr>http://en.wikipedia.org/wiki/Microsoft_Windows</vt:lpwstr>
      </vt:variant>
      <vt:variant>
        <vt:lpwstr/>
      </vt:variant>
      <vt:variant>
        <vt:i4>8126468</vt:i4>
      </vt:variant>
      <vt:variant>
        <vt:i4>81</vt:i4>
      </vt:variant>
      <vt:variant>
        <vt:i4>0</vt:i4>
      </vt:variant>
      <vt:variant>
        <vt:i4>5</vt:i4>
      </vt:variant>
      <vt:variant>
        <vt:lpwstr>http://en.wikipedia.org/wiki/Latin_alphabet</vt:lpwstr>
      </vt:variant>
      <vt:variant>
        <vt:lpwstr/>
      </vt:variant>
      <vt:variant>
        <vt:i4>7733278</vt:i4>
      </vt:variant>
      <vt:variant>
        <vt:i4>78</vt:i4>
      </vt:variant>
      <vt:variant>
        <vt:i4>0</vt:i4>
      </vt:variant>
      <vt:variant>
        <vt:i4>5</vt:i4>
      </vt:variant>
      <vt:variant>
        <vt:lpwstr>http://en.wikipedia.org/wiki/Character_encoding</vt:lpwstr>
      </vt:variant>
      <vt:variant>
        <vt:lpwstr/>
      </vt:variant>
      <vt:variant>
        <vt:i4>393287</vt:i4>
      </vt:variant>
      <vt:variant>
        <vt:i4>75</vt:i4>
      </vt:variant>
      <vt:variant>
        <vt:i4>0</vt:i4>
      </vt:variant>
      <vt:variant>
        <vt:i4>5</vt:i4>
      </vt:variant>
      <vt:variant>
        <vt:lpwstr>http://en.wikipedia.org/wiki/URL</vt:lpwstr>
      </vt:variant>
      <vt:variant>
        <vt:lpwstr/>
      </vt:variant>
      <vt:variant>
        <vt:i4>6553611</vt:i4>
      </vt:variant>
      <vt:variant>
        <vt:i4>72</vt:i4>
      </vt:variant>
      <vt:variant>
        <vt:i4>0</vt:i4>
      </vt:variant>
      <vt:variant>
        <vt:i4>5</vt:i4>
      </vt:variant>
      <vt:variant>
        <vt:lpwstr>http://en.wikipedia.org/wiki/Email_address</vt:lpwstr>
      </vt:variant>
      <vt:variant>
        <vt:lpwstr/>
      </vt:variant>
      <vt:variant>
        <vt:i4>1966160</vt:i4>
      </vt:variant>
      <vt:variant>
        <vt:i4>69</vt:i4>
      </vt:variant>
      <vt:variant>
        <vt:i4>0</vt:i4>
      </vt:variant>
      <vt:variant>
        <vt:i4>5</vt:i4>
      </vt:variant>
      <vt:variant>
        <vt:lpwstr>http://en.wikipedia.org/wiki/Windows-1252</vt:lpwstr>
      </vt:variant>
      <vt:variant>
        <vt:lpwstr/>
      </vt:variant>
      <vt:variant>
        <vt:i4>3407980</vt:i4>
      </vt:variant>
      <vt:variant>
        <vt:i4>66</vt:i4>
      </vt:variant>
      <vt:variant>
        <vt:i4>0</vt:i4>
      </vt:variant>
      <vt:variant>
        <vt:i4>5</vt:i4>
      </vt:variant>
      <vt:variant>
        <vt:lpwstr>http://en.wikipedia.org/wiki/UTF-8</vt:lpwstr>
      </vt:variant>
      <vt:variant>
        <vt:lpwstr/>
      </vt:variant>
      <vt:variant>
        <vt:i4>5111875</vt:i4>
      </vt:variant>
      <vt:variant>
        <vt:i4>63</vt:i4>
      </vt:variant>
      <vt:variant>
        <vt:i4>0</vt:i4>
      </vt:variant>
      <vt:variant>
        <vt:i4>5</vt:i4>
      </vt:variant>
      <vt:variant>
        <vt:lpwstr>http://www.w3.org/TR/wsdl</vt:lpwstr>
      </vt:variant>
      <vt:variant>
        <vt:lpwstr/>
      </vt:variant>
      <vt:variant>
        <vt:i4>1507378</vt:i4>
      </vt:variant>
      <vt:variant>
        <vt:i4>56</vt:i4>
      </vt:variant>
      <vt:variant>
        <vt:i4>0</vt:i4>
      </vt:variant>
      <vt:variant>
        <vt:i4>5</vt:i4>
      </vt:variant>
      <vt:variant>
        <vt:lpwstr/>
      </vt:variant>
      <vt:variant>
        <vt:lpwstr>_Toc185243296</vt:lpwstr>
      </vt:variant>
      <vt:variant>
        <vt:i4>1507378</vt:i4>
      </vt:variant>
      <vt:variant>
        <vt:i4>50</vt:i4>
      </vt:variant>
      <vt:variant>
        <vt:i4>0</vt:i4>
      </vt:variant>
      <vt:variant>
        <vt:i4>5</vt:i4>
      </vt:variant>
      <vt:variant>
        <vt:lpwstr/>
      </vt:variant>
      <vt:variant>
        <vt:lpwstr>_Toc185243295</vt:lpwstr>
      </vt:variant>
      <vt:variant>
        <vt:i4>1507378</vt:i4>
      </vt:variant>
      <vt:variant>
        <vt:i4>44</vt:i4>
      </vt:variant>
      <vt:variant>
        <vt:i4>0</vt:i4>
      </vt:variant>
      <vt:variant>
        <vt:i4>5</vt:i4>
      </vt:variant>
      <vt:variant>
        <vt:lpwstr/>
      </vt:variant>
      <vt:variant>
        <vt:lpwstr>_Toc185243294</vt:lpwstr>
      </vt:variant>
      <vt:variant>
        <vt:i4>1507378</vt:i4>
      </vt:variant>
      <vt:variant>
        <vt:i4>38</vt:i4>
      </vt:variant>
      <vt:variant>
        <vt:i4>0</vt:i4>
      </vt:variant>
      <vt:variant>
        <vt:i4>5</vt:i4>
      </vt:variant>
      <vt:variant>
        <vt:lpwstr/>
      </vt:variant>
      <vt:variant>
        <vt:lpwstr>_Toc185243293</vt:lpwstr>
      </vt:variant>
      <vt:variant>
        <vt:i4>1507378</vt:i4>
      </vt:variant>
      <vt:variant>
        <vt:i4>32</vt:i4>
      </vt:variant>
      <vt:variant>
        <vt:i4>0</vt:i4>
      </vt:variant>
      <vt:variant>
        <vt:i4>5</vt:i4>
      </vt:variant>
      <vt:variant>
        <vt:lpwstr/>
      </vt:variant>
      <vt:variant>
        <vt:lpwstr>_Toc185243292</vt:lpwstr>
      </vt:variant>
      <vt:variant>
        <vt:i4>1507378</vt:i4>
      </vt:variant>
      <vt:variant>
        <vt:i4>26</vt:i4>
      </vt:variant>
      <vt:variant>
        <vt:i4>0</vt:i4>
      </vt:variant>
      <vt:variant>
        <vt:i4>5</vt:i4>
      </vt:variant>
      <vt:variant>
        <vt:lpwstr/>
      </vt:variant>
      <vt:variant>
        <vt:lpwstr>_Toc185243291</vt:lpwstr>
      </vt:variant>
      <vt:variant>
        <vt:i4>1507378</vt:i4>
      </vt:variant>
      <vt:variant>
        <vt:i4>20</vt:i4>
      </vt:variant>
      <vt:variant>
        <vt:i4>0</vt:i4>
      </vt:variant>
      <vt:variant>
        <vt:i4>5</vt:i4>
      </vt:variant>
      <vt:variant>
        <vt:lpwstr/>
      </vt:variant>
      <vt:variant>
        <vt:lpwstr>_Toc185243290</vt:lpwstr>
      </vt:variant>
      <vt:variant>
        <vt:i4>1441842</vt:i4>
      </vt:variant>
      <vt:variant>
        <vt:i4>14</vt:i4>
      </vt:variant>
      <vt:variant>
        <vt:i4>0</vt:i4>
      </vt:variant>
      <vt:variant>
        <vt:i4>5</vt:i4>
      </vt:variant>
      <vt:variant>
        <vt:lpwstr/>
      </vt:variant>
      <vt:variant>
        <vt:lpwstr>_Toc185243289</vt:lpwstr>
      </vt:variant>
      <vt:variant>
        <vt:i4>1441842</vt:i4>
      </vt:variant>
      <vt:variant>
        <vt:i4>8</vt:i4>
      </vt:variant>
      <vt:variant>
        <vt:i4>0</vt:i4>
      </vt:variant>
      <vt:variant>
        <vt:i4>5</vt:i4>
      </vt:variant>
      <vt:variant>
        <vt:lpwstr/>
      </vt:variant>
      <vt:variant>
        <vt:lpwstr>_Toc185243288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CIQ &amp; TMC Technology Solution Specifications</dc:title>
  <dc:subject/>
  <dc:creator>Jeff Sternberg</dc:creator>
  <cp:keywords/>
  <dc:description/>
  <cp:lastModifiedBy>swest</cp:lastModifiedBy>
  <cp:revision>4</cp:revision>
  <cp:lastPrinted>2007-12-14T13:42:00Z</cp:lastPrinted>
  <dcterms:created xsi:type="dcterms:W3CDTF">2008-11-15T18:01:00Z</dcterms:created>
  <dcterms:modified xsi:type="dcterms:W3CDTF">2008-11-20T21:29:00Z</dcterms:modified>
</cp:coreProperties>
</file>