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Continuity Plan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14 of the Security+ Guide To Network Security Fundamentals (6th ed.) book covers what a Business Continuity Plan (BCP) is. A true BCP can be an extensive document, more accurately referred to as a book in many instances. Please use this chapter and online resources as your guide to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Life Continuity Plan </w:t>
      </w:r>
      <w:r w:rsidDel="00000000" w:rsidR="00000000" w:rsidRPr="00000000">
        <w:rPr>
          <w:sz w:val="24"/>
          <w:szCs w:val="24"/>
          <w:rtl w:val="0"/>
        </w:rPr>
        <w:t xml:space="preserve">(LCP)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you and your family to recover from a fire; please note that an extensive BCP would cover various disasters not just one like I am asking you to do.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your LCP keep these rules in mind: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is a continuity plan, it is ok to state in your plan realistic backup plans. For example: “we would then start the process of recovering our digital data from our offsite backups… anticipating the loss of 1 weeks worth of information since we only backed up weekly”.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it realistic. This is a fire that destroyed your family home. Did you really have offsite backups of everything? A spare car? A nuclear bunker with 10 years of food and money?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live alone or in college housing assume you are living with a family. For the best LCP you may want to assume an imaginary situation where your entire family, possibly even extended family, is living in one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