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System.Reflection;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System.Runtime.CompilerServices;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Information about an assembly is controlled through the following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 of attributes. Change these attribute values to modify the information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associated with an assembly.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AssemblyTitle("frmChucVu")]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AssemblyDescription("")]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AssemblyConfiguration("")]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AssemblyCompany("")]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AssemblyProduct("frmChucVu")]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AssemblyCopyright("Copyright ©  2024")]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AssemblyTrademark("")]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AssemblyCulture("")]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Setting ComVisible to false makes the types in this assembly not visible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to COM components.  If you need to access a type in this assembly from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COM, set the ComVisible attribute to true on that type.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ComVisible(false)]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following GUID is for the ID of the typelib if this project is exposed to COM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Guid("9ee90784-82d1-4c46-9292-9d5d4e238c9f")]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 information for an assembly consists of the following four values: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Major Version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Minor Version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Build Number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Revision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AssemblyVersion("1.0.0.0")]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[assembly: AssemblyFileVersion("1.0.0.0")]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