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Patal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A6F9C7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Chavez</w:t>
            </w:r>
            <w:proofErr w:type="spellEnd"/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>
      <w:bookmarkStart w:id="0" w:name="_GoBack"/>
      <w:bookmarkEnd w:id="0"/>
    </w:p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Pr="004A50E6" w:rsidRDefault="00F37235" w:rsidP="00F37235">
      <w:pPr>
        <w:rPr>
          <w:lang w:val="es-MX"/>
        </w:rPr>
      </w:pPr>
      <w:r>
        <w:t>Para: Encontrar la propiedad que mejor se adapte a mis necesidades y presupuesto para mis fechas de viaje.</w:t>
      </w: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063887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Patal</cp:lastModifiedBy>
  <cp:revision>36</cp:revision>
  <dcterms:created xsi:type="dcterms:W3CDTF">2025-07-15T21:57:00Z</dcterms:created>
  <dcterms:modified xsi:type="dcterms:W3CDTF">2025-07-22T20:19:00Z</dcterms:modified>
</cp:coreProperties>
</file>