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0F773" w14:textId="4AD00FF9" w:rsidR="00666572" w:rsidRDefault="00FF2F0E" w:rsidP="00FF2F0E">
      <w:pPr>
        <w:pStyle w:val="ListParagraph"/>
        <w:numPr>
          <w:ilvl w:val="0"/>
          <w:numId w:val="1"/>
        </w:numPr>
        <w:rPr>
          <w:b/>
          <w:bCs/>
          <w:sz w:val="28"/>
          <w:szCs w:val="28"/>
        </w:rPr>
      </w:pPr>
      <w:r w:rsidRPr="00FF2F0E">
        <w:rPr>
          <w:b/>
          <w:bCs/>
          <w:sz w:val="28"/>
          <w:szCs w:val="28"/>
        </w:rPr>
        <w:t>Basics</w:t>
      </w:r>
      <w:r>
        <w:rPr>
          <w:b/>
          <w:bCs/>
          <w:sz w:val="28"/>
          <w:szCs w:val="28"/>
        </w:rPr>
        <w:t xml:space="preserve">: </w:t>
      </w:r>
    </w:p>
    <w:p w14:paraId="2B019368" w14:textId="574ADF52" w:rsidR="00FF2F0E" w:rsidRDefault="00FF2F0E" w:rsidP="00FF2F0E">
      <w:pPr>
        <w:pStyle w:val="ListParagraph"/>
        <w:rPr>
          <w:sz w:val="24"/>
          <w:szCs w:val="24"/>
        </w:rPr>
      </w:pPr>
    </w:p>
    <w:p w14:paraId="1F2EAA4C" w14:textId="46ED9A2E" w:rsidR="00FF2F0E" w:rsidRDefault="00E23F28" w:rsidP="00FF2F0E">
      <w:pPr>
        <w:pStyle w:val="ListParagraph"/>
        <w:numPr>
          <w:ilvl w:val="0"/>
          <w:numId w:val="2"/>
        </w:numPr>
        <w:rPr>
          <w:sz w:val="24"/>
          <w:szCs w:val="24"/>
        </w:rPr>
      </w:pPr>
      <w:r>
        <w:rPr>
          <w:sz w:val="24"/>
          <w:szCs w:val="24"/>
        </w:rPr>
        <w:t>Discrete data is finite anything which can be counted is discrete. Continuous data is infinite and it can take any value.</w:t>
      </w:r>
    </w:p>
    <w:p w14:paraId="6952F4B3" w14:textId="77777777" w:rsidR="00FF2F0E" w:rsidRPr="00FF2F0E" w:rsidRDefault="00FF2F0E" w:rsidP="00FF2F0E">
      <w:pPr>
        <w:ind w:left="720"/>
        <w:rPr>
          <w:sz w:val="24"/>
          <w:szCs w:val="24"/>
        </w:rPr>
      </w:pPr>
    </w:p>
    <w:p w14:paraId="5F7E60FC" w14:textId="74BC280B" w:rsidR="00FF2F0E" w:rsidRDefault="00FF2F0E" w:rsidP="00FF2F0E">
      <w:pPr>
        <w:pStyle w:val="ListParagraph"/>
        <w:numPr>
          <w:ilvl w:val="0"/>
          <w:numId w:val="2"/>
        </w:numPr>
        <w:rPr>
          <w:sz w:val="24"/>
          <w:szCs w:val="24"/>
        </w:rPr>
      </w:pPr>
      <w:r>
        <w:rPr>
          <w:sz w:val="24"/>
          <w:szCs w:val="24"/>
        </w:rPr>
        <w:t>A column is dimension if applying Mathematics or statistics doesn’t make sense and is measure if applying Mathematics or Statistics makes sense. Usually, categorical variable comes under dimension and numeric variable under measure.</w:t>
      </w:r>
    </w:p>
    <w:p w14:paraId="0362A251" w14:textId="77777777" w:rsidR="00FF2F0E" w:rsidRPr="00FF2F0E" w:rsidRDefault="00FF2F0E" w:rsidP="00FF2F0E">
      <w:pPr>
        <w:pStyle w:val="ListParagraph"/>
        <w:rPr>
          <w:sz w:val="24"/>
          <w:szCs w:val="24"/>
        </w:rPr>
      </w:pPr>
    </w:p>
    <w:p w14:paraId="71592162" w14:textId="2BE3FBF7" w:rsidR="00FF2F0E" w:rsidRDefault="00841FB7" w:rsidP="00FF2F0E">
      <w:pPr>
        <w:pStyle w:val="ListParagraph"/>
        <w:numPr>
          <w:ilvl w:val="0"/>
          <w:numId w:val="2"/>
        </w:numPr>
        <w:rPr>
          <w:sz w:val="24"/>
          <w:szCs w:val="24"/>
        </w:rPr>
      </w:pPr>
      <w:r>
        <w:rPr>
          <w:sz w:val="24"/>
          <w:szCs w:val="24"/>
        </w:rPr>
        <w:t>Data which gives information about other data is called metadata.</w:t>
      </w:r>
    </w:p>
    <w:p w14:paraId="6BE1CB4A" w14:textId="77777777" w:rsidR="00841FB7" w:rsidRPr="00841FB7" w:rsidRDefault="00841FB7" w:rsidP="00841FB7">
      <w:pPr>
        <w:pStyle w:val="ListParagraph"/>
        <w:rPr>
          <w:sz w:val="24"/>
          <w:szCs w:val="24"/>
        </w:rPr>
      </w:pPr>
    </w:p>
    <w:p w14:paraId="6445FC02" w14:textId="1C4E96A9" w:rsidR="00841FB7" w:rsidRDefault="00841FB7" w:rsidP="00FF2F0E">
      <w:pPr>
        <w:pStyle w:val="ListParagraph"/>
        <w:numPr>
          <w:ilvl w:val="0"/>
          <w:numId w:val="2"/>
        </w:numPr>
        <w:rPr>
          <w:sz w:val="24"/>
          <w:szCs w:val="24"/>
        </w:rPr>
      </w:pPr>
      <w:r>
        <w:rPr>
          <w:sz w:val="24"/>
          <w:szCs w:val="24"/>
        </w:rPr>
        <w:t>When I aggregating the data, it takes multiple rows into consideration and gives consolidated report of data. If I disaggregate the data, it gi</w:t>
      </w:r>
      <w:r w:rsidR="001B5B55">
        <w:rPr>
          <w:sz w:val="24"/>
          <w:szCs w:val="24"/>
        </w:rPr>
        <w:t xml:space="preserve">ves </w:t>
      </w:r>
      <w:r w:rsidR="00FB40BB">
        <w:rPr>
          <w:sz w:val="24"/>
          <w:szCs w:val="24"/>
        </w:rPr>
        <w:t>every individual row.</w:t>
      </w:r>
    </w:p>
    <w:p w14:paraId="44F834D2" w14:textId="77777777" w:rsidR="001077E3" w:rsidRPr="001077E3" w:rsidRDefault="001077E3" w:rsidP="001077E3">
      <w:pPr>
        <w:pStyle w:val="ListParagraph"/>
        <w:rPr>
          <w:sz w:val="24"/>
          <w:szCs w:val="24"/>
        </w:rPr>
      </w:pPr>
    </w:p>
    <w:p w14:paraId="00EB0D39" w14:textId="31C7F2AE" w:rsidR="00223720" w:rsidRDefault="001077E3" w:rsidP="00223720">
      <w:pPr>
        <w:pStyle w:val="ListParagraph"/>
        <w:numPr>
          <w:ilvl w:val="0"/>
          <w:numId w:val="2"/>
        </w:numPr>
        <w:rPr>
          <w:sz w:val="24"/>
          <w:szCs w:val="24"/>
        </w:rPr>
      </w:pPr>
      <w:r w:rsidRPr="00223720">
        <w:rPr>
          <w:sz w:val="24"/>
          <w:szCs w:val="24"/>
        </w:rPr>
        <w:t>It depends on the connection between data source and Tableau Desktop. If the connection is in live mode, then whatever changes will be in the data source will directly available in Tableau also but if it is in extract mode, then the changes in data source will not be available in Tableau directly.</w:t>
      </w:r>
    </w:p>
    <w:p w14:paraId="01FF1447" w14:textId="77777777" w:rsidR="00223720" w:rsidRPr="00223720" w:rsidRDefault="00223720" w:rsidP="00223720">
      <w:pPr>
        <w:pStyle w:val="ListParagraph"/>
        <w:rPr>
          <w:sz w:val="24"/>
          <w:szCs w:val="24"/>
        </w:rPr>
      </w:pPr>
    </w:p>
    <w:p w14:paraId="16D5037D" w14:textId="061F73DB" w:rsidR="00223720" w:rsidRPr="00223720" w:rsidRDefault="00223720" w:rsidP="00223720">
      <w:pPr>
        <w:pStyle w:val="ListParagraph"/>
        <w:numPr>
          <w:ilvl w:val="0"/>
          <w:numId w:val="2"/>
        </w:numPr>
        <w:rPr>
          <w:sz w:val="24"/>
          <w:szCs w:val="24"/>
        </w:rPr>
      </w:pPr>
      <w:r>
        <w:rPr>
          <w:sz w:val="24"/>
          <w:szCs w:val="24"/>
        </w:rPr>
        <w:t>i</w:t>
      </w:r>
      <w:r w:rsidR="009F3EA5">
        <w:rPr>
          <w:sz w:val="24"/>
          <w:szCs w:val="24"/>
        </w:rPr>
        <w:t xml:space="preserve">. </w:t>
      </w:r>
      <w:r w:rsidRPr="00223720">
        <w:rPr>
          <w:b/>
          <w:bCs/>
          <w:sz w:val="24"/>
          <w:szCs w:val="24"/>
        </w:rPr>
        <w:t>Data source(.tds)</w:t>
      </w:r>
      <w:r>
        <w:rPr>
          <w:sz w:val="24"/>
          <w:szCs w:val="24"/>
        </w:rPr>
        <w:t xml:space="preserve"> </w:t>
      </w:r>
      <w:r>
        <w:rPr>
          <w:sz w:val="24"/>
          <w:szCs w:val="24"/>
        </w:rPr>
        <w:t>-</w:t>
      </w:r>
      <w:r>
        <w:rPr>
          <w:sz w:val="24"/>
          <w:szCs w:val="24"/>
        </w:rPr>
        <w:t xml:space="preserve"> Tableau data source files have ‘.tds’ extension.</w:t>
      </w:r>
    </w:p>
    <w:p w14:paraId="5EB5DD7E" w14:textId="6770D278" w:rsidR="00223720" w:rsidRDefault="00223720" w:rsidP="00223720">
      <w:pPr>
        <w:pStyle w:val="ListParagraph"/>
        <w:ind w:left="360"/>
        <w:rPr>
          <w:rFonts w:cstheme="minorHAnsi"/>
          <w:color w:val="000000" w:themeColor="text1"/>
          <w:sz w:val="24"/>
          <w:szCs w:val="24"/>
        </w:rPr>
      </w:pPr>
      <w:r w:rsidRPr="00223720">
        <w:rPr>
          <w:color w:val="000000" w:themeColor="text1"/>
          <w:sz w:val="24"/>
          <w:szCs w:val="24"/>
        </w:rPr>
        <w:t>ii.</w:t>
      </w:r>
      <w:r w:rsidRPr="00223720">
        <w:rPr>
          <w:b/>
          <w:bCs/>
          <w:color w:val="000000" w:themeColor="text1"/>
          <w:sz w:val="24"/>
          <w:szCs w:val="24"/>
        </w:rPr>
        <w:t xml:space="preserve"> </w:t>
      </w:r>
      <w:r w:rsidRPr="00223720">
        <w:rPr>
          <w:rStyle w:val="uicontrol"/>
          <w:rFonts w:cstheme="minorHAnsi"/>
          <w:b/>
          <w:bCs/>
          <w:color w:val="000000" w:themeColor="text1"/>
          <w:sz w:val="24"/>
          <w:szCs w:val="24"/>
        </w:rPr>
        <w:t>Workbooks (.twb)</w:t>
      </w:r>
      <w:r w:rsidRPr="00223720">
        <w:rPr>
          <w:rFonts w:cstheme="minorHAnsi"/>
          <w:b/>
          <w:bCs/>
          <w:color w:val="000000" w:themeColor="text1"/>
          <w:sz w:val="24"/>
          <w:szCs w:val="24"/>
        </w:rPr>
        <w:t> </w:t>
      </w:r>
      <w:r>
        <w:rPr>
          <w:rFonts w:cstheme="minorHAnsi"/>
          <w:b/>
          <w:bCs/>
          <w:color w:val="000000" w:themeColor="text1"/>
          <w:sz w:val="24"/>
          <w:szCs w:val="24"/>
        </w:rPr>
        <w:t>-</w:t>
      </w:r>
      <w:r w:rsidRPr="00223720">
        <w:rPr>
          <w:rFonts w:cstheme="minorHAnsi"/>
          <w:color w:val="000000" w:themeColor="text1"/>
          <w:sz w:val="24"/>
          <w:szCs w:val="24"/>
        </w:rPr>
        <w:t xml:space="preserve"> Tableau workbook files have the </w:t>
      </w:r>
      <w:r>
        <w:rPr>
          <w:rFonts w:cstheme="minorHAnsi"/>
          <w:color w:val="000000" w:themeColor="text1"/>
          <w:sz w:val="24"/>
          <w:szCs w:val="24"/>
        </w:rPr>
        <w:t>‘</w:t>
      </w:r>
      <w:r w:rsidRPr="00223720">
        <w:rPr>
          <w:rFonts w:cstheme="minorHAnsi"/>
          <w:color w:val="000000" w:themeColor="text1"/>
          <w:sz w:val="24"/>
          <w:szCs w:val="24"/>
        </w:rPr>
        <w:t>.twb</w:t>
      </w:r>
      <w:r>
        <w:rPr>
          <w:rFonts w:cstheme="minorHAnsi"/>
          <w:color w:val="000000" w:themeColor="text1"/>
          <w:sz w:val="24"/>
          <w:szCs w:val="24"/>
        </w:rPr>
        <w:t>’</w:t>
      </w:r>
      <w:r w:rsidRPr="00223720">
        <w:rPr>
          <w:rFonts w:cstheme="minorHAnsi"/>
          <w:color w:val="000000" w:themeColor="text1"/>
          <w:sz w:val="24"/>
          <w:szCs w:val="24"/>
        </w:rPr>
        <w:t xml:space="preserve"> file extension.</w:t>
      </w:r>
    </w:p>
    <w:p w14:paraId="67F99422" w14:textId="7879C9D5" w:rsidR="00223720" w:rsidRDefault="00223720" w:rsidP="00223720">
      <w:pPr>
        <w:pStyle w:val="ListParagraph"/>
        <w:ind w:left="360"/>
        <w:rPr>
          <w:rFonts w:cstheme="minorHAnsi"/>
          <w:color w:val="000000" w:themeColor="text1"/>
          <w:sz w:val="24"/>
          <w:szCs w:val="24"/>
        </w:rPr>
      </w:pPr>
      <w:r>
        <w:rPr>
          <w:color w:val="000000" w:themeColor="text1"/>
          <w:sz w:val="24"/>
          <w:szCs w:val="24"/>
        </w:rPr>
        <w:t>iii.</w:t>
      </w:r>
      <w:r>
        <w:rPr>
          <w:sz w:val="24"/>
          <w:szCs w:val="24"/>
        </w:rPr>
        <w:t xml:space="preserve"> </w:t>
      </w:r>
      <w:r>
        <w:rPr>
          <w:b/>
          <w:bCs/>
          <w:sz w:val="24"/>
          <w:szCs w:val="24"/>
        </w:rPr>
        <w:t xml:space="preserve">Bookmarks (.tbm) - </w:t>
      </w:r>
      <w:r w:rsidRPr="00223720">
        <w:rPr>
          <w:rFonts w:cstheme="minorHAnsi"/>
          <w:color w:val="000000" w:themeColor="text1"/>
          <w:sz w:val="24"/>
          <w:szCs w:val="24"/>
        </w:rPr>
        <w:t xml:space="preserve">Tableau </w:t>
      </w:r>
      <w:r>
        <w:rPr>
          <w:rFonts w:cstheme="minorHAnsi"/>
          <w:color w:val="000000" w:themeColor="text1"/>
          <w:sz w:val="24"/>
          <w:szCs w:val="24"/>
        </w:rPr>
        <w:t>bookmark</w:t>
      </w:r>
      <w:r w:rsidRPr="00223720">
        <w:rPr>
          <w:rFonts w:cstheme="minorHAnsi"/>
          <w:color w:val="000000" w:themeColor="text1"/>
          <w:sz w:val="24"/>
          <w:szCs w:val="24"/>
        </w:rPr>
        <w:t xml:space="preserve"> files have the </w:t>
      </w:r>
      <w:r>
        <w:rPr>
          <w:rFonts w:cstheme="minorHAnsi"/>
          <w:color w:val="000000" w:themeColor="text1"/>
          <w:sz w:val="24"/>
          <w:szCs w:val="24"/>
        </w:rPr>
        <w:t>‘</w:t>
      </w:r>
      <w:r w:rsidRPr="00223720">
        <w:rPr>
          <w:rFonts w:cstheme="minorHAnsi"/>
          <w:color w:val="000000" w:themeColor="text1"/>
          <w:sz w:val="24"/>
          <w:szCs w:val="24"/>
        </w:rPr>
        <w:t>.tb</w:t>
      </w:r>
      <w:r>
        <w:rPr>
          <w:rFonts w:cstheme="minorHAnsi"/>
          <w:color w:val="000000" w:themeColor="text1"/>
          <w:sz w:val="24"/>
          <w:szCs w:val="24"/>
        </w:rPr>
        <w:t>m</w:t>
      </w:r>
      <w:r>
        <w:rPr>
          <w:rFonts w:cstheme="minorHAnsi"/>
          <w:color w:val="000000" w:themeColor="text1"/>
          <w:sz w:val="24"/>
          <w:szCs w:val="24"/>
        </w:rPr>
        <w:t>’</w:t>
      </w:r>
      <w:r w:rsidRPr="00223720">
        <w:rPr>
          <w:rFonts w:cstheme="minorHAnsi"/>
          <w:color w:val="000000" w:themeColor="text1"/>
          <w:sz w:val="24"/>
          <w:szCs w:val="24"/>
        </w:rPr>
        <w:t xml:space="preserve"> file extension</w:t>
      </w:r>
      <w:r>
        <w:rPr>
          <w:rFonts w:cstheme="minorHAnsi"/>
          <w:color w:val="000000" w:themeColor="text1"/>
          <w:sz w:val="24"/>
          <w:szCs w:val="24"/>
        </w:rPr>
        <w:t>.</w:t>
      </w:r>
    </w:p>
    <w:p w14:paraId="7340F00E" w14:textId="6D6C7B3F" w:rsidR="00223720" w:rsidRDefault="006F60ED" w:rsidP="00223720">
      <w:pPr>
        <w:pStyle w:val="ListParagraph"/>
        <w:ind w:left="360"/>
        <w:rPr>
          <w:rFonts w:cstheme="minorHAnsi"/>
          <w:color w:val="000000" w:themeColor="text1"/>
          <w:sz w:val="24"/>
          <w:szCs w:val="24"/>
        </w:rPr>
      </w:pPr>
      <w:r>
        <w:rPr>
          <w:color w:val="000000" w:themeColor="text1"/>
          <w:sz w:val="24"/>
          <w:szCs w:val="24"/>
        </w:rPr>
        <w:t xml:space="preserve">iv. </w:t>
      </w:r>
      <w:r>
        <w:rPr>
          <w:b/>
          <w:bCs/>
          <w:color w:val="000000" w:themeColor="text1"/>
          <w:sz w:val="24"/>
          <w:szCs w:val="24"/>
        </w:rPr>
        <w:t>Packaged Workbooks (.twbx</w:t>
      </w:r>
      <w:r w:rsidR="00D31A07">
        <w:rPr>
          <w:b/>
          <w:bCs/>
          <w:color w:val="000000" w:themeColor="text1"/>
          <w:sz w:val="24"/>
          <w:szCs w:val="24"/>
        </w:rPr>
        <w:t xml:space="preserve">) - </w:t>
      </w:r>
      <w:r w:rsidR="00D31A07" w:rsidRPr="00223720">
        <w:rPr>
          <w:rFonts w:cstheme="minorHAnsi"/>
          <w:color w:val="000000" w:themeColor="text1"/>
          <w:sz w:val="24"/>
          <w:szCs w:val="24"/>
        </w:rPr>
        <w:t xml:space="preserve">Tableau </w:t>
      </w:r>
      <w:r w:rsidR="00D31A07">
        <w:rPr>
          <w:rFonts w:cstheme="minorHAnsi"/>
          <w:color w:val="000000" w:themeColor="text1"/>
          <w:sz w:val="24"/>
          <w:szCs w:val="24"/>
        </w:rPr>
        <w:t xml:space="preserve">packaged </w:t>
      </w:r>
      <w:r w:rsidR="00D31A07" w:rsidRPr="00223720">
        <w:rPr>
          <w:rFonts w:cstheme="minorHAnsi"/>
          <w:color w:val="000000" w:themeColor="text1"/>
          <w:sz w:val="24"/>
          <w:szCs w:val="24"/>
        </w:rPr>
        <w:t xml:space="preserve">workbook files have the </w:t>
      </w:r>
      <w:r w:rsidR="00D31A07">
        <w:rPr>
          <w:rFonts w:cstheme="minorHAnsi"/>
          <w:color w:val="000000" w:themeColor="text1"/>
          <w:sz w:val="24"/>
          <w:szCs w:val="24"/>
        </w:rPr>
        <w:t>‘</w:t>
      </w:r>
      <w:r w:rsidR="00D31A07" w:rsidRPr="00223720">
        <w:rPr>
          <w:rFonts w:cstheme="minorHAnsi"/>
          <w:color w:val="000000" w:themeColor="text1"/>
          <w:sz w:val="24"/>
          <w:szCs w:val="24"/>
        </w:rPr>
        <w:t>.twb</w:t>
      </w:r>
      <w:r w:rsidR="00D31A07">
        <w:rPr>
          <w:rFonts w:cstheme="minorHAnsi"/>
          <w:color w:val="000000" w:themeColor="text1"/>
          <w:sz w:val="24"/>
          <w:szCs w:val="24"/>
        </w:rPr>
        <w:t>x</w:t>
      </w:r>
      <w:r w:rsidR="00D31A07">
        <w:rPr>
          <w:rFonts w:cstheme="minorHAnsi"/>
          <w:color w:val="000000" w:themeColor="text1"/>
          <w:sz w:val="24"/>
          <w:szCs w:val="24"/>
        </w:rPr>
        <w:t>’</w:t>
      </w:r>
      <w:r w:rsidR="00D31A07" w:rsidRPr="00223720">
        <w:rPr>
          <w:rFonts w:cstheme="minorHAnsi"/>
          <w:color w:val="000000" w:themeColor="text1"/>
          <w:sz w:val="24"/>
          <w:szCs w:val="24"/>
        </w:rPr>
        <w:t xml:space="preserve"> file extension</w:t>
      </w:r>
      <w:r w:rsidR="00D31A07">
        <w:rPr>
          <w:rFonts w:cstheme="minorHAnsi"/>
          <w:color w:val="000000" w:themeColor="text1"/>
          <w:sz w:val="24"/>
          <w:szCs w:val="24"/>
        </w:rPr>
        <w:t>.</w:t>
      </w:r>
    </w:p>
    <w:p w14:paraId="75C11EE3" w14:textId="0B5335BF" w:rsidR="00D31A07" w:rsidRDefault="00D31A07" w:rsidP="00223720">
      <w:pPr>
        <w:pStyle w:val="ListParagraph"/>
        <w:ind w:left="360"/>
        <w:rPr>
          <w:sz w:val="24"/>
          <w:szCs w:val="24"/>
        </w:rPr>
      </w:pPr>
      <w:r>
        <w:rPr>
          <w:color w:val="000000" w:themeColor="text1"/>
          <w:sz w:val="24"/>
          <w:szCs w:val="24"/>
        </w:rPr>
        <w:t>v.</w:t>
      </w:r>
      <w:r>
        <w:rPr>
          <w:sz w:val="24"/>
          <w:szCs w:val="24"/>
        </w:rPr>
        <w:t xml:space="preserve"> </w:t>
      </w:r>
      <w:r>
        <w:rPr>
          <w:b/>
          <w:bCs/>
          <w:sz w:val="24"/>
          <w:szCs w:val="24"/>
        </w:rPr>
        <w:t xml:space="preserve">Extract (.hyper or .tde) – </w:t>
      </w:r>
      <w:r>
        <w:rPr>
          <w:sz w:val="24"/>
          <w:szCs w:val="24"/>
        </w:rPr>
        <w:t>Depending on the version the extract was created in, the extract file extension can either .hyper or .tde.</w:t>
      </w:r>
    </w:p>
    <w:p w14:paraId="1241A3D3" w14:textId="0B7C86AF" w:rsidR="00D31A07" w:rsidRDefault="00D31A07" w:rsidP="00223720">
      <w:pPr>
        <w:pStyle w:val="ListParagraph"/>
        <w:ind w:left="360"/>
        <w:rPr>
          <w:rFonts w:cstheme="minorHAnsi"/>
          <w:color w:val="000000" w:themeColor="text1"/>
          <w:sz w:val="24"/>
          <w:szCs w:val="24"/>
        </w:rPr>
      </w:pPr>
      <w:r>
        <w:rPr>
          <w:color w:val="000000" w:themeColor="text1"/>
          <w:sz w:val="24"/>
          <w:szCs w:val="24"/>
        </w:rPr>
        <w:t>vi.</w:t>
      </w:r>
      <w:r>
        <w:rPr>
          <w:sz w:val="24"/>
          <w:szCs w:val="24"/>
        </w:rPr>
        <w:t xml:space="preserve"> </w:t>
      </w:r>
      <w:r>
        <w:rPr>
          <w:b/>
          <w:bCs/>
          <w:sz w:val="24"/>
          <w:szCs w:val="24"/>
        </w:rPr>
        <w:t xml:space="preserve">Packaged Data source (.tdsx) - </w:t>
      </w:r>
      <w:r w:rsidRPr="00223720">
        <w:rPr>
          <w:rFonts w:cstheme="minorHAnsi"/>
          <w:color w:val="000000" w:themeColor="text1"/>
          <w:sz w:val="24"/>
          <w:szCs w:val="24"/>
        </w:rPr>
        <w:t xml:space="preserve">Tableau </w:t>
      </w:r>
      <w:r>
        <w:rPr>
          <w:rFonts w:cstheme="minorHAnsi"/>
          <w:color w:val="000000" w:themeColor="text1"/>
          <w:sz w:val="24"/>
          <w:szCs w:val="24"/>
        </w:rPr>
        <w:t xml:space="preserve">packaged data source </w:t>
      </w:r>
      <w:r w:rsidRPr="00223720">
        <w:rPr>
          <w:rFonts w:cstheme="minorHAnsi"/>
          <w:color w:val="000000" w:themeColor="text1"/>
          <w:sz w:val="24"/>
          <w:szCs w:val="24"/>
        </w:rPr>
        <w:t xml:space="preserve"> files have the </w:t>
      </w:r>
      <w:r>
        <w:rPr>
          <w:rFonts w:cstheme="minorHAnsi"/>
          <w:color w:val="000000" w:themeColor="text1"/>
          <w:sz w:val="24"/>
          <w:szCs w:val="24"/>
        </w:rPr>
        <w:t>‘</w:t>
      </w:r>
      <w:r w:rsidRPr="00223720">
        <w:rPr>
          <w:rFonts w:cstheme="minorHAnsi"/>
          <w:color w:val="000000" w:themeColor="text1"/>
          <w:sz w:val="24"/>
          <w:szCs w:val="24"/>
        </w:rPr>
        <w:t>.t</w:t>
      </w:r>
      <w:r>
        <w:rPr>
          <w:rFonts w:cstheme="minorHAnsi"/>
          <w:color w:val="000000" w:themeColor="text1"/>
          <w:sz w:val="24"/>
          <w:szCs w:val="24"/>
        </w:rPr>
        <w:t>dsx</w:t>
      </w:r>
      <w:r>
        <w:rPr>
          <w:rFonts w:cstheme="minorHAnsi"/>
          <w:color w:val="000000" w:themeColor="text1"/>
          <w:sz w:val="24"/>
          <w:szCs w:val="24"/>
        </w:rPr>
        <w:t>’</w:t>
      </w:r>
      <w:r w:rsidRPr="00223720">
        <w:rPr>
          <w:rFonts w:cstheme="minorHAnsi"/>
          <w:color w:val="000000" w:themeColor="text1"/>
          <w:sz w:val="24"/>
          <w:szCs w:val="24"/>
        </w:rPr>
        <w:t xml:space="preserve"> file extension</w:t>
      </w:r>
      <w:r>
        <w:rPr>
          <w:rFonts w:cstheme="minorHAnsi"/>
          <w:color w:val="000000" w:themeColor="text1"/>
          <w:sz w:val="24"/>
          <w:szCs w:val="24"/>
        </w:rPr>
        <w:t>.</w:t>
      </w:r>
    </w:p>
    <w:p w14:paraId="6888F701" w14:textId="3F5D50DC" w:rsidR="007C3748" w:rsidRDefault="007C3748" w:rsidP="007C3748">
      <w:pPr>
        <w:rPr>
          <w:b/>
          <w:bCs/>
          <w:color w:val="000000" w:themeColor="text1"/>
          <w:sz w:val="24"/>
          <w:szCs w:val="24"/>
        </w:rPr>
      </w:pPr>
    </w:p>
    <w:p w14:paraId="79F3ED99" w14:textId="1DEEF315" w:rsidR="007C3748" w:rsidRDefault="007C3748" w:rsidP="007C3748">
      <w:pPr>
        <w:rPr>
          <w:b/>
          <w:bCs/>
          <w:color w:val="000000" w:themeColor="text1"/>
          <w:sz w:val="24"/>
          <w:szCs w:val="24"/>
        </w:rPr>
      </w:pPr>
    </w:p>
    <w:p w14:paraId="72F020B4" w14:textId="6423509D" w:rsidR="007C3748" w:rsidRPr="007C3748" w:rsidRDefault="007C3748" w:rsidP="007C3748">
      <w:pPr>
        <w:rPr>
          <w:color w:val="000000" w:themeColor="text1"/>
          <w:sz w:val="24"/>
          <w:szCs w:val="24"/>
        </w:rPr>
      </w:pPr>
      <w:r w:rsidRPr="007C3748">
        <w:rPr>
          <w:b/>
          <w:bCs/>
          <w:color w:val="000000" w:themeColor="text1"/>
          <w:sz w:val="28"/>
          <w:szCs w:val="28"/>
        </w:rPr>
        <w:t>6</w:t>
      </w:r>
      <w:r>
        <w:rPr>
          <w:b/>
          <w:bCs/>
          <w:color w:val="000000" w:themeColor="text1"/>
          <w:sz w:val="24"/>
          <w:szCs w:val="24"/>
        </w:rPr>
        <w:t xml:space="preserve">. 4. </w:t>
      </w:r>
      <w:r w:rsidRPr="007C3748">
        <w:rPr>
          <w:color w:val="000000" w:themeColor="text1"/>
          <w:sz w:val="24"/>
          <w:szCs w:val="24"/>
        </w:rPr>
        <w:t>Equation of</w:t>
      </w:r>
      <w:r>
        <w:rPr>
          <w:b/>
          <w:bCs/>
          <w:color w:val="000000" w:themeColor="text1"/>
          <w:sz w:val="24"/>
          <w:szCs w:val="24"/>
        </w:rPr>
        <w:t xml:space="preserve"> </w:t>
      </w:r>
      <w:r w:rsidRPr="007C3748">
        <w:rPr>
          <w:color w:val="000000" w:themeColor="text1"/>
          <w:sz w:val="24"/>
          <w:szCs w:val="24"/>
        </w:rPr>
        <w:t>linear regression is,</w:t>
      </w:r>
    </w:p>
    <w:p w14:paraId="39D8852E" w14:textId="02BB39F2" w:rsidR="007C3748" w:rsidRDefault="007C3748" w:rsidP="007C3748">
      <w:pPr>
        <w:jc w:val="center"/>
        <w:rPr>
          <w:rFonts w:cstheme="minorHAnsi"/>
          <w:sz w:val="28"/>
          <w:szCs w:val="28"/>
        </w:rPr>
      </w:pPr>
      <w:r w:rsidRPr="007C3748">
        <w:rPr>
          <w:rFonts w:cstheme="minorHAnsi"/>
          <w:sz w:val="28"/>
          <w:szCs w:val="28"/>
        </w:rPr>
        <w:t>Profit = 0.201867*Sales + -36.7494</w:t>
      </w:r>
    </w:p>
    <w:p w14:paraId="0AD43417" w14:textId="6BDC6AD0" w:rsidR="007C3748" w:rsidRDefault="007C3748" w:rsidP="007C3748">
      <w:pPr>
        <w:rPr>
          <w:rFonts w:cstheme="minorHAnsi"/>
          <w:sz w:val="24"/>
          <w:szCs w:val="24"/>
        </w:rPr>
      </w:pPr>
      <w:r>
        <w:rPr>
          <w:rFonts w:cstheme="minorHAnsi"/>
          <w:sz w:val="28"/>
          <w:szCs w:val="28"/>
        </w:rPr>
        <w:t xml:space="preserve">   </w:t>
      </w:r>
      <w:r w:rsidRPr="007C3748">
        <w:rPr>
          <w:rFonts w:cstheme="minorHAnsi"/>
          <w:b/>
          <w:bCs/>
          <w:sz w:val="24"/>
          <w:szCs w:val="24"/>
        </w:rPr>
        <w:t xml:space="preserve"> 5.</w:t>
      </w:r>
      <w:r>
        <w:rPr>
          <w:rFonts w:cstheme="minorHAnsi"/>
          <w:b/>
          <w:bCs/>
          <w:sz w:val="24"/>
          <w:szCs w:val="24"/>
        </w:rPr>
        <w:t xml:space="preserve"> </w:t>
      </w:r>
      <w:r>
        <w:rPr>
          <w:rFonts w:cstheme="minorHAnsi"/>
          <w:sz w:val="24"/>
          <w:szCs w:val="24"/>
        </w:rPr>
        <w:t>3 clusters.</w:t>
      </w:r>
    </w:p>
    <w:p w14:paraId="681837BE" w14:textId="77777777" w:rsidR="00692E00" w:rsidRDefault="00692E00" w:rsidP="007C3748">
      <w:pPr>
        <w:rPr>
          <w:rFonts w:cstheme="minorHAnsi"/>
          <w:b/>
          <w:bCs/>
          <w:sz w:val="28"/>
          <w:szCs w:val="28"/>
        </w:rPr>
      </w:pPr>
    </w:p>
    <w:p w14:paraId="01FA9A10" w14:textId="37F90A98" w:rsidR="00692E00" w:rsidRDefault="00692E00" w:rsidP="007C3748">
      <w:pPr>
        <w:rPr>
          <w:rFonts w:cstheme="minorHAnsi"/>
          <w:sz w:val="24"/>
          <w:szCs w:val="24"/>
        </w:rPr>
      </w:pPr>
      <w:r>
        <w:rPr>
          <w:rFonts w:cstheme="minorHAnsi"/>
          <w:b/>
          <w:bCs/>
          <w:sz w:val="28"/>
          <w:szCs w:val="28"/>
        </w:rPr>
        <w:t>7.</w:t>
      </w:r>
      <w:r>
        <w:rPr>
          <w:rFonts w:cstheme="minorHAnsi"/>
          <w:b/>
          <w:bCs/>
          <w:sz w:val="24"/>
          <w:szCs w:val="24"/>
        </w:rPr>
        <w:t xml:space="preserve"> 6. </w:t>
      </w:r>
      <w:r>
        <w:rPr>
          <w:rFonts w:cstheme="minorHAnsi"/>
          <w:sz w:val="24"/>
          <w:szCs w:val="24"/>
        </w:rPr>
        <w:t>0%</w:t>
      </w:r>
    </w:p>
    <w:p w14:paraId="6497FA1E" w14:textId="356341D1" w:rsidR="00692E00" w:rsidRDefault="00692E00" w:rsidP="007C3748">
      <w:pPr>
        <w:rPr>
          <w:rFonts w:cstheme="minorHAnsi"/>
          <w:sz w:val="24"/>
          <w:szCs w:val="24"/>
        </w:rPr>
      </w:pPr>
    </w:p>
    <w:p w14:paraId="6A6DA0CA" w14:textId="77777777" w:rsidR="00692E00" w:rsidRDefault="00692E00" w:rsidP="007C3748">
      <w:pPr>
        <w:rPr>
          <w:rFonts w:cstheme="minorHAnsi"/>
          <w:color w:val="000000" w:themeColor="text1"/>
          <w:sz w:val="24"/>
          <w:szCs w:val="24"/>
        </w:rPr>
      </w:pPr>
      <w:r>
        <w:rPr>
          <w:rFonts w:cstheme="minorHAnsi"/>
          <w:b/>
          <w:bCs/>
          <w:color w:val="000000" w:themeColor="text1"/>
          <w:sz w:val="28"/>
          <w:szCs w:val="28"/>
        </w:rPr>
        <w:t xml:space="preserve">8. </w:t>
      </w:r>
      <w:r>
        <w:rPr>
          <w:rFonts w:cstheme="minorHAnsi"/>
          <w:b/>
          <w:bCs/>
          <w:color w:val="000000" w:themeColor="text1"/>
          <w:sz w:val="24"/>
          <w:szCs w:val="24"/>
        </w:rPr>
        <w:t xml:space="preserve">1. </w:t>
      </w:r>
      <w:r w:rsidRPr="00692E00">
        <w:rPr>
          <w:rFonts w:cstheme="minorHAnsi"/>
          <w:color w:val="000000" w:themeColor="text1"/>
          <w:sz w:val="24"/>
          <w:szCs w:val="24"/>
        </w:rPr>
        <w:t>There are 4 different types of filters.</w:t>
      </w:r>
    </w:p>
    <w:p w14:paraId="41526AF2" w14:textId="253D9BFF" w:rsidR="00692E00" w:rsidRDefault="00692E00" w:rsidP="00692E00">
      <w:pPr>
        <w:rPr>
          <w:rFonts w:cstheme="minorHAnsi"/>
          <w:color w:val="000000" w:themeColor="text1"/>
          <w:sz w:val="24"/>
          <w:szCs w:val="24"/>
        </w:rPr>
      </w:pPr>
      <w:r>
        <w:rPr>
          <w:rFonts w:cstheme="minorHAnsi"/>
          <w:color w:val="000000" w:themeColor="text1"/>
          <w:sz w:val="24"/>
          <w:szCs w:val="24"/>
        </w:rPr>
        <w:lastRenderedPageBreak/>
        <w:t xml:space="preserve">         i. General</w:t>
      </w:r>
    </w:p>
    <w:p w14:paraId="47964699" w14:textId="59A3A355" w:rsidR="00692E00" w:rsidRDefault="00692E00" w:rsidP="00692E00">
      <w:pPr>
        <w:rPr>
          <w:rFonts w:cstheme="minorHAnsi"/>
          <w:color w:val="000000" w:themeColor="text1"/>
          <w:sz w:val="24"/>
          <w:szCs w:val="24"/>
        </w:rPr>
      </w:pPr>
      <w:r>
        <w:rPr>
          <w:rFonts w:cstheme="minorHAnsi"/>
          <w:color w:val="000000" w:themeColor="text1"/>
          <w:sz w:val="24"/>
          <w:szCs w:val="24"/>
        </w:rPr>
        <w:t xml:space="preserve">        ii. Wildcard</w:t>
      </w:r>
    </w:p>
    <w:p w14:paraId="75BDE34B" w14:textId="68EE3C0B" w:rsidR="00692E00" w:rsidRDefault="00692E00" w:rsidP="00692E00">
      <w:pPr>
        <w:rPr>
          <w:rFonts w:cstheme="minorHAnsi"/>
          <w:color w:val="000000" w:themeColor="text1"/>
          <w:sz w:val="24"/>
          <w:szCs w:val="24"/>
        </w:rPr>
      </w:pPr>
      <w:r>
        <w:rPr>
          <w:rFonts w:cstheme="minorHAnsi"/>
          <w:color w:val="000000" w:themeColor="text1"/>
          <w:sz w:val="24"/>
          <w:szCs w:val="24"/>
        </w:rPr>
        <w:t xml:space="preserve">      iii. Condition</w:t>
      </w:r>
    </w:p>
    <w:p w14:paraId="16826D2E" w14:textId="4326A4FD" w:rsidR="00692E00" w:rsidRDefault="00692E00" w:rsidP="00692E00">
      <w:pPr>
        <w:rPr>
          <w:rFonts w:cstheme="minorHAnsi"/>
          <w:color w:val="000000" w:themeColor="text1"/>
          <w:sz w:val="24"/>
          <w:szCs w:val="24"/>
        </w:rPr>
      </w:pPr>
      <w:r>
        <w:rPr>
          <w:rFonts w:cstheme="minorHAnsi"/>
          <w:color w:val="000000" w:themeColor="text1"/>
          <w:sz w:val="24"/>
          <w:szCs w:val="24"/>
        </w:rPr>
        <w:t xml:space="preserve">      iv. Top</w:t>
      </w:r>
    </w:p>
    <w:p w14:paraId="3BE0BE80" w14:textId="3A4A3867" w:rsidR="00692E00" w:rsidRDefault="00692E00" w:rsidP="007C3748">
      <w:pPr>
        <w:rPr>
          <w:rFonts w:cstheme="minorHAnsi"/>
          <w:color w:val="000000" w:themeColor="text1"/>
          <w:sz w:val="24"/>
          <w:szCs w:val="24"/>
        </w:rPr>
      </w:pPr>
      <w:r>
        <w:rPr>
          <w:rFonts w:cstheme="minorHAnsi"/>
          <w:color w:val="000000" w:themeColor="text1"/>
          <w:sz w:val="24"/>
          <w:szCs w:val="24"/>
        </w:rPr>
        <w:t>In general, list is used to filter rows. Wildcard uses value matching. Condition is used by field or by formula. Top is based on top/bottom values by field or by formula.</w:t>
      </w:r>
    </w:p>
    <w:p w14:paraId="4C62A441" w14:textId="7F442D79" w:rsidR="00D36648" w:rsidRDefault="00D36648" w:rsidP="007C3748">
      <w:pPr>
        <w:rPr>
          <w:rFonts w:cstheme="minorHAnsi"/>
          <w:color w:val="000000" w:themeColor="text1"/>
          <w:sz w:val="24"/>
          <w:szCs w:val="24"/>
        </w:rPr>
      </w:pPr>
    </w:p>
    <w:p w14:paraId="75916F51" w14:textId="31D3249C" w:rsidR="00D36648" w:rsidRDefault="00D36648" w:rsidP="007C3748">
      <w:pPr>
        <w:rPr>
          <w:rFonts w:cstheme="minorHAnsi"/>
          <w:color w:val="000000" w:themeColor="text1"/>
          <w:sz w:val="24"/>
          <w:szCs w:val="24"/>
        </w:rPr>
      </w:pPr>
      <w:r>
        <w:rPr>
          <w:rFonts w:cstheme="minorHAnsi"/>
          <w:b/>
          <w:bCs/>
          <w:color w:val="000000" w:themeColor="text1"/>
          <w:sz w:val="28"/>
          <w:szCs w:val="28"/>
        </w:rPr>
        <w:t>9.</w:t>
      </w:r>
      <w:r>
        <w:rPr>
          <w:rFonts w:cstheme="minorHAnsi"/>
          <w:b/>
          <w:bCs/>
          <w:color w:val="000000" w:themeColor="text1"/>
          <w:sz w:val="24"/>
          <w:szCs w:val="24"/>
        </w:rPr>
        <w:t xml:space="preserve"> 1. </w:t>
      </w:r>
      <w:r>
        <w:rPr>
          <w:rFonts w:cstheme="minorHAnsi"/>
          <w:color w:val="000000" w:themeColor="text1"/>
          <w:sz w:val="24"/>
          <w:szCs w:val="24"/>
        </w:rPr>
        <w:t xml:space="preserve">There are </w:t>
      </w:r>
      <w:r w:rsidR="002770B6">
        <w:rPr>
          <w:rFonts w:cstheme="minorHAnsi"/>
          <w:color w:val="000000" w:themeColor="text1"/>
          <w:sz w:val="24"/>
          <w:szCs w:val="24"/>
        </w:rPr>
        <w:t>three</w:t>
      </w:r>
      <w:r>
        <w:rPr>
          <w:rFonts w:cstheme="minorHAnsi"/>
          <w:color w:val="000000" w:themeColor="text1"/>
          <w:sz w:val="24"/>
          <w:szCs w:val="24"/>
        </w:rPr>
        <w:t xml:space="preserve"> main preview types in Tableau dashboard. </w:t>
      </w:r>
      <w:r w:rsidR="002770B6">
        <w:rPr>
          <w:rFonts w:cstheme="minorHAnsi"/>
          <w:color w:val="000000" w:themeColor="text1"/>
          <w:sz w:val="24"/>
          <w:szCs w:val="24"/>
        </w:rPr>
        <w:t>They are desktop, tablet and phone. Default is desktop. Within each preview there are option to include models also.</w:t>
      </w:r>
    </w:p>
    <w:p w14:paraId="6BB3C49B" w14:textId="6A8A502A" w:rsidR="002770B6" w:rsidRDefault="002770B6" w:rsidP="007C3748">
      <w:pPr>
        <w:rPr>
          <w:rFonts w:cstheme="minorHAnsi"/>
          <w:color w:val="000000" w:themeColor="text1"/>
          <w:sz w:val="24"/>
          <w:szCs w:val="24"/>
        </w:rPr>
      </w:pPr>
    </w:p>
    <w:p w14:paraId="57323DCA" w14:textId="0A3F925F" w:rsidR="002770B6" w:rsidRDefault="002770B6" w:rsidP="007C3748">
      <w:pPr>
        <w:rPr>
          <w:rFonts w:cstheme="minorHAnsi"/>
          <w:color w:val="000000" w:themeColor="text1"/>
          <w:sz w:val="24"/>
          <w:szCs w:val="24"/>
        </w:rPr>
      </w:pPr>
      <w:r>
        <w:rPr>
          <w:rFonts w:cstheme="minorHAnsi"/>
          <w:b/>
          <w:bCs/>
          <w:color w:val="000000" w:themeColor="text1"/>
          <w:sz w:val="28"/>
          <w:szCs w:val="28"/>
        </w:rPr>
        <w:t>11.</w:t>
      </w:r>
      <w:r>
        <w:rPr>
          <w:rFonts w:cstheme="minorHAnsi"/>
          <w:b/>
          <w:bCs/>
          <w:color w:val="000000" w:themeColor="text1"/>
          <w:sz w:val="24"/>
          <w:szCs w:val="24"/>
        </w:rPr>
        <w:t xml:space="preserve"> 1. </w:t>
      </w:r>
      <w:r>
        <w:rPr>
          <w:rFonts w:cstheme="minorHAnsi"/>
          <w:color w:val="000000" w:themeColor="text1"/>
          <w:sz w:val="24"/>
          <w:szCs w:val="24"/>
        </w:rPr>
        <w:t>Parameter gives option to dynamically modify values in report. You can show parameter control and edit it in parameter action.</w:t>
      </w:r>
    </w:p>
    <w:p w14:paraId="43DEF2A5" w14:textId="6A4AA4CD" w:rsidR="009B2B4B" w:rsidRDefault="009B2B4B" w:rsidP="007C3748">
      <w:pPr>
        <w:rPr>
          <w:rFonts w:cstheme="minorHAnsi"/>
          <w:color w:val="000000" w:themeColor="text1"/>
          <w:sz w:val="24"/>
          <w:szCs w:val="24"/>
        </w:rPr>
      </w:pPr>
      <w:r>
        <w:rPr>
          <w:rFonts w:cstheme="minorHAnsi"/>
          <w:color w:val="000000" w:themeColor="text1"/>
          <w:sz w:val="24"/>
          <w:szCs w:val="24"/>
        </w:rPr>
        <w:t xml:space="preserve">       </w:t>
      </w:r>
      <w:r>
        <w:rPr>
          <w:rFonts w:cstheme="minorHAnsi"/>
          <w:b/>
          <w:bCs/>
          <w:color w:val="000000" w:themeColor="text1"/>
          <w:sz w:val="24"/>
          <w:szCs w:val="24"/>
        </w:rPr>
        <w:t xml:space="preserve">2. </w:t>
      </w:r>
      <w:r>
        <w:rPr>
          <w:rFonts w:cstheme="minorHAnsi"/>
          <w:color w:val="000000" w:themeColor="text1"/>
          <w:sz w:val="24"/>
          <w:szCs w:val="24"/>
        </w:rPr>
        <w:t xml:space="preserve"> Parameter can be created by clicking the down arrow in data pane and selecting create parameter.</w:t>
      </w:r>
      <w:r w:rsidR="004A3089">
        <w:rPr>
          <w:rFonts w:cstheme="minorHAnsi"/>
          <w:color w:val="000000" w:themeColor="text1"/>
          <w:sz w:val="24"/>
          <w:szCs w:val="24"/>
        </w:rPr>
        <w:t xml:space="preserve"> It is also possible to create parameter in filter-top.</w:t>
      </w:r>
    </w:p>
    <w:p w14:paraId="4CA13872" w14:textId="5FFF3D70" w:rsidR="00540910" w:rsidRDefault="00540910" w:rsidP="007C3748">
      <w:pPr>
        <w:rPr>
          <w:rFonts w:cstheme="minorHAnsi"/>
          <w:color w:val="000000" w:themeColor="text1"/>
          <w:sz w:val="24"/>
          <w:szCs w:val="24"/>
        </w:rPr>
      </w:pPr>
    </w:p>
    <w:p w14:paraId="5DE4CB3A" w14:textId="331CB545" w:rsidR="00540910" w:rsidRDefault="00540910" w:rsidP="007C3748">
      <w:pPr>
        <w:rPr>
          <w:rFonts w:cstheme="minorHAnsi"/>
          <w:color w:val="000000" w:themeColor="text1"/>
          <w:sz w:val="24"/>
          <w:szCs w:val="24"/>
        </w:rPr>
      </w:pPr>
      <w:r>
        <w:rPr>
          <w:rFonts w:cstheme="minorHAnsi"/>
          <w:b/>
          <w:bCs/>
          <w:color w:val="000000" w:themeColor="text1"/>
          <w:sz w:val="28"/>
          <w:szCs w:val="28"/>
        </w:rPr>
        <w:t xml:space="preserve">12. </w:t>
      </w:r>
      <w:r>
        <w:rPr>
          <w:rFonts w:cstheme="minorHAnsi"/>
          <w:b/>
          <w:bCs/>
          <w:color w:val="000000" w:themeColor="text1"/>
          <w:sz w:val="24"/>
          <w:szCs w:val="24"/>
        </w:rPr>
        <w:t xml:space="preserve">1. </w:t>
      </w:r>
      <w:r>
        <w:rPr>
          <w:rFonts w:cstheme="minorHAnsi"/>
          <w:color w:val="000000" w:themeColor="text1"/>
          <w:sz w:val="24"/>
          <w:szCs w:val="24"/>
        </w:rPr>
        <w:t xml:space="preserve"> Select the columns which we want to forecast, drag forecast model from analytics section of data pane. Select the type of forecast. You can change the forecast length, confidence interval and forecast model by right clicking the line.</w:t>
      </w:r>
      <w:r w:rsidR="0092167F">
        <w:rPr>
          <w:rFonts w:cstheme="minorHAnsi"/>
          <w:color w:val="000000" w:themeColor="text1"/>
          <w:sz w:val="24"/>
          <w:szCs w:val="24"/>
        </w:rPr>
        <w:t xml:space="preserve"> To forecast for next 4 years, select forecast length until 4 years and aggregate source data by quarters.</w:t>
      </w:r>
    </w:p>
    <w:p w14:paraId="6F62DB6D" w14:textId="1868B35A" w:rsidR="003600FE" w:rsidRDefault="003600FE" w:rsidP="007C3748">
      <w:pPr>
        <w:rPr>
          <w:rFonts w:cstheme="minorHAnsi"/>
          <w:color w:val="000000" w:themeColor="text1"/>
          <w:sz w:val="24"/>
          <w:szCs w:val="24"/>
        </w:rPr>
      </w:pPr>
      <w:r>
        <w:rPr>
          <w:rFonts w:cstheme="minorHAnsi"/>
          <w:color w:val="000000" w:themeColor="text1"/>
          <w:sz w:val="24"/>
          <w:szCs w:val="24"/>
        </w:rPr>
        <w:t xml:space="preserve">     </w:t>
      </w:r>
      <w:r>
        <w:rPr>
          <w:rFonts w:cstheme="minorHAnsi"/>
          <w:b/>
          <w:bCs/>
          <w:color w:val="000000" w:themeColor="text1"/>
          <w:sz w:val="24"/>
          <w:szCs w:val="24"/>
        </w:rPr>
        <w:t xml:space="preserve">  2. </w:t>
      </w:r>
      <w:r w:rsidR="00A23A7D">
        <w:rPr>
          <w:rFonts w:cstheme="minorHAnsi"/>
          <w:color w:val="000000" w:themeColor="text1"/>
          <w:sz w:val="24"/>
          <w:szCs w:val="24"/>
        </w:rPr>
        <w:t xml:space="preserve">Estimated sales for September 2018 is, </w:t>
      </w:r>
      <w:r>
        <w:rPr>
          <w:rFonts w:cstheme="minorHAnsi"/>
          <w:color w:val="000000" w:themeColor="text1"/>
          <w:sz w:val="24"/>
          <w:szCs w:val="24"/>
        </w:rPr>
        <w:t>101,871</w:t>
      </w:r>
      <w:r w:rsidR="00A23A7D">
        <w:rPr>
          <w:rFonts w:cstheme="minorHAnsi"/>
          <w:color w:val="000000" w:themeColor="text1"/>
          <w:sz w:val="24"/>
          <w:szCs w:val="24"/>
        </w:rPr>
        <w:t>.</w:t>
      </w:r>
    </w:p>
    <w:p w14:paraId="668ADC3D" w14:textId="77777777" w:rsidR="003600FE" w:rsidRPr="003600FE" w:rsidRDefault="003600FE" w:rsidP="007C3748">
      <w:pPr>
        <w:rPr>
          <w:rFonts w:cstheme="minorHAnsi"/>
          <w:color w:val="000000" w:themeColor="text1"/>
          <w:sz w:val="24"/>
          <w:szCs w:val="24"/>
        </w:rPr>
      </w:pPr>
    </w:p>
    <w:sectPr w:rsidR="003600FE" w:rsidRPr="003600FE" w:rsidSect="00FF2F0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B37EA"/>
    <w:multiLevelType w:val="hybridMultilevel"/>
    <w:tmpl w:val="A788AD52"/>
    <w:lvl w:ilvl="0" w:tplc="9CD2C3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C553E"/>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35916001">
    <w:abstractNumId w:val="0"/>
  </w:num>
  <w:num w:numId="2" w16cid:durableId="147017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0E"/>
    <w:rsid w:val="001077E3"/>
    <w:rsid w:val="001B5B55"/>
    <w:rsid w:val="00223720"/>
    <w:rsid w:val="002770B6"/>
    <w:rsid w:val="003600FE"/>
    <w:rsid w:val="004A3089"/>
    <w:rsid w:val="00540910"/>
    <w:rsid w:val="00666572"/>
    <w:rsid w:val="00692E00"/>
    <w:rsid w:val="006F60ED"/>
    <w:rsid w:val="007C3748"/>
    <w:rsid w:val="00841FB7"/>
    <w:rsid w:val="0092167F"/>
    <w:rsid w:val="009B2B4B"/>
    <w:rsid w:val="009F3EA5"/>
    <w:rsid w:val="00A23A7D"/>
    <w:rsid w:val="00A91D39"/>
    <w:rsid w:val="00D31A07"/>
    <w:rsid w:val="00D36648"/>
    <w:rsid w:val="00E23F28"/>
    <w:rsid w:val="00FB40BB"/>
    <w:rsid w:val="00FF2F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95165"/>
  <w15:chartTrackingRefBased/>
  <w15:docId w15:val="{9FF06C26-DD6A-4402-9865-43E4CD044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0E"/>
    <w:pPr>
      <w:ind w:left="720"/>
      <w:contextualSpacing/>
    </w:pPr>
  </w:style>
  <w:style w:type="character" w:customStyle="1" w:styleId="uicontrol">
    <w:name w:val="uicontrol"/>
    <w:basedOn w:val="DefaultParagraphFont"/>
    <w:rsid w:val="00223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2389</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K C</dc:creator>
  <cp:keywords/>
  <dc:description/>
  <cp:lastModifiedBy>VIPIN K C</cp:lastModifiedBy>
  <cp:revision>17</cp:revision>
  <dcterms:created xsi:type="dcterms:W3CDTF">2022-12-27T17:10:00Z</dcterms:created>
  <dcterms:modified xsi:type="dcterms:W3CDTF">2023-01-01T18:18:00Z</dcterms:modified>
</cp:coreProperties>
</file>