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保密切結書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茲立書人</w:t>
      </w:r>
      <w:r>
        <w:rPr>
          <w:rFonts w:ascii="標楷體" w:cs="標楷體" w:eastAsia="標楷體" w:hAnsi="標楷體"/>
          <w:b/>
          <w:bCs/>
          <w:sz w:val="24"/>
          <w:szCs w:val="24"/>
          <w:u w:val="single"/>
        </w:rPr>
        <w:t xml:space="preserve">{person_name_zh}</w:t>
      </w:r>
      <w:r>
        <w:rPr>
          <w:rFonts w:ascii="標楷體" w:cs="標楷體" w:eastAsia="標楷體" w:hAnsi="標楷體"/>
          <w:sz w:val="24"/>
          <w:szCs w:val="24"/>
        </w:rPr>
        <w:t xml:space="preserve">同意遵守以下約定條款，善盡職務上資訊保密的義務：</w:t>
      </w:r>
    </w:p>
    <w:p>
      <w:pPr>
        <w:spacing w:after="15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第一條：公務機密之保密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1. 為維護公務機密及監理業務個人資料保護，對於經核定機密等級與解密條件，或職務上相關之公務機密及個人資料，就其內容負保密之責。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2. 恪遵保密檢查及安全管制規定，絕不擅自蒐集、洩漏、傳播職務上任何業務相關資訊。</w:t>
      </w:r>
    </w:p>
    <w:p>
      <w:pPr>
        <w:spacing w:after="3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3. 保密之義務，不因在職或離職而終止。如有違反，依法負刑事、民事及行政責任。</w:t>
      </w:r>
    </w:p>
    <w:p>
      <w:pPr>
        <w:spacing w:after="15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第二條：使用公務電腦、網路及相關電腦資源，確實遵守下列事項：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1. 公務電腦、網路及相關電腦資源係以作為公務使用為原則。任何個人用途之使用均不得妨害公務。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2. 個人使用公務電腦、網路及相關電腦資源，應尊重智慧財產權，不任意安裝或下載非公務需要、非經合法授權或有安全性疑慮之軟體及資料，或從事惡意破壞行為。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3. 公務電腦、網路及相關電腦資源之使用，基於資訊安全相關考量，主管科室及政風人員得不經個人同意，依主管業務進行稽核，或調整使用方式，不得異議。</w:t>
      </w:r>
    </w:p>
    <w:p>
      <w:pPr>
        <w:spacing w:after="4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4. 機敏性公務資料禁止上傳雲端或使用相關服務。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立書人姓名：</w:t>
      </w:r>
      <w:r>
        <w:rPr>
          <w:rFonts w:ascii="標楷體" w:cs="標楷體" w:eastAsia="標楷體" w:hAnsi="標楷體"/>
          <w:sz w:val="24"/>
          <w:szCs w:val="24"/>
        </w:rPr>
        <w:t xml:space="preserve">{person_name_zh}</w:t>
      </w:r>
    </w:p>
    <w:p>
      <w:pPr>
        <w:spacing w:after="200"/>
      </w:pPr>
      <w:r>
        <w:rPr>
          <w:rFonts w:ascii="標楷體" w:cs="標楷體" w:eastAsia="標楷體" w:hAnsi="標楷體"/>
          <w:sz w:val="24"/>
          <w:szCs w:val="24"/>
        </w:rPr>
        <w:t xml:space="preserve">職稱：</w:t>
      </w:r>
      <w:r>
        <w:rPr>
          <w:rFonts w:ascii="標楷體" w:cs="標楷體" w:eastAsia="標楷體" w:hAnsi="標楷體"/>
          <w:sz w:val="24"/>
          <w:szCs w:val="24"/>
        </w:rPr>
        <w:t xml:space="preserve">{person_title}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身分證字號：</w:t>
      </w:r>
      <w:r>
        <w:rPr>
          <w:rFonts w:ascii="標楷體" w:cs="標楷體" w:eastAsia="標楷體" w:hAnsi="標楷體"/>
          <w:sz w:val="24"/>
          <w:szCs w:val="24"/>
        </w:rPr>
        <w:t xml:space="preserve">{person_id_number}</w:t>
      </w:r>
    </w:p>
    <w:p>
      <w:pPr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中華民國 {filing_date_roc}</w:t>
      </w:r>
    </w:p>
    <w:sectPr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2026-03-23T10:19:44.475Z</dcterms:created>
  <dcterms:modified xsi:type="dcterms:W3CDTF">2026-03-23T10:19:44.475Z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