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99F" w14:textId="77777777" w:rsidR="00DC6C6F" w:rsidRPr="004620AD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Chen, L., Guo, Q., Jia, H., Zeng, Z., Wang, X., Xu, Y., ... &amp; Zhang, S. (2024). A survey on evaluating large language models in code generation tasks.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arXiv:2408.16498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5681CE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https://doi.org/10.48550/arXiv.2408.16498</w:t>
        </w:r>
      </w:hyperlink>
    </w:p>
    <w:p w14:paraId="7629925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Haque, M. A. (2025).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game-changer for software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engineers?.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BenchCouncil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Transactions on Benchmarks, Standards and Evaluations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100204. </w:t>
      </w:r>
      <w:hyperlink r:id="rId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https://doi.org/10.1016/j.tbench.2025.100204</w:t>
        </w:r>
      </w:hyperlink>
    </w:p>
    <w:p w14:paraId="33E1392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Y., Liang, G., Salem, T., &amp; Jacobs, N. (2019, December). Defense-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Protecting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against adversarial attacks.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5654-5660). IEEE. </w:t>
      </w:r>
      <w:hyperlink r:id="rId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https://doi.org/10.1109/BigData47090.2019.9006307</w:t>
        </w:r>
      </w:hyperlink>
    </w:p>
    <w:p w14:paraId="625A63B5" w14:textId="77777777" w:rsidR="00DC6C6F" w:rsidRPr="003D310A" w:rsidRDefault="00DC6C6F" w:rsidP="00DC6C6F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Alsmadi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I., Guerrero, J., &amp; Liang, G. (2025). Defending mutation-based adversarial text perturbation: a black-box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Cluster 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196.</w:t>
      </w:r>
    </w:p>
    <w:p w14:paraId="40B00F1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He, X., Huang,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Trustworthy autonomous driving via defense-aware robust reinforcement learning against worst-case observational perturbations.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104632.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https://doi.org/10.1016/j.trc.2024.104632</w:t>
        </w:r>
      </w:hyperlink>
    </w:p>
    <w:p w14:paraId="3D3FB441" w14:textId="77777777" w:rsidR="00DC6C6F" w:rsidRPr="00491DE6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Masupalli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P., Yang, J., Lee, Y., Cao, Z., &amp; Liang, G. (2025). Benchmarking robustness of contrastive learning models for medical image-report retrieval.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arXiv:2501.09134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FF305B8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https://doi.org/10.48550/arXiv.2501.09134</w:t>
        </w:r>
      </w:hyperlink>
    </w:p>
    <w:p w14:paraId="392F3118" w14:textId="77777777" w:rsidR="00DC6C6F" w:rsidRPr="000A1899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Zeng, W.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Ezick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Lott, C., &amp; Tong, H. (2024). How efficient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code? a rigorous &amp; high-standard benchmark.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arXiv:2406.06647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49F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https://doi.org/10.48550/arXiv.2406.06647</w:t>
        </w:r>
      </w:hyperlink>
    </w:p>
    <w:p w14:paraId="2ED1B0A5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Coignion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Quinton, C.,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Rouvoy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(2024, June). A performance study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-generated code on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28th international conference on evaluation and assessment in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79-89). </w:t>
      </w:r>
      <w:hyperlink r:id="rId1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https://doi.org/10.1145/3661167.3661221</w:t>
        </w:r>
      </w:hyperlink>
    </w:p>
    <w:p w14:paraId="3D7285F4" w14:textId="77777777" w:rsidR="00DC6C6F" w:rsidRPr="000A1899" w:rsidRDefault="00DC6C6F" w:rsidP="00DC6C6F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Huang, D., Qing, Y., Shang, W., Cui, H., &amp; Zhang, J.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Effibench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Benchmarking the efficiency of automatically generated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11506-11544.</w:t>
      </w:r>
    </w:p>
    <w:p w14:paraId="6D89BD93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L., Wang, Y., Shi, E., Zhong, W., Zhang, H., Chen, J., ... &amp; Zheng, Z. (2024, September). When to stop? towards efficient code generation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excess token prevention.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33rd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1073-1085).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https://doi.org/10.1145/3650212.3680343</w:t>
        </w:r>
      </w:hyperlink>
    </w:p>
    <w:p w14:paraId="583AABB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L., Yu, W., Ma, W., Zhong, W., Feng, Z., Wang, H., ... &amp; Liu, T. (2025). A survey on hallucination in large language models: Principles, taxonomy, challenges, and open questions.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Transactions on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1-55.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https://doi.org/10.1145/3703155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Ehsani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Pathak, S., &amp; Chatterjee, P. (2025, April). Towards detecting prompt knowledge gaps for improved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1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Khojah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43393D3B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Solovyeva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Castor, F. (2025, April). Ai-powered, but power-hungry? energy efficiency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Second International Conference on AI Foundation Models and Software Engineering (Forge)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49-60).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https://doi.org/10.1109/Forge66646.2025.00012</w:t>
        </w:r>
      </w:hyperlink>
    </w:p>
    <w:p w14:paraId="05EECBA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Bolón-Canedo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Morán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-Fernández,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Cancela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B., &amp; Alonso-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Betanzos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 review of green artificial intelligence: Towards a more sustainable future.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599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128096. </w:t>
      </w:r>
      <w:hyperlink r:id="rId1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https://doi.org/10.1016/j.neucom.2024.128096</w:t>
        </w:r>
      </w:hyperlink>
    </w:p>
    <w:p w14:paraId="1F8EA976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Paul, D. G., Zhu, H., &amp; Bayley, I. (2024, July). Benchmarks and metrics for evaluations of code generation: A critical review.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Artificial Intelligence Testing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AITest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87-94).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https://doi.org/10.1109/AITest62860.2024.00019</w:t>
        </w:r>
      </w:hyperlink>
    </w:p>
    <w:p w14:paraId="3F07E4CA" w14:textId="77777777" w:rsidR="00DC6C6F" w:rsidRPr="00845360" w:rsidRDefault="00DC6C6F" w:rsidP="00DC6C6F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Tworek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Jun, H., Yuan, Q., Pinto, H. P. D. O., Kaplan, J., ... &amp; Zaremba, W. (2021). Evaluating large language models trained on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2CE0F9D1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Austin,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Nye,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Michalewski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Dohan, D., ... &amp; Sutton, C. (2021). Program synthesis with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arXiv:2108.07732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DDC97F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T., Ji, B., Liu, Q., &amp; Ng, S. K. (2024). Mercury: A code efficiency benchmark for code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16601-16622.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2C00002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261167"/>
      <w:r>
        <w:rPr>
          <w:rFonts w:ascii="Arial" w:hAnsi="Arial" w:cs="Arial"/>
          <w:color w:val="222222"/>
          <w:szCs w:val="20"/>
          <w:shd w:val="clear" w:color="auto" w:fill="FFFFFF"/>
        </w:rPr>
        <w:t>Hou, W., &amp; Ji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>, Z. (2025). Comparing large language models and human programmers for generating programming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Advanced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2412279.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https://doi.org/10.1002/advs.202412279</w:t>
        </w:r>
      </w:hyperlink>
    </w:p>
    <w:p w14:paraId="3ACD158F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8C0D7B4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491FFC8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Zhang, T., Li, C., Luo, B., &amp; Ng, V. (2024, April). On evaluating the efficiency of source code generated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IEEE/ACM First International Conference on AI Foundation Models and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103-107).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https://doi.org/10.1145/3650105.3652295</w:t>
        </w:r>
      </w:hyperlink>
    </w:p>
    <w:p w14:paraId="6B282667" w14:textId="77777777" w:rsidR="00DC6C6F" w:rsidRPr="006B3F94" w:rsidRDefault="00DC6C6F" w:rsidP="00DC6C6F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E562950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0F4FCBFD" w14:textId="6D42E93B" w:rsidR="00841871" w:rsidRDefault="000744CA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42644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Steiss</w:t>
      </w:r>
      <w:bookmarkEnd w:id="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Tate, T., Graham, S., Cruz, J., Hebert, M., Wang, J., ... &amp; Olson, C. B. (2024). Comparing the quality of human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feedback of students’ writing.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101894.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https://doi.org/10.1016/j.learninstruc.2024.101894</w:t>
        </w:r>
      </w:hyperlink>
    </w:p>
    <w:p w14:paraId="62B33A0F" w14:textId="10F2FC5E" w:rsidR="000744CA" w:rsidRDefault="00C12460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Peñalvo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Camba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D. (2024). Generative Artificial Intelligence in Education: From Deceptive to Disruptive.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interactive multimedia and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5-14.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https://doi.org/10.9781/ijimai.2024.02.011</w:t>
        </w:r>
      </w:hyperlink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75775DAF" w14:textId="77777777" w:rsidR="00862E72" w:rsidRPr="00D66FF6" w:rsidRDefault="00862E72" w:rsidP="00862E72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Cao, L., &amp; Dede, C. (2023). Navigating a world of generative AI: Suggestions for educators.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The next level lab at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harvard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graduate school of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F51F18A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Pesovski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Santos, R., Henriques,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Trajkovik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(2024). Generative AI for customizable learning experiences.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3034. </w:t>
      </w:r>
      <w:hyperlink r:id="rId2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https://doi.org/10.3390/su16073034</w:t>
        </w:r>
      </w:hyperlink>
    </w:p>
    <w:p w14:paraId="05AC3BCA" w14:textId="77777777" w:rsidR="00862E72" w:rsidRDefault="00862E72" w:rsidP="00862E72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 S. H.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Doughty, J., Wan, Z.,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Bompelli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Qayum, J., Wang, T., Zhang, J.,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Sakr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Dave, D.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Mandvikar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5EA1B666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Brown, T., Mann, B., Ryder, N., Subbiah, M., Kaplan, J.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Dhariwal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Amodei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1877-1901.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CDF545F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3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38C2CC6" w14:textId="79A6CC85" w:rsidR="00205A15" w:rsidRDefault="00EC750C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45FA857" w14:textId="44C9F8C8" w:rsidR="001012ED" w:rsidRDefault="001012ED" w:rsidP="001012ED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X., Wei, J., Schuurmans, D., Le, Q., Chi, E., Narang, S., ... &amp; Zhou, D. (2022). Self-consistency improves chain of thought reasoning in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arXiv:2203.11171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1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https://doi.org/10.48550/arXiv.2203.11171</w:t>
        </w:r>
      </w:hyperlink>
    </w:p>
    <w:p w14:paraId="30B796C5" w14:textId="77777777" w:rsidR="00F25F4A" w:rsidRPr="00F25F4A" w:rsidRDefault="00F25F4A" w:rsidP="00F25F4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Zhao, X., Li, M., Lu, W., Weber, C., Lee, J. H., Chu, K.,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Wermter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(2023). Enhancing zero-shot chain-of-thought reasoning in large language models through logic.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arXiv:2309.13339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6F925A84" w14:textId="0E1FC3EF" w:rsidR="00205A15" w:rsidRDefault="00F25F4A" w:rsidP="00F25F4A">
      <w:r w:rsidRPr="00F25F4A">
        <w:rPr>
          <w:rFonts w:ascii="Arial" w:hAnsi="Arial" w:cs="Arial"/>
          <w:color w:val="222222"/>
          <w:szCs w:val="20"/>
          <w:shd w:val="clear" w:color="auto" w:fill="FFFFFF"/>
        </w:rPr>
        <w:t>https://doi.org/10.48550/arXiv.2309.13339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102720.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61116187" w14:textId="77777777" w:rsidR="00BF322C" w:rsidRDefault="00BF322C" w:rsidP="00205A15">
      <w:pPr>
        <w:rPr>
          <w:rFonts w:hint="eastAsia"/>
        </w:rPr>
      </w:pPr>
    </w:p>
    <w:p w14:paraId="5EA0C433" w14:textId="5893B523" w:rsidR="00574EF8" w:rsidRDefault="00574EF8" w:rsidP="00205A15"/>
    <w:p w14:paraId="3598ED09" w14:textId="46CA4CA2" w:rsidR="00574EF8" w:rsidRDefault="00574EF8" w:rsidP="00205A15"/>
    <w:p w14:paraId="59EABEF0" w14:textId="1DABE018" w:rsidR="00574EF8" w:rsidRDefault="00574EF8" w:rsidP="00205A15"/>
    <w:p w14:paraId="65C0C990" w14:textId="30019924" w:rsidR="00574EF8" w:rsidRDefault="00574EF8" w:rsidP="00205A15"/>
    <w:p w14:paraId="485CCF45" w14:textId="2B887810" w:rsidR="00574EF8" w:rsidRDefault="00574EF8" w:rsidP="00205A15"/>
    <w:p w14:paraId="2D72CA2A" w14:textId="27C28A9F" w:rsidR="00574EF8" w:rsidRDefault="00574EF8" w:rsidP="00205A15"/>
    <w:p w14:paraId="6D4CB5AC" w14:textId="77777777" w:rsidR="00574EF8" w:rsidRPr="00F25F4A" w:rsidRDefault="00574EF8" w:rsidP="00205A15">
      <w:pPr>
        <w:rPr>
          <w:rFonts w:hint="eastAsia"/>
        </w:rPr>
      </w:pPr>
    </w:p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>
      <w:pPr>
        <w:rPr>
          <w:rFonts w:hint="eastAsia"/>
        </w:rPr>
      </w:pPr>
    </w:p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350D" w14:textId="77777777" w:rsidR="0064725C" w:rsidRDefault="0064725C" w:rsidP="00293216">
      <w:r>
        <w:separator/>
      </w:r>
    </w:p>
  </w:endnote>
  <w:endnote w:type="continuationSeparator" w:id="0">
    <w:p w14:paraId="4532B423" w14:textId="77777777" w:rsidR="0064725C" w:rsidRDefault="0064725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2973" w14:textId="77777777" w:rsidR="0064725C" w:rsidRDefault="0064725C" w:rsidP="00293216">
      <w:r>
        <w:separator/>
      </w:r>
    </w:p>
  </w:footnote>
  <w:footnote w:type="continuationSeparator" w:id="0">
    <w:p w14:paraId="0D7B8309" w14:textId="77777777" w:rsidR="0064725C" w:rsidRDefault="0064725C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744CA"/>
    <w:rsid w:val="00086184"/>
    <w:rsid w:val="000A1899"/>
    <w:rsid w:val="000F0478"/>
    <w:rsid w:val="001012ED"/>
    <w:rsid w:val="001552F7"/>
    <w:rsid w:val="00155ED6"/>
    <w:rsid w:val="001A3213"/>
    <w:rsid w:val="001A608D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5E94"/>
    <w:rsid w:val="002F310D"/>
    <w:rsid w:val="002F5C0C"/>
    <w:rsid w:val="0031405C"/>
    <w:rsid w:val="0032646B"/>
    <w:rsid w:val="00337CBF"/>
    <w:rsid w:val="00387FBB"/>
    <w:rsid w:val="00390000"/>
    <w:rsid w:val="00390B00"/>
    <w:rsid w:val="003A301D"/>
    <w:rsid w:val="003A4087"/>
    <w:rsid w:val="003D310A"/>
    <w:rsid w:val="003E79C0"/>
    <w:rsid w:val="003F0A14"/>
    <w:rsid w:val="003F42A7"/>
    <w:rsid w:val="004053A8"/>
    <w:rsid w:val="00410254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65D9"/>
    <w:rsid w:val="00574EF8"/>
    <w:rsid w:val="00587943"/>
    <w:rsid w:val="005D116F"/>
    <w:rsid w:val="00613093"/>
    <w:rsid w:val="0061519C"/>
    <w:rsid w:val="00621FAD"/>
    <w:rsid w:val="00626D40"/>
    <w:rsid w:val="0064725C"/>
    <w:rsid w:val="0065228D"/>
    <w:rsid w:val="00657CED"/>
    <w:rsid w:val="00692AC9"/>
    <w:rsid w:val="006A3863"/>
    <w:rsid w:val="006B3F94"/>
    <w:rsid w:val="007018B8"/>
    <w:rsid w:val="0071051E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8256E"/>
    <w:rsid w:val="00886C2A"/>
    <w:rsid w:val="008A281D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10DBB"/>
    <w:rsid w:val="00920876"/>
    <w:rsid w:val="00933978"/>
    <w:rsid w:val="00940ADF"/>
    <w:rsid w:val="0094604B"/>
    <w:rsid w:val="0099070B"/>
    <w:rsid w:val="00997453"/>
    <w:rsid w:val="009B642C"/>
    <w:rsid w:val="009C7197"/>
    <w:rsid w:val="009E11B5"/>
    <w:rsid w:val="009E3372"/>
    <w:rsid w:val="009F5EB4"/>
    <w:rsid w:val="00A1239F"/>
    <w:rsid w:val="00A15543"/>
    <w:rsid w:val="00A21C45"/>
    <w:rsid w:val="00A314D6"/>
    <w:rsid w:val="00A41652"/>
    <w:rsid w:val="00A47FCB"/>
    <w:rsid w:val="00A65616"/>
    <w:rsid w:val="00A82E1F"/>
    <w:rsid w:val="00AA149C"/>
    <w:rsid w:val="00AB0DE7"/>
    <w:rsid w:val="00AC539F"/>
    <w:rsid w:val="00AD2B7B"/>
    <w:rsid w:val="00B24760"/>
    <w:rsid w:val="00B27662"/>
    <w:rsid w:val="00B537A2"/>
    <w:rsid w:val="00B57A35"/>
    <w:rsid w:val="00B64484"/>
    <w:rsid w:val="00B8291C"/>
    <w:rsid w:val="00B857F3"/>
    <w:rsid w:val="00BC6FB4"/>
    <w:rsid w:val="00BD0DDF"/>
    <w:rsid w:val="00BD7F27"/>
    <w:rsid w:val="00BE5318"/>
    <w:rsid w:val="00BE65EA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30D01"/>
    <w:rsid w:val="00C47B53"/>
    <w:rsid w:val="00C665EF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66FF6"/>
    <w:rsid w:val="00D73E0D"/>
    <w:rsid w:val="00D77E8B"/>
    <w:rsid w:val="00D86AF2"/>
    <w:rsid w:val="00D968BC"/>
    <w:rsid w:val="00DA3C44"/>
    <w:rsid w:val="00DC6C6F"/>
    <w:rsid w:val="00DF185C"/>
    <w:rsid w:val="00E00FA1"/>
    <w:rsid w:val="00E2631F"/>
    <w:rsid w:val="00E27299"/>
    <w:rsid w:val="00E469C0"/>
    <w:rsid w:val="00E501C3"/>
    <w:rsid w:val="00E70C8D"/>
    <w:rsid w:val="00E72586"/>
    <w:rsid w:val="00E851D0"/>
    <w:rsid w:val="00EA1CF1"/>
    <w:rsid w:val="00EB44D9"/>
    <w:rsid w:val="00EC750C"/>
    <w:rsid w:val="00ED3583"/>
    <w:rsid w:val="00EF3D25"/>
    <w:rsid w:val="00F23C3F"/>
    <w:rsid w:val="00F25F4A"/>
    <w:rsid w:val="00F26E3A"/>
    <w:rsid w:val="00F7584F"/>
    <w:rsid w:val="00F77D8D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45/3661167.3661221" TargetMode="External"/><Relationship Id="rId18" Type="http://schemas.openxmlformats.org/officeDocument/2006/relationships/hyperlink" Target="https://doi.org/10.1109/Forge66646.2025.00012" TargetMode="External"/><Relationship Id="rId26" Type="http://schemas.openxmlformats.org/officeDocument/2006/relationships/hyperlink" Target="https://orcid.org/0000-0002-4520-642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2/advs.20241227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48550/arXiv.2408.16498" TargetMode="External"/><Relationship Id="rId12" Type="http://schemas.openxmlformats.org/officeDocument/2006/relationships/hyperlink" Target="https://doi.org/10.48550/arXiv.2406.06647" TargetMode="External"/><Relationship Id="rId17" Type="http://schemas.openxmlformats.org/officeDocument/2006/relationships/hyperlink" Target="https://doi.org/10.1109/TSE.2025.3587794" TargetMode="External"/><Relationship Id="rId25" Type="http://schemas.openxmlformats.org/officeDocument/2006/relationships/hyperlink" Target="https://doi.org/10.9781/ijimai.2024.02.0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09/MSR66628.2025.00107" TargetMode="External"/><Relationship Id="rId20" Type="http://schemas.openxmlformats.org/officeDocument/2006/relationships/hyperlink" Target="https://doi.org/10.1109/AITest62860.2024.00019" TargetMode="External"/><Relationship Id="rId29" Type="http://schemas.openxmlformats.org/officeDocument/2006/relationships/hyperlink" Target="https://doi.org/10.1145/3613904.36424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48550/arXiv.2501.09134" TargetMode="External"/><Relationship Id="rId24" Type="http://schemas.openxmlformats.org/officeDocument/2006/relationships/hyperlink" Target="https://doi.org/10.1016/j.learninstruc.2024.101894" TargetMode="External"/><Relationship Id="rId32" Type="http://schemas.openxmlformats.org/officeDocument/2006/relationships/hyperlink" Target="https://doi.org/10.1016/j.acalib.2023.1027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45/3703155" TargetMode="External"/><Relationship Id="rId23" Type="http://schemas.openxmlformats.org/officeDocument/2006/relationships/hyperlink" Target="https://doi.org/10.1145/3650105.3652295" TargetMode="External"/><Relationship Id="rId28" Type="http://schemas.openxmlformats.org/officeDocument/2006/relationships/hyperlink" Target="https://doi.org/10.1145/3636243.3636256" TargetMode="External"/><Relationship Id="rId10" Type="http://schemas.openxmlformats.org/officeDocument/2006/relationships/hyperlink" Target="https://doi.org/10.1016/j.trc.2024.104632" TargetMode="External"/><Relationship Id="rId19" Type="http://schemas.openxmlformats.org/officeDocument/2006/relationships/hyperlink" Target="https://doi.org/10.1016/j.neucom.2024.128096" TargetMode="External"/><Relationship Id="rId31" Type="http://schemas.openxmlformats.org/officeDocument/2006/relationships/hyperlink" Target="https://doi.org/10.48550/arXiv.2203.11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BigData47090.2019.9006307" TargetMode="External"/><Relationship Id="rId14" Type="http://schemas.openxmlformats.org/officeDocument/2006/relationships/hyperlink" Target="https://doi.org/10.1145/3650212.3680343" TargetMode="External"/><Relationship Id="rId22" Type="http://schemas.openxmlformats.org/officeDocument/2006/relationships/hyperlink" Target="https://doi.org/10.48550/arXiv.2407.06153" TargetMode="External"/><Relationship Id="rId27" Type="http://schemas.openxmlformats.org/officeDocument/2006/relationships/hyperlink" Target="https://doi.org/10.3390/su16073034" TargetMode="External"/><Relationship Id="rId30" Type="http://schemas.openxmlformats.org/officeDocument/2006/relationships/hyperlink" Target="https://doi.org/10.1186/s41239-024-00448-3" TargetMode="External"/><Relationship Id="rId8" Type="http://schemas.openxmlformats.org/officeDocument/2006/relationships/hyperlink" Target="https://doi.org/10.1016/j.tbench.2025.1002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4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155</cp:revision>
  <dcterms:created xsi:type="dcterms:W3CDTF">2025-07-10T05:58:00Z</dcterms:created>
  <dcterms:modified xsi:type="dcterms:W3CDTF">2025-07-24T08:32:00Z</dcterms:modified>
</cp:coreProperties>
</file>