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9A85D55" w:rsidR="00754985" w:rsidRDefault="00BB3A7F" w:rsidP="00C02ADC">
      <w:pPr>
        <w:pStyle w:val="a4"/>
      </w:pPr>
      <w:r>
        <w:t xml:space="preserve">Prompting Smarter with Less: </w:t>
      </w:r>
      <w:r w:rsidR="00DC0998">
        <w:t>TIPS</w:t>
      </w:r>
      <w:r>
        <w:t xml:space="preserve"> Framework for Code Classification and Generation in Resource-Constrained Environments</w:t>
      </w:r>
    </w:p>
    <w:p w14:paraId="763EA5E7" w14:textId="77777777" w:rsidR="00CE71D1" w:rsidRPr="00B04884" w:rsidRDefault="00CE71D1" w:rsidP="008A4788">
      <w:pPr>
        <w:rPr>
          <w:b/>
          <w:bCs/>
        </w:rPr>
      </w:pPr>
    </w:p>
    <w:p w14:paraId="1264C82A" w14:textId="28FFBE92" w:rsidR="008A4788" w:rsidRDefault="00754985" w:rsidP="008A4788">
      <w:pPr>
        <w:rPr>
          <w:rFonts w:hint="eastAsia"/>
        </w:rPr>
      </w:pPr>
      <w:r w:rsidRPr="00754985">
        <w:rPr>
          <w:b/>
          <w:bCs/>
        </w:rPr>
        <w:t>ABSTRACT:</w:t>
      </w:r>
      <w:r w:rsidR="00CC63FC">
        <w:t xml:space="preserve"> </w:t>
      </w:r>
      <w:r w:rsidR="008A4788">
        <w:rPr>
          <w:rFonts w:hint="eastAsia"/>
        </w:rPr>
        <w:t>智慧編程快速演化的浪潮中，雖然大型語言模型</w:t>
      </w:r>
      <w:r w:rsidR="0093599E">
        <w:rPr>
          <w:rFonts w:hint="eastAsia"/>
        </w:rPr>
        <w:t>(</w:t>
      </w:r>
      <w:r w:rsidR="008A4788">
        <w:rPr>
          <w:rFonts w:hint="eastAsia"/>
        </w:rPr>
        <w:t>LLM</w:t>
      </w:r>
      <w:r w:rsidR="0093599E">
        <w:rPr>
          <w:rFonts w:hint="eastAsia"/>
        </w:rPr>
        <w:t>)</w:t>
      </w:r>
      <w:r w:rsidR="008A4788">
        <w:rPr>
          <w:rFonts w:hint="eastAsia"/>
        </w:rPr>
        <w:t>已能處理程式碼分類與生成任務，但其龐大運算需求與難以調控的黑盒特性，使其無法被廣泛應用於教育環境、邊緣設備與中小型開發場景。現有方法非依賴高資源模型，即依賴大量標註數據，導致程式錯誤分類與語意生成精度始終難以落地。為突破此瓶頸，本研究提出一套專為資源受限環境設計之提示工程架構</w:t>
      </w:r>
      <w:r w:rsidR="008A4788">
        <w:rPr>
          <w:rFonts w:hint="eastAsia"/>
        </w:rPr>
        <w:t>TIPS</w:t>
      </w:r>
      <w:r w:rsidR="008A4788">
        <w:rPr>
          <w:rFonts w:hint="eastAsia"/>
        </w:rPr>
        <w:t xml:space="preserve"> </w:t>
      </w:r>
      <w:r w:rsidR="008A4788">
        <w:rPr>
          <w:rFonts w:hint="eastAsia"/>
        </w:rPr>
        <w:t>Framework</w:t>
      </w:r>
      <w:r w:rsidR="008A4788">
        <w:rPr>
          <w:rFonts w:hint="eastAsia"/>
        </w:rPr>
        <w:t>，旨在利用小樣本學習與推理鏈結構，於中階語言模型中建構出媲美大型模型之程式理解與生成能力。</w:t>
      </w:r>
      <w:r w:rsidR="008A4788">
        <w:rPr>
          <w:rFonts w:hint="eastAsia"/>
        </w:rPr>
        <w:t xml:space="preserve">TIPS Framework </w:t>
      </w:r>
      <w:r w:rsidR="008A4788">
        <w:rPr>
          <w:rFonts w:hint="eastAsia"/>
        </w:rPr>
        <w:t>結合輕量級分類模型、語意導引之範例選取機制與逐步推理模板，建立可擴展、可解釋且具推理一致性的多模組提示系統。本研究在多執行緒</w:t>
      </w:r>
      <w:r w:rsidR="008A4788">
        <w:rPr>
          <w:rFonts w:hint="eastAsia"/>
        </w:rPr>
        <w:t>程式上進行實證，結果指出，</w:t>
      </w:r>
      <w:r w:rsidR="008A4788">
        <w:rPr>
          <w:rFonts w:hint="eastAsia"/>
        </w:rPr>
        <w:t>TIPS Framework</w:t>
      </w:r>
      <w:r w:rsidR="008A4788">
        <w:rPr>
          <w:rFonts w:hint="eastAsia"/>
        </w:rPr>
        <w:t>在精確率、召回率與</w:t>
      </w:r>
      <w:r w:rsidR="008A4788">
        <w:rPr>
          <w:rFonts w:hint="eastAsia"/>
        </w:rPr>
        <w:t xml:space="preserve"> F1 </w:t>
      </w:r>
      <w:r w:rsidR="008A4788">
        <w:rPr>
          <w:rFonts w:hint="eastAsia"/>
        </w:rPr>
        <w:t>分數皆顯著超越傳統分類器與主流提示法，特別在</w:t>
      </w:r>
      <w:r w:rsidR="008A4788">
        <w:rPr>
          <w:rFonts w:hint="eastAsia"/>
        </w:rPr>
        <w:t>不平衡資料集中一樣可以維持</w:t>
      </w:r>
      <w:r w:rsidR="008A4788">
        <w:rPr>
          <w:rFonts w:hint="eastAsia"/>
        </w:rPr>
        <w:t>一定泛化能力。</w:t>
      </w:r>
      <w:r w:rsidR="008A4788">
        <w:rPr>
          <w:rFonts w:hint="eastAsia"/>
        </w:rPr>
        <w:t>TIPS Framework</w:t>
      </w:r>
      <w:r w:rsidR="008A4788">
        <w:rPr>
          <w:rFonts w:hint="eastAsia"/>
        </w:rPr>
        <w:t>不僅是</w:t>
      </w:r>
      <w:r w:rsidR="008A4788">
        <w:rPr>
          <w:rFonts w:hint="eastAsia"/>
        </w:rPr>
        <w:t>一項高效能提示框架，更進一步顛覆了對模型大小與推論品質間的傳統認知，證明語義設計與推理結構的組合足以改變模型行為與輸出品質。</w:t>
      </w:r>
      <w:r w:rsidR="008A4788">
        <w:rPr>
          <w:rFonts w:hint="eastAsia"/>
        </w:rPr>
        <w:t xml:space="preserve">TIPS Framework </w:t>
      </w:r>
      <w:r w:rsidR="008A4788">
        <w:rPr>
          <w:rFonts w:hint="eastAsia"/>
        </w:rPr>
        <w:t>不只是一項技術優化，更是一項語言模型民主化與落地化的關鍵策略，為</w:t>
      </w:r>
      <w:r w:rsidR="008A4788">
        <w:rPr>
          <w:rFonts w:hint="eastAsia"/>
        </w:rPr>
        <w:t xml:space="preserve"> LLM </w:t>
      </w:r>
      <w:r w:rsidR="008A4788">
        <w:rPr>
          <w:rFonts w:hint="eastAsia"/>
        </w:rPr>
        <w:t>在教學、自動除錯與開發現場的普及應用開啟新的可能。</w:t>
      </w:r>
    </w:p>
    <w:p w14:paraId="7C168929" w14:textId="77777777" w:rsidR="008A4788" w:rsidRDefault="008A4788" w:rsidP="00C02ADC">
      <w:pPr>
        <w:rPr>
          <w:rFonts w:hint="eastAsia"/>
        </w:rPr>
      </w:pPr>
    </w:p>
    <w:p w14:paraId="15818A9E" w14:textId="205F2659" w:rsidR="00754985" w:rsidRDefault="00754985" w:rsidP="00C02ADC">
      <w:r w:rsidRPr="00C02ADC">
        <w:rPr>
          <w:b/>
          <w:bCs/>
        </w:rPr>
        <w:t>Keywords:</w:t>
      </w:r>
      <w:r>
        <w:t xml:space="preserve"> </w:t>
      </w:r>
      <w:r w:rsidR="00E17FED">
        <w:t>Prompt Engineering</w:t>
      </w:r>
      <w:r w:rsidR="00E17FED">
        <w:t xml:space="preserve">, </w:t>
      </w:r>
      <w:r w:rsidR="00E17FED">
        <w:t>Multithreaded Programming</w:t>
      </w:r>
      <w:r w:rsidR="00E17FED">
        <w:t xml:space="preserve">, </w:t>
      </w:r>
      <w:r w:rsidR="00E17FED">
        <w:t>In-Context Learning</w:t>
      </w:r>
      <w:r w:rsidR="00E17FED">
        <w:t xml:space="preserve">, </w:t>
      </w:r>
      <w:r w:rsidR="00E17FED">
        <w:t>Chain-of-Thought</w:t>
      </w:r>
      <w:r w:rsidR="00E17FED">
        <w:t xml:space="preserve">, </w:t>
      </w:r>
      <w:r w:rsidR="00E17FED">
        <w:t>Large Language Models</w:t>
      </w:r>
      <w:r w:rsidR="00E17FED">
        <w:t xml:space="preserve">, </w:t>
      </w:r>
      <w:r w:rsidR="00E17FED">
        <w:t>Code Generation</w:t>
      </w:r>
    </w:p>
    <w:p w14:paraId="727E8746" w14:textId="35A4A82A" w:rsidR="009B1697" w:rsidRDefault="009B1697" w:rsidP="00491DE6">
      <w:pPr>
        <w:rPr>
          <w:rFonts w:hint="eastAsia"/>
        </w:rPr>
      </w:pPr>
    </w:p>
    <w:p w14:paraId="64E9F600" w14:textId="7E8F5771" w:rsidR="00BF256F" w:rsidRDefault="00BF256F" w:rsidP="00BF256F">
      <w:pPr>
        <w:pStyle w:val="1"/>
      </w:pPr>
      <w:r>
        <w:t>Introduction</w:t>
      </w:r>
    </w:p>
    <w:p w14:paraId="57CA2A01" w14:textId="5867A502" w:rsidR="00BC52AB" w:rsidRDefault="00393623" w:rsidP="00BC52AB">
      <w:r>
        <w:rPr>
          <w:rFonts w:hint="eastAsia"/>
        </w:rPr>
        <w:t>隨著</w:t>
      </w:r>
      <w:r w:rsidR="005906FE">
        <w:rPr>
          <w:rFonts w:hint="eastAsia"/>
        </w:rPr>
        <w:t>Large Language Model</w:t>
      </w:r>
      <w:r w:rsidR="005906FE">
        <w:t xml:space="preserve"> (LLM)</w:t>
      </w:r>
      <w:r w:rsidR="005906FE">
        <w:rPr>
          <w:rFonts w:hint="eastAsia"/>
        </w:rPr>
        <w:t>與</w:t>
      </w:r>
      <w:r w:rsidR="005906FE">
        <w:rPr>
          <w:rFonts w:hint="eastAsia"/>
        </w:rPr>
        <w:t>Natural Language Processing</w:t>
      </w:r>
      <w:r w:rsidR="005906FE">
        <w:rPr>
          <w:rFonts w:hint="eastAsia"/>
        </w:rPr>
        <w:t>(NLP)</w:t>
      </w:r>
      <w:r w:rsidR="000E34D4">
        <w:rPr>
          <w:rFonts w:hint="eastAsia"/>
        </w:rPr>
        <w:t>迅速發展，程式碼生成已成為研究與應用領域中的關注焦點</w:t>
      </w:r>
      <w:r w:rsidR="0093599E">
        <w:rPr>
          <w:rFonts w:hint="eastAsia"/>
        </w:rPr>
        <w:t>(</w:t>
      </w:r>
      <w:bookmarkStart w:id="0" w:name="_Hlk204973556"/>
      <w:r w:rsidR="000E34D4" w:rsidRPr="005906FE">
        <w:rPr>
          <w:rFonts w:hint="eastAsia"/>
          <w:color w:val="FF0000"/>
        </w:rPr>
        <w:t xml:space="preserve">Chen </w:t>
      </w:r>
      <w:bookmarkEnd w:id="0"/>
      <w:r w:rsidR="000E34D4" w:rsidRPr="005906FE">
        <w:rPr>
          <w:rFonts w:hint="eastAsia"/>
          <w:color w:val="FF0000"/>
        </w:rPr>
        <w:t>et al., 2024</w:t>
      </w:r>
      <w:r w:rsidR="0093599E">
        <w:rPr>
          <w:rFonts w:hint="eastAsia"/>
        </w:rPr>
        <w:t>)</w:t>
      </w:r>
      <w:r w:rsidR="000E34D4">
        <w:rPr>
          <w:rFonts w:hint="eastAsia"/>
        </w:rPr>
        <w:t>。</w:t>
      </w:r>
      <w:r w:rsidR="007566CF">
        <w:rPr>
          <w:rFonts w:hint="eastAsia"/>
        </w:rPr>
        <w:t>GPT-4</w:t>
      </w:r>
      <w:r w:rsidR="007566CF">
        <w:rPr>
          <w:rFonts w:hint="eastAsia"/>
        </w:rPr>
        <w:t>、</w:t>
      </w:r>
      <w:r w:rsidR="007566CF">
        <w:rPr>
          <w:rFonts w:hint="eastAsia"/>
        </w:rPr>
        <w:t>Claude</w:t>
      </w:r>
      <w:r w:rsidR="007566CF">
        <w:rPr>
          <w:rFonts w:hint="eastAsia"/>
        </w:rPr>
        <w:t>、</w:t>
      </w:r>
      <w:r w:rsidR="007566CF">
        <w:rPr>
          <w:rFonts w:hint="eastAsia"/>
        </w:rPr>
        <w:t xml:space="preserve">Gemini </w:t>
      </w:r>
      <w:r w:rsidR="007566CF">
        <w:rPr>
          <w:rFonts w:hint="eastAsia"/>
        </w:rPr>
        <w:t>等</w:t>
      </w:r>
      <w:r w:rsidR="000E34D4">
        <w:rPr>
          <w:rFonts w:hint="eastAsia"/>
        </w:rPr>
        <w:t>L</w:t>
      </w:r>
      <w:r w:rsidR="000E34D4">
        <w:t>LM</w:t>
      </w:r>
      <w:r w:rsidR="007566CF">
        <w:rPr>
          <w:rFonts w:hint="eastAsia"/>
        </w:rPr>
        <w:t>已被證實能透過自然語言提示成功執行程式碼生成任務，為開發流程帶來重大轉變。</w:t>
      </w:r>
      <w:r w:rsidR="007566CF">
        <w:rPr>
          <w:rFonts w:hint="eastAsia"/>
        </w:rPr>
        <w:t>LLM</w:t>
      </w:r>
      <w:r w:rsidR="007566CF">
        <w:rPr>
          <w:rFonts w:hint="eastAsia"/>
        </w:rPr>
        <w:t>具備</w:t>
      </w:r>
      <w:r w:rsidR="000E34D4">
        <w:rPr>
          <w:rFonts w:hint="eastAsia"/>
        </w:rPr>
        <w:t>自然語言轉化</w:t>
      </w:r>
      <w:r w:rsidR="007566CF">
        <w:rPr>
          <w:rFonts w:hint="eastAsia"/>
        </w:rPr>
        <w:t>結構化程式碼的能力，不僅簡化了程式設計流程，更有潛力加速軟體開發週期</w:t>
      </w:r>
      <w:r w:rsidR="0093599E">
        <w:rPr>
          <w:rFonts w:hint="eastAsia"/>
        </w:rPr>
        <w:t>(</w:t>
      </w:r>
      <w:r w:rsidR="007566CF" w:rsidRPr="005906FE">
        <w:rPr>
          <w:rFonts w:hint="eastAsia"/>
          <w:color w:val="FF0000"/>
        </w:rPr>
        <w:t>Haque, 2025</w:t>
      </w:r>
      <w:r w:rsidR="0093599E">
        <w:rPr>
          <w:rFonts w:hint="eastAsia"/>
        </w:rPr>
        <w:t>)</w:t>
      </w:r>
      <w:r w:rsidR="007566CF">
        <w:rPr>
          <w:rFonts w:hint="eastAsia"/>
        </w:rPr>
        <w:t>。</w:t>
      </w:r>
      <w:r w:rsidR="008A191B" w:rsidRPr="00B20A38">
        <w:rPr>
          <w:rFonts w:hint="eastAsia"/>
        </w:rPr>
        <w:t>LLM</w:t>
      </w:r>
      <w:r w:rsidR="008A191B" w:rsidRPr="00B20A38">
        <w:rPr>
          <w:rFonts w:hint="eastAsia"/>
        </w:rPr>
        <w:t>之所以備受關注，主要來自其在多種應用情境中的高適應性與即時回應能力。</w:t>
      </w:r>
      <w:r w:rsidR="000E34D4">
        <w:t>LLM</w:t>
      </w:r>
      <w:r w:rsidR="000E34D4">
        <w:t>具備即時提供支援的特性，能在程式開發過程中隨需協助使用者，特別適用於自我導向學習與獨立開發情境</w:t>
      </w:r>
      <w:r w:rsidR="0093599E">
        <w:t>(</w:t>
      </w:r>
      <w:r w:rsidR="000E34D4" w:rsidRPr="001A1FD0">
        <w:rPr>
          <w:color w:val="FF0000"/>
        </w:rPr>
        <w:t>Cao &amp; Dede, 2023</w:t>
      </w:r>
      <w:r w:rsidR="0093599E">
        <w:t>)</w:t>
      </w:r>
      <w:r w:rsidR="000E34D4">
        <w:t>。</w:t>
      </w:r>
      <w:r w:rsidR="000E34D4">
        <w:rPr>
          <w:rFonts w:hint="eastAsia"/>
        </w:rPr>
        <w:t>同時，</w:t>
      </w:r>
      <w:r w:rsidR="000E34D4">
        <w:t>LLM</w:t>
      </w:r>
      <w:r w:rsidR="000E34D4">
        <w:t>亦展現出回應多樣學習風格的潛能，透過自然語言說明、簡明摘要與逐步教學等多元形式，提升學習效率與實作表現</w:t>
      </w:r>
      <w:r w:rsidR="0093599E">
        <w:t>(</w:t>
      </w:r>
      <w:r w:rsidR="000E34D4" w:rsidRPr="001A1FD0">
        <w:rPr>
          <w:vanish/>
          <w:color w:val="FF0000"/>
        </w:rPr>
        <w:t>Pesovski et al., 2024</w:t>
      </w:r>
      <w:r w:rsidR="0093599E">
        <w:t>)</w:t>
      </w:r>
      <w:r w:rsidR="000E34D4">
        <w:t>。</w:t>
      </w:r>
      <w:r w:rsidR="00BC52AB">
        <w:rPr>
          <w:rFonts w:hint="eastAsia"/>
        </w:rPr>
        <w:t>L</w:t>
      </w:r>
      <w:r w:rsidR="00BC52AB">
        <w:t>LM</w:t>
      </w:r>
      <w:r w:rsidR="00BC52AB">
        <w:rPr>
          <w:rFonts w:hint="eastAsia"/>
        </w:rPr>
        <w:t>型亦能生成自然語言文本，提供具情境關聯的即時回應，廣泛應用於寫作輔助、教材補充與程式語言學習指引等情境</w:t>
      </w:r>
      <w:r w:rsidR="0093599E">
        <w:rPr>
          <w:rFonts w:hint="eastAsia"/>
        </w:rPr>
        <w:t>(</w:t>
      </w:r>
      <w:r w:rsidR="00BC52AB" w:rsidRPr="001A1FD0">
        <w:rPr>
          <w:rFonts w:hint="eastAsia"/>
          <w:color w:val="FF0000"/>
        </w:rPr>
        <w:t>Steiss et al., 2024</w:t>
      </w:r>
      <w:r w:rsidR="0093599E">
        <w:rPr>
          <w:rFonts w:hint="eastAsia"/>
        </w:rPr>
        <w:t>)</w:t>
      </w:r>
      <w:r w:rsidR="00BC52AB">
        <w:rPr>
          <w:rFonts w:hint="eastAsia"/>
        </w:rPr>
        <w:t>。</w:t>
      </w:r>
    </w:p>
    <w:p w14:paraId="687D122A" w14:textId="01BA401C" w:rsidR="000E34D4" w:rsidRPr="00BC52AB" w:rsidRDefault="000E34D4" w:rsidP="008A191B"/>
    <w:p w14:paraId="4BB4D26B" w14:textId="02425391" w:rsidR="004852E8" w:rsidRDefault="00BC52AB" w:rsidP="001C04E5">
      <w:r>
        <w:rPr>
          <w:rFonts w:hint="eastAsia"/>
        </w:rPr>
        <w:t>在程式碼理解與生成上，</w:t>
      </w:r>
      <w:r w:rsidR="007566CF">
        <w:rPr>
          <w:rFonts w:hint="eastAsia"/>
        </w:rPr>
        <w:t>LLM</w:t>
      </w:r>
      <w:r w:rsidR="007566CF">
        <w:rPr>
          <w:rFonts w:hint="eastAsia"/>
        </w:rPr>
        <w:t>不僅能識別與修正原始碼錯誤，亦能掌握程式語意以產生有效程式碼</w:t>
      </w:r>
      <w:r w:rsidR="0093599E">
        <w:rPr>
          <w:rFonts w:hint="eastAsia"/>
        </w:rPr>
        <w:t>(</w:t>
      </w:r>
      <w:r w:rsidRPr="00633B29">
        <w:rPr>
          <w:rFonts w:hint="eastAsia"/>
          <w:color w:val="FF0000"/>
        </w:rPr>
        <w:t>Rasnayaka et al., 2024</w:t>
      </w:r>
      <w:r w:rsidR="00A75E15" w:rsidRPr="00633B29">
        <w:rPr>
          <w:rFonts w:hint="eastAsia"/>
          <w:color w:val="FF0000"/>
        </w:rPr>
        <w:t xml:space="preserve">; </w:t>
      </w:r>
      <w:r w:rsidRPr="00633B29">
        <w:rPr>
          <w:rFonts w:hint="eastAsia"/>
          <w:color w:val="FF0000"/>
        </w:rPr>
        <w:t>Xia et al., 2022</w:t>
      </w:r>
      <w:r w:rsidR="00A75E15" w:rsidRPr="00633B29">
        <w:rPr>
          <w:rFonts w:hint="eastAsia"/>
          <w:color w:val="FF0000"/>
        </w:rPr>
        <w:t xml:space="preserve">; </w:t>
      </w:r>
      <w:r w:rsidRPr="00633B29">
        <w:rPr>
          <w:rFonts w:hint="eastAsia"/>
          <w:color w:val="FF0000"/>
        </w:rPr>
        <w:t>Zeng et al., 2022</w:t>
      </w:r>
      <w:r w:rsidR="0093599E">
        <w:rPr>
          <w:rFonts w:hint="eastAsia"/>
        </w:rPr>
        <w:t>)</w:t>
      </w:r>
      <w:r>
        <w:rPr>
          <w:rFonts w:hint="eastAsia"/>
        </w:rPr>
        <w:t>。</w:t>
      </w:r>
      <w:r w:rsidRPr="00BB686E">
        <w:rPr>
          <w:rFonts w:hint="eastAsia"/>
          <w:color w:val="FF0000"/>
        </w:rPr>
        <w:t>Xia et al.</w:t>
      </w:r>
      <w:r w:rsidR="0093599E" w:rsidRPr="00BB686E">
        <w:rPr>
          <w:rFonts w:hint="eastAsia"/>
          <w:color w:val="FF0000"/>
        </w:rPr>
        <w:t>(</w:t>
      </w:r>
      <w:r w:rsidRPr="00BB686E">
        <w:rPr>
          <w:rFonts w:hint="eastAsia"/>
          <w:color w:val="FF0000"/>
        </w:rPr>
        <w:t>2022</w:t>
      </w:r>
      <w:r w:rsidR="0093599E" w:rsidRPr="00BB686E">
        <w:rPr>
          <w:rFonts w:hint="eastAsia"/>
          <w:color w:val="FF0000"/>
        </w:rPr>
        <w:t>)</w:t>
      </w:r>
      <w:r>
        <w:rPr>
          <w:rFonts w:hint="eastAsia"/>
        </w:rPr>
        <w:t>提到，</w:t>
      </w:r>
      <w:r w:rsidR="007566CF">
        <w:rPr>
          <w:rFonts w:hint="eastAsia"/>
        </w:rPr>
        <w:t>預訓練模型</w:t>
      </w:r>
      <w:r>
        <w:rPr>
          <w:rFonts w:hint="eastAsia"/>
        </w:rPr>
        <w:t>在程式理解上表現出色，能精確執行完整函式生成、程式碼補全與單行修正，並展現跨語言與多開發環境的高度泛化能力。</w:t>
      </w:r>
      <w:r w:rsidR="007566CF" w:rsidRPr="0082031D">
        <w:rPr>
          <w:rFonts w:hint="eastAsia"/>
          <w:color w:val="FF0000"/>
        </w:rPr>
        <w:t>Cao et al.</w:t>
      </w:r>
      <w:r w:rsidR="0093599E" w:rsidRPr="0082031D">
        <w:rPr>
          <w:rFonts w:hint="eastAsia"/>
          <w:color w:val="FF0000"/>
        </w:rPr>
        <w:t>(</w:t>
      </w:r>
      <w:r w:rsidR="007566CF" w:rsidRPr="0082031D">
        <w:rPr>
          <w:rFonts w:hint="eastAsia"/>
          <w:color w:val="FF0000"/>
        </w:rPr>
        <w:t>2025</w:t>
      </w:r>
      <w:r w:rsidR="0093599E" w:rsidRPr="0082031D">
        <w:rPr>
          <w:rFonts w:hint="eastAsia"/>
          <w:color w:val="FF0000"/>
        </w:rPr>
        <w:t>)</w:t>
      </w:r>
      <w:r>
        <w:rPr>
          <w:rFonts w:hint="eastAsia"/>
        </w:rPr>
        <w:t>探討了</w:t>
      </w:r>
      <w:r w:rsidR="007566CF">
        <w:rPr>
          <w:rFonts w:hint="eastAsia"/>
        </w:rPr>
        <w:t>提示</w:t>
      </w:r>
      <w:r>
        <w:rPr>
          <w:rFonts w:hint="eastAsia"/>
        </w:rPr>
        <w:t>工程</w:t>
      </w:r>
      <w:r>
        <w:rPr>
          <w:rFonts w:hint="eastAsia"/>
        </w:rPr>
        <w:t>(</w:t>
      </w:r>
      <w:r>
        <w:t>Prompt Engineering</w:t>
      </w:r>
      <w:r>
        <w:rPr>
          <w:rFonts w:hint="eastAsia"/>
        </w:rPr>
        <w:t>)</w:t>
      </w:r>
      <w:r w:rsidR="007566CF">
        <w:rPr>
          <w:rFonts w:hint="eastAsia"/>
        </w:rPr>
        <w:t>對除錯效能的影響，藉由引入高依賴性與複雜性錯誤程式，有效評估</w:t>
      </w:r>
      <w:r w:rsidR="007566CF">
        <w:rPr>
          <w:rFonts w:hint="eastAsia"/>
        </w:rPr>
        <w:t>LLM</w:t>
      </w:r>
      <w:r w:rsidR="007566CF">
        <w:rPr>
          <w:rFonts w:hint="eastAsia"/>
        </w:rPr>
        <w:t>於真實除錯任務中的應用表現。</w:t>
      </w:r>
      <w:r w:rsidR="00150FC1" w:rsidRPr="007566CF">
        <w:rPr>
          <w:rFonts w:hint="eastAsia"/>
        </w:rPr>
        <w:t>然而</w:t>
      </w:r>
      <w:r w:rsidR="00150FC1">
        <w:rPr>
          <w:rFonts w:hint="eastAsia"/>
        </w:rPr>
        <w:t>，</w:t>
      </w:r>
      <w:r w:rsidR="00150FC1">
        <w:rPr>
          <w:rFonts w:hint="eastAsia"/>
        </w:rPr>
        <w:t>LLM</w:t>
      </w:r>
      <w:r w:rsidR="00150FC1">
        <w:rPr>
          <w:rFonts w:hint="eastAsia"/>
        </w:rPr>
        <w:t>在</w:t>
      </w:r>
      <w:r w:rsidR="00150FC1" w:rsidRPr="007566CF">
        <w:rPr>
          <w:rFonts w:hint="eastAsia"/>
        </w:rPr>
        <w:t>程式碼生成上</w:t>
      </w:r>
      <w:r w:rsidR="00150FC1">
        <w:rPr>
          <w:rFonts w:hint="eastAsia"/>
        </w:rPr>
        <w:t>的表現，</w:t>
      </w:r>
      <w:r w:rsidR="00150FC1" w:rsidRPr="007566CF">
        <w:rPr>
          <w:rFonts w:hint="eastAsia"/>
        </w:rPr>
        <w:t>表現仍難以與自然語言生成任務相提並論</w:t>
      </w:r>
      <w:r w:rsidR="00150FC1" w:rsidRPr="007566CF">
        <w:rPr>
          <w:rFonts w:hint="eastAsia"/>
        </w:rPr>
        <w:t>(</w:t>
      </w:r>
      <w:r w:rsidR="00150FC1" w:rsidRPr="001C04E5">
        <w:rPr>
          <w:rFonts w:hint="eastAsia"/>
          <w:color w:val="FF0000"/>
        </w:rPr>
        <w:t>Espejel et al., 2023</w:t>
      </w:r>
      <w:r w:rsidR="00150FC1" w:rsidRPr="007566CF">
        <w:rPr>
          <w:rFonts w:hint="eastAsia"/>
        </w:rPr>
        <w:t>)</w:t>
      </w:r>
      <w:r w:rsidR="00150FC1" w:rsidRPr="007566CF">
        <w:rPr>
          <w:rFonts w:hint="eastAsia"/>
        </w:rPr>
        <w:t>。</w:t>
      </w:r>
      <w:r w:rsidR="00844ECB">
        <w:rPr>
          <w:rFonts w:hint="eastAsia"/>
        </w:rPr>
        <w:t>第一，</w:t>
      </w:r>
      <w:r w:rsidR="00085B83">
        <w:rPr>
          <w:rFonts w:hint="eastAsia"/>
        </w:rPr>
        <w:t>在程式碼生成上，</w:t>
      </w:r>
      <w:r w:rsidR="00085B83" w:rsidRPr="007566CF">
        <w:rPr>
          <w:rFonts w:hint="eastAsia"/>
        </w:rPr>
        <w:t>模型需同時滿足自然語言指令的準確性與程式語法、語意的嚴格要求</w:t>
      </w:r>
      <w:r w:rsidR="0093599E">
        <w:rPr>
          <w:rFonts w:hint="eastAsia"/>
        </w:rPr>
        <w:t>(</w:t>
      </w:r>
      <w:r w:rsidR="00085B83" w:rsidRPr="001C04E5">
        <w:rPr>
          <w:rFonts w:hint="eastAsia"/>
          <w:color w:val="FF0000"/>
        </w:rPr>
        <w:t>Wong et al., 2023</w:t>
      </w:r>
      <w:r w:rsidR="0093599E">
        <w:rPr>
          <w:rFonts w:hint="eastAsia"/>
        </w:rPr>
        <w:t>)</w:t>
      </w:r>
      <w:r w:rsidR="00085B83">
        <w:rPr>
          <w:rFonts w:hint="eastAsia"/>
        </w:rPr>
        <w:t>。</w:t>
      </w:r>
      <w:r w:rsidR="00085B83" w:rsidRPr="007566CF">
        <w:rPr>
          <w:rFonts w:hint="eastAsia"/>
        </w:rPr>
        <w:t>缺漏分號、括號或冒號</w:t>
      </w:r>
      <w:r w:rsidR="00085B83">
        <w:rPr>
          <w:rFonts w:hint="eastAsia"/>
        </w:rPr>
        <w:t>等細微錯誤，都會導致</w:t>
      </w:r>
      <w:r w:rsidR="00085B83" w:rsidRPr="007566CF">
        <w:rPr>
          <w:rFonts w:hint="eastAsia"/>
        </w:rPr>
        <w:t>導致編譯失敗或邏輯錯誤</w:t>
      </w:r>
      <w:r w:rsidR="00085B83">
        <w:rPr>
          <w:rFonts w:hint="eastAsia"/>
        </w:rPr>
        <w:t>，</w:t>
      </w:r>
      <w:r w:rsidR="00085B83" w:rsidRPr="007566CF">
        <w:rPr>
          <w:rFonts w:hint="eastAsia"/>
        </w:rPr>
        <w:t>顯示出程式碼生成對語言理解與邏輯推理能力提出更高門檻。</w:t>
      </w:r>
      <w:r w:rsidR="00085B83">
        <w:rPr>
          <w:rFonts w:hint="eastAsia"/>
        </w:rPr>
        <w:t>第二，</w:t>
      </w:r>
      <w:r w:rsidR="00085B83" w:rsidRPr="0052386F">
        <w:rPr>
          <w:rFonts w:hint="eastAsia"/>
        </w:rPr>
        <w:t>目前大多數表現最佳的</w:t>
      </w:r>
      <w:r w:rsidR="00085B83" w:rsidRPr="0052386F">
        <w:rPr>
          <w:rFonts w:hint="eastAsia"/>
        </w:rPr>
        <w:t>LLM</w:t>
      </w:r>
      <w:r w:rsidR="00085B83" w:rsidRPr="0052386F">
        <w:rPr>
          <w:rFonts w:hint="eastAsia"/>
        </w:rPr>
        <w:t>屬於</w:t>
      </w:r>
      <w:r w:rsidR="001C04E5" w:rsidRPr="0052386F">
        <w:rPr>
          <w:rFonts w:hint="eastAsia"/>
        </w:rPr>
        <w:t>Closed Source</w:t>
      </w:r>
      <w:r w:rsidR="001C04E5">
        <w:rPr>
          <w:rFonts w:hint="eastAsia"/>
        </w:rPr>
        <w:t>，</w:t>
      </w:r>
      <w:r w:rsidR="00085B83" w:rsidRPr="0052386F">
        <w:rPr>
          <w:rFonts w:hint="eastAsia"/>
        </w:rPr>
        <w:t>無法存取模型架構與訓練細節，限制了研究再現性與</w:t>
      </w:r>
      <w:r w:rsidR="00085B83">
        <w:rPr>
          <w:rFonts w:hint="eastAsia"/>
        </w:rPr>
        <w:t>可塑性</w:t>
      </w:r>
      <w:r w:rsidR="00F75A9C">
        <w:rPr>
          <w:rFonts w:hint="eastAsia"/>
        </w:rPr>
        <w:t>(</w:t>
      </w:r>
      <w:r w:rsidR="00F75A9C" w:rsidRPr="00283DDC">
        <w:rPr>
          <w:color w:val="FF0000"/>
        </w:rPr>
        <w:t>Manchanda</w:t>
      </w:r>
      <w:r w:rsidR="00F75A9C" w:rsidRPr="00283DDC">
        <w:rPr>
          <w:rFonts w:hint="eastAsia"/>
          <w:color w:val="FF0000"/>
        </w:rPr>
        <w:t xml:space="preserve"> e</w:t>
      </w:r>
      <w:r w:rsidR="00F75A9C" w:rsidRPr="00283DDC">
        <w:rPr>
          <w:color w:val="FF0000"/>
        </w:rPr>
        <w:t>t al., 2024</w:t>
      </w:r>
      <w:r w:rsidR="00F75A9C">
        <w:rPr>
          <w:rFonts w:hint="eastAsia"/>
        </w:rPr>
        <w:t>)</w:t>
      </w:r>
      <w:r w:rsidR="00085B83">
        <w:rPr>
          <w:rFonts w:hint="eastAsia"/>
        </w:rPr>
        <w:t>。第三，</w:t>
      </w:r>
      <w:r w:rsidR="00347C32">
        <w:rPr>
          <w:rFonts w:hint="eastAsia"/>
        </w:rPr>
        <w:t>當前表現較佳的</w:t>
      </w:r>
      <w:r w:rsidR="00347C32">
        <w:rPr>
          <w:rFonts w:hint="eastAsia"/>
        </w:rPr>
        <w:t>LLM</w:t>
      </w:r>
      <w:r w:rsidR="00347C32">
        <w:rPr>
          <w:rFonts w:hint="eastAsia"/>
        </w:rPr>
        <w:t>高</w:t>
      </w:r>
      <w:r w:rsidR="00347C32" w:rsidRPr="0052386F">
        <w:rPr>
          <w:rFonts w:hint="eastAsia"/>
        </w:rPr>
        <w:t>度依賴</w:t>
      </w:r>
      <w:r w:rsidR="00347C32">
        <w:rPr>
          <w:rFonts w:hint="eastAsia"/>
        </w:rPr>
        <w:t>GPU</w:t>
      </w:r>
      <w:r w:rsidR="00347C32" w:rsidRPr="0052386F">
        <w:rPr>
          <w:rFonts w:hint="eastAsia"/>
        </w:rPr>
        <w:t>進行推論</w:t>
      </w:r>
      <w:r w:rsidR="00347C32">
        <w:rPr>
          <w:rFonts w:hint="eastAsia"/>
        </w:rPr>
        <w:t>，對於</w:t>
      </w:r>
      <w:r w:rsidR="00347C32" w:rsidRPr="0052386F">
        <w:rPr>
          <w:rFonts w:hint="eastAsia"/>
        </w:rPr>
        <w:t>個人開發者與</w:t>
      </w:r>
      <w:r w:rsidR="00283DDC" w:rsidRPr="0052386F">
        <w:rPr>
          <w:rFonts w:hint="eastAsia"/>
        </w:rPr>
        <w:t>小型機構</w:t>
      </w:r>
      <w:r w:rsidR="00283DDC">
        <w:rPr>
          <w:rFonts w:hint="eastAsia"/>
        </w:rPr>
        <w:t>有可行性與運行成本的</w:t>
      </w:r>
      <w:r w:rsidR="00347C32" w:rsidRPr="0052386F">
        <w:rPr>
          <w:rFonts w:hint="eastAsia"/>
        </w:rPr>
        <w:t>雙重障礙</w:t>
      </w:r>
      <w:r w:rsidR="00347C32">
        <w:rPr>
          <w:rFonts w:hint="eastAsia"/>
        </w:rPr>
        <w:t>。</w:t>
      </w:r>
      <w:r w:rsidR="0052386F" w:rsidRPr="0052386F">
        <w:rPr>
          <w:rFonts w:hint="eastAsia"/>
        </w:rPr>
        <w:t>高階</w:t>
      </w:r>
      <w:r w:rsidR="0052386F" w:rsidRPr="0052386F">
        <w:rPr>
          <w:rFonts w:hint="eastAsia"/>
        </w:rPr>
        <w:lastRenderedPageBreak/>
        <w:t>GPU</w:t>
      </w:r>
      <w:r w:rsidR="0052386F" w:rsidRPr="0052386F">
        <w:rPr>
          <w:rFonts w:hint="eastAsia"/>
        </w:rPr>
        <w:t>價格昂貴且通常不隨一般消費級電腦提供，使得高效運行這些模型的能力不具普遍性。</w:t>
      </w:r>
      <w:r w:rsidR="00347C32" w:rsidRPr="0052386F">
        <w:rPr>
          <w:rFonts w:hint="eastAsia"/>
        </w:rPr>
        <w:t>即便部分</w:t>
      </w:r>
      <w:r w:rsidR="00347C32" w:rsidRPr="0052386F">
        <w:rPr>
          <w:rFonts w:hint="eastAsia"/>
        </w:rPr>
        <w:t>LLM</w:t>
      </w:r>
      <w:r w:rsidR="00347C32">
        <w:rPr>
          <w:rFonts w:hint="eastAsia"/>
        </w:rPr>
        <w:t>提供</w:t>
      </w:r>
      <w:r w:rsidR="00347C32" w:rsidRPr="0052386F">
        <w:rPr>
          <w:rFonts w:hint="eastAsia"/>
        </w:rPr>
        <w:t>開放介面提供免費存取</w:t>
      </w:r>
      <w:r w:rsidR="00347C32">
        <w:rPr>
          <w:rFonts w:hint="eastAsia"/>
        </w:rPr>
        <w:t>，</w:t>
      </w:r>
      <w:r w:rsidR="004852E8" w:rsidRPr="0052386F">
        <w:rPr>
          <w:rFonts w:hint="eastAsia"/>
        </w:rPr>
        <w:t>使用過程中仍</w:t>
      </w:r>
      <w:r w:rsidR="004852E8">
        <w:rPr>
          <w:rFonts w:hint="eastAsia"/>
        </w:rPr>
        <w:t>會</w:t>
      </w:r>
      <w:r w:rsidR="004852E8" w:rsidRPr="0052386F">
        <w:rPr>
          <w:rFonts w:hint="eastAsia"/>
        </w:rPr>
        <w:t>牽涉</w:t>
      </w:r>
      <w:r w:rsidR="004852E8">
        <w:rPr>
          <w:rFonts w:hint="eastAsia"/>
        </w:rPr>
        <w:t>到</w:t>
      </w:r>
      <w:r w:rsidR="004852E8" w:rsidRPr="0052386F">
        <w:rPr>
          <w:rFonts w:hint="eastAsia"/>
        </w:rPr>
        <w:t>資料上傳</w:t>
      </w:r>
      <w:r w:rsidR="004852E8">
        <w:rPr>
          <w:rFonts w:hint="eastAsia"/>
        </w:rPr>
        <w:t>、</w:t>
      </w:r>
      <w:r w:rsidR="004852E8" w:rsidRPr="0052386F">
        <w:rPr>
          <w:rFonts w:hint="eastAsia"/>
        </w:rPr>
        <w:t>雲端處理</w:t>
      </w:r>
      <w:r w:rsidR="004852E8">
        <w:rPr>
          <w:rFonts w:hint="eastAsia"/>
        </w:rPr>
        <w:t>等</w:t>
      </w:r>
      <w:r w:rsidR="004852E8" w:rsidRPr="0052386F">
        <w:rPr>
          <w:rFonts w:hint="eastAsia"/>
        </w:rPr>
        <w:t>潛在的隱私與資安風險</w:t>
      </w:r>
      <w:r w:rsidR="004852E8">
        <w:rPr>
          <w:rFonts w:hint="eastAsia"/>
        </w:rPr>
        <w:t>。</w:t>
      </w:r>
      <w:r w:rsidR="004852E8" w:rsidRPr="0052386F">
        <w:rPr>
          <w:rFonts w:hint="eastAsia"/>
        </w:rPr>
        <w:t>特別在開發含有敏感資訊的應用場景中，缺乏對模型內部運作與數據處理流程的透明控制，進一步提高資料外洩的憂慮</w:t>
      </w:r>
      <w:r w:rsidR="0093599E">
        <w:rPr>
          <w:rFonts w:hint="eastAsia"/>
        </w:rPr>
        <w:t>(</w:t>
      </w:r>
      <w:r w:rsidR="004852E8" w:rsidRPr="00FA0C4A">
        <w:rPr>
          <w:rFonts w:hint="eastAsia"/>
          <w:color w:val="FF0000"/>
        </w:rPr>
        <w:t>Wu et al., 202</w:t>
      </w:r>
      <w:r w:rsidR="004852E8" w:rsidRPr="00FA0C4A">
        <w:rPr>
          <w:color w:val="FF0000"/>
        </w:rPr>
        <w:t>4</w:t>
      </w:r>
      <w:r w:rsidR="0093599E">
        <w:rPr>
          <w:rFonts w:hint="eastAsia"/>
        </w:rPr>
        <w:t>)</w:t>
      </w:r>
      <w:r w:rsidR="004852E8" w:rsidRPr="0052386F">
        <w:rPr>
          <w:rFonts w:hint="eastAsia"/>
        </w:rPr>
        <w:t>。</w:t>
      </w:r>
    </w:p>
    <w:p w14:paraId="6BA3AD45" w14:textId="77777777" w:rsidR="00347C32" w:rsidRPr="00D35A8B" w:rsidRDefault="00347C32" w:rsidP="009B1697"/>
    <w:p w14:paraId="75964640" w14:textId="476C5E53" w:rsidR="00D35A8B" w:rsidRDefault="00D35A8B" w:rsidP="00777969">
      <w:r w:rsidRPr="00A9463B">
        <w:rPr>
          <w:rFonts w:hint="eastAsia"/>
        </w:rPr>
        <w:t>為解決上述問題，研究逐漸將焦點轉向參數較少、運算效率更高的輕量級模型。</w:t>
      </w:r>
      <w:r w:rsidRPr="00D35A8B">
        <w:rPr>
          <w:rFonts w:hint="eastAsia"/>
        </w:rPr>
        <w:t>儘管</w:t>
      </w:r>
      <w:r w:rsidRPr="00D35A8B">
        <w:rPr>
          <w:rFonts w:hint="eastAsia"/>
        </w:rPr>
        <w:t>PaLM</w:t>
      </w:r>
      <w:r w:rsidR="0093599E">
        <w:rPr>
          <w:rFonts w:hint="eastAsia"/>
        </w:rPr>
        <w:t>(</w:t>
      </w:r>
      <w:r w:rsidRPr="00794C65">
        <w:rPr>
          <w:rFonts w:hint="eastAsia"/>
          <w:color w:val="FF0000"/>
        </w:rPr>
        <w:t>Chowdhery et al., 2023</w:t>
      </w:r>
      <w:r w:rsidR="0093599E">
        <w:rPr>
          <w:rFonts w:hint="eastAsia"/>
        </w:rPr>
        <w:t>)</w:t>
      </w:r>
      <w:r w:rsidRPr="00D35A8B">
        <w:rPr>
          <w:rFonts w:hint="eastAsia"/>
        </w:rPr>
        <w:t>、</w:t>
      </w:r>
      <w:r w:rsidRPr="00D35A8B">
        <w:rPr>
          <w:rFonts w:hint="eastAsia"/>
        </w:rPr>
        <w:t>GPT-3</w:t>
      </w:r>
      <w:r w:rsidR="0093599E">
        <w:rPr>
          <w:rFonts w:hint="eastAsia"/>
        </w:rPr>
        <w:t>(</w:t>
      </w:r>
      <w:r w:rsidRPr="00794C65">
        <w:rPr>
          <w:rFonts w:hint="eastAsia"/>
          <w:color w:val="FF0000"/>
        </w:rPr>
        <w:t>Brown et al., 2020</w:t>
      </w:r>
      <w:r w:rsidR="0093599E">
        <w:rPr>
          <w:rFonts w:hint="eastAsia"/>
        </w:rPr>
        <w:t>)</w:t>
      </w:r>
      <w:r w:rsidRPr="00D35A8B">
        <w:rPr>
          <w:rFonts w:hint="eastAsia"/>
        </w:rPr>
        <w:t>與</w:t>
      </w:r>
      <w:r w:rsidRPr="00D35A8B">
        <w:rPr>
          <w:rFonts w:hint="eastAsia"/>
        </w:rPr>
        <w:t xml:space="preserve"> GPT</w:t>
      </w:r>
      <w:r w:rsidR="00226F6E">
        <w:t>-4</w:t>
      </w:r>
      <w:r w:rsidR="0093599E">
        <w:rPr>
          <w:rFonts w:hint="eastAsia"/>
        </w:rPr>
        <w:t>(</w:t>
      </w:r>
      <w:r w:rsidRPr="00794C65">
        <w:rPr>
          <w:rFonts w:hint="eastAsia"/>
          <w:color w:val="FF0000"/>
        </w:rPr>
        <w:t>OpenAI, 2023</w:t>
      </w:r>
      <w:r w:rsidR="0093599E">
        <w:rPr>
          <w:rFonts w:hint="eastAsia"/>
        </w:rPr>
        <w:t>)</w:t>
      </w:r>
      <w:r w:rsidRPr="00D35A8B">
        <w:rPr>
          <w:rFonts w:hint="eastAsia"/>
        </w:rPr>
        <w:t>等代表性語言模型分別擁有</w:t>
      </w:r>
      <w:r w:rsidRPr="00D35A8B">
        <w:rPr>
          <w:rFonts w:hint="eastAsia"/>
        </w:rPr>
        <w:t xml:space="preserve"> 1750 </w:t>
      </w:r>
      <w:r w:rsidRPr="00D35A8B">
        <w:rPr>
          <w:rFonts w:hint="eastAsia"/>
        </w:rPr>
        <w:t>億、</w:t>
      </w:r>
      <w:r w:rsidRPr="00D35A8B">
        <w:rPr>
          <w:rFonts w:hint="eastAsia"/>
        </w:rPr>
        <w:t xml:space="preserve">5400 </w:t>
      </w:r>
      <w:r w:rsidRPr="00D35A8B">
        <w:rPr>
          <w:rFonts w:hint="eastAsia"/>
        </w:rPr>
        <w:t>億至高達</w:t>
      </w:r>
      <w:r w:rsidRPr="00D35A8B">
        <w:rPr>
          <w:rFonts w:hint="eastAsia"/>
        </w:rPr>
        <w:t xml:space="preserve"> 1.7 </w:t>
      </w:r>
      <w:r w:rsidRPr="00D35A8B">
        <w:rPr>
          <w:rFonts w:hint="eastAsia"/>
        </w:rPr>
        <w:t>兆個參數，展現卓越的語言理解與生成能力，然而模型規模亦伴隨著部署成本急遽上升與計算資源的高強度需求，對實際應用造成不小挑戰。</w:t>
      </w:r>
      <w:r w:rsidR="00A9463B" w:rsidRPr="00A9463B">
        <w:rPr>
          <w:rFonts w:hint="eastAsia"/>
        </w:rPr>
        <w:t>相對地，</w:t>
      </w:r>
      <w:r w:rsidRPr="00A9463B">
        <w:rPr>
          <w:rFonts w:hint="eastAsia"/>
        </w:rPr>
        <w:t>Mistral</w:t>
      </w:r>
      <w:r w:rsidR="0093599E">
        <w:rPr>
          <w:rFonts w:hint="eastAsia"/>
        </w:rPr>
        <w:t>(</w:t>
      </w:r>
      <w:r w:rsidRPr="00226F6E">
        <w:rPr>
          <w:rFonts w:hint="eastAsia"/>
          <w:color w:val="FF0000"/>
        </w:rPr>
        <w:t>Jiang et al., 2024</w:t>
      </w:r>
      <w:r w:rsidR="0093599E">
        <w:rPr>
          <w:rFonts w:hint="eastAsia"/>
        </w:rPr>
        <w:t>)</w:t>
      </w:r>
      <w:r w:rsidRPr="00A9463B">
        <w:rPr>
          <w:rFonts w:hint="eastAsia"/>
        </w:rPr>
        <w:t>與</w:t>
      </w:r>
      <w:r w:rsidRPr="00A9463B">
        <w:rPr>
          <w:rFonts w:hint="eastAsia"/>
        </w:rPr>
        <w:t xml:space="preserve"> LLaMA</w:t>
      </w:r>
      <w:r w:rsidR="0093599E">
        <w:rPr>
          <w:rFonts w:hint="eastAsia"/>
        </w:rPr>
        <w:t>(</w:t>
      </w:r>
      <w:r w:rsidRPr="00226F6E">
        <w:rPr>
          <w:rFonts w:hint="eastAsia"/>
          <w:color w:val="FF0000"/>
        </w:rPr>
        <w:t>Dubey et al., 2024</w:t>
      </w:r>
      <w:r w:rsidR="0093599E">
        <w:rPr>
          <w:rFonts w:hint="eastAsia"/>
        </w:rPr>
        <w:t>)</w:t>
      </w:r>
      <w:r>
        <w:rPr>
          <w:rFonts w:hint="eastAsia"/>
        </w:rPr>
        <w:t>等</w:t>
      </w:r>
      <w:r w:rsidRPr="00A9463B">
        <w:rPr>
          <w:rFonts w:hint="eastAsia"/>
        </w:rPr>
        <w:t>新一代小型模型僅以約</w:t>
      </w:r>
      <w:r w:rsidRPr="00A9463B">
        <w:rPr>
          <w:rFonts w:hint="eastAsia"/>
        </w:rPr>
        <w:t xml:space="preserve"> 70 </w:t>
      </w:r>
      <w:r w:rsidRPr="00A9463B">
        <w:rPr>
          <w:rFonts w:hint="eastAsia"/>
        </w:rPr>
        <w:t>億參數</w:t>
      </w:r>
      <w:r>
        <w:rPr>
          <w:rFonts w:hint="eastAsia"/>
        </w:rPr>
        <w:t>，</w:t>
      </w:r>
      <w:r w:rsidRPr="00A9463B">
        <w:rPr>
          <w:rFonts w:hint="eastAsia"/>
        </w:rPr>
        <w:t>在多項任務上展現出與</w:t>
      </w:r>
      <w:r>
        <w:rPr>
          <w:rFonts w:hint="eastAsia"/>
        </w:rPr>
        <w:t>LLM</w:t>
      </w:r>
      <w:r w:rsidRPr="00A9463B">
        <w:rPr>
          <w:rFonts w:hint="eastAsia"/>
        </w:rPr>
        <w:t>相當，甚至在特定應用情境中更具優勢的效能表現。</w:t>
      </w:r>
      <w:r>
        <w:rPr>
          <w:rFonts w:hint="eastAsia"/>
        </w:rPr>
        <w:t>這類</w:t>
      </w:r>
      <w:r w:rsidRPr="00A9463B">
        <w:rPr>
          <w:rFonts w:hint="eastAsia"/>
        </w:rPr>
        <w:t>小型模型</w:t>
      </w:r>
      <w:r>
        <w:rPr>
          <w:rFonts w:hint="eastAsia"/>
        </w:rPr>
        <w:t>在</w:t>
      </w:r>
      <w:r w:rsidRPr="00A9463B">
        <w:rPr>
          <w:rFonts w:hint="eastAsia"/>
        </w:rPr>
        <w:t>推論效率與硬體資源需求間取得更佳平衡，為低資源場景下的應用提供可行解方。</w:t>
      </w:r>
    </w:p>
    <w:p w14:paraId="66AFF546" w14:textId="0761708D" w:rsidR="00D35A8B" w:rsidRDefault="00D35A8B" w:rsidP="00777969"/>
    <w:p w14:paraId="15221509" w14:textId="1052879D" w:rsidR="00777969" w:rsidRPr="005F0A9C" w:rsidRDefault="00D35A8B" w:rsidP="00777969">
      <w:r w:rsidRPr="005F0A9C">
        <w:rPr>
          <w:rFonts w:hint="eastAsia"/>
        </w:rPr>
        <w:t>此外，</w:t>
      </w:r>
      <w:r w:rsidR="00226F6E">
        <w:t>Quantization</w:t>
      </w:r>
      <w:r w:rsidRPr="005F0A9C">
        <w:rPr>
          <w:rFonts w:hint="eastAsia"/>
        </w:rPr>
        <w:t>的興起也有助於加速模型推論。透過將模型權重轉換為低精度格式，大幅降低記憶體與運算需求的同時，盡可能保留</w:t>
      </w:r>
      <w:r>
        <w:rPr>
          <w:rFonts w:hint="eastAsia"/>
        </w:rPr>
        <w:t>生成</w:t>
      </w:r>
      <w:r w:rsidRPr="005F0A9C">
        <w:rPr>
          <w:rFonts w:hint="eastAsia"/>
        </w:rPr>
        <w:t>任務中的效能表現。</w:t>
      </w:r>
      <w:r w:rsidR="005F0A9C" w:rsidRPr="005F0A9C">
        <w:rPr>
          <w:rFonts w:hint="eastAsia"/>
        </w:rPr>
        <w:t>例如</w:t>
      </w:r>
      <w:r w:rsidR="005F0A9C" w:rsidRPr="005F0A9C">
        <w:rPr>
          <w:rFonts w:hint="eastAsia"/>
        </w:rPr>
        <w:t xml:space="preserve"> Activation-aware Weight Quantization</w:t>
      </w:r>
      <w:r w:rsidR="0093599E">
        <w:rPr>
          <w:rFonts w:hint="eastAsia"/>
        </w:rPr>
        <w:t>(</w:t>
      </w:r>
      <w:r w:rsidR="005F0A9C" w:rsidRPr="005F0A9C">
        <w:rPr>
          <w:rFonts w:hint="eastAsia"/>
        </w:rPr>
        <w:t>AWQ</w:t>
      </w:r>
      <w:r w:rsidR="0093599E">
        <w:rPr>
          <w:rFonts w:hint="eastAsia"/>
        </w:rPr>
        <w:t>)(</w:t>
      </w:r>
      <w:r w:rsidR="005F0A9C" w:rsidRPr="00A643B3">
        <w:rPr>
          <w:rFonts w:hint="eastAsia"/>
          <w:color w:val="FF0000"/>
        </w:rPr>
        <w:t>Lin et al., 2024</w:t>
      </w:r>
      <w:r w:rsidR="0093599E">
        <w:rPr>
          <w:rFonts w:hint="eastAsia"/>
        </w:rPr>
        <w:t>)</w:t>
      </w:r>
      <w:r w:rsidR="005F0A9C" w:rsidRPr="005F0A9C">
        <w:rPr>
          <w:rFonts w:hint="eastAsia"/>
        </w:rPr>
        <w:t>與</w:t>
      </w:r>
      <w:r w:rsidR="005F0A9C" w:rsidRPr="005F0A9C">
        <w:rPr>
          <w:rFonts w:hint="eastAsia"/>
        </w:rPr>
        <w:t xml:space="preserve"> Generative Pre-trained Transformers Quantization</w:t>
      </w:r>
      <w:r w:rsidR="0093599E">
        <w:rPr>
          <w:rFonts w:hint="eastAsia"/>
        </w:rPr>
        <w:t>(</w:t>
      </w:r>
      <w:r w:rsidR="005F0A9C" w:rsidRPr="005F0A9C">
        <w:rPr>
          <w:rFonts w:hint="eastAsia"/>
        </w:rPr>
        <w:t>GPTQ</w:t>
      </w:r>
      <w:r w:rsidR="0093599E">
        <w:rPr>
          <w:rFonts w:hint="eastAsia"/>
        </w:rPr>
        <w:t>)(</w:t>
      </w:r>
      <w:r w:rsidR="005F0A9C" w:rsidRPr="00A643B3">
        <w:rPr>
          <w:rFonts w:hint="eastAsia"/>
          <w:color w:val="FF0000"/>
        </w:rPr>
        <w:t>Frantar et al., 2022</w:t>
      </w:r>
      <w:r w:rsidR="0093599E">
        <w:rPr>
          <w:rFonts w:hint="eastAsia"/>
        </w:rPr>
        <w:t>)</w:t>
      </w:r>
      <w:r w:rsidR="005F0A9C" w:rsidRPr="005F0A9C">
        <w:rPr>
          <w:rFonts w:hint="eastAsia"/>
        </w:rPr>
        <w:t>等方法</w:t>
      </w:r>
      <w:r w:rsidR="00AE3EED" w:rsidRPr="005F0A9C">
        <w:rPr>
          <w:rFonts w:hint="eastAsia"/>
        </w:rPr>
        <w:t>已被廣泛應用於壓縮</w:t>
      </w:r>
      <w:r w:rsidR="00AE3EED">
        <w:rPr>
          <w:rFonts w:hint="eastAsia"/>
        </w:rPr>
        <w:t>模型上，並在</w:t>
      </w:r>
      <w:r w:rsidR="00AE3EED" w:rsidRPr="005F0A9C">
        <w:rPr>
          <w:rFonts w:hint="eastAsia"/>
        </w:rPr>
        <w:t>並在多項任務中維持接近原始模型的準確度</w:t>
      </w:r>
      <w:r w:rsidR="00AE3EED">
        <w:rPr>
          <w:rFonts w:hint="eastAsia"/>
        </w:rPr>
        <w:t>。</w:t>
      </w:r>
      <w:r w:rsidR="00AE3EED" w:rsidRPr="005F0A9C">
        <w:rPr>
          <w:rFonts w:hint="eastAsia"/>
        </w:rPr>
        <w:t>而為了支援量化模型於低資源環境中部署</w:t>
      </w:r>
      <w:r w:rsidR="00AE3EED">
        <w:rPr>
          <w:rFonts w:hint="eastAsia"/>
        </w:rPr>
        <w:t>，</w:t>
      </w:r>
      <w:r w:rsidR="00AE3EED" w:rsidRPr="005F0A9C">
        <w:rPr>
          <w:rFonts w:hint="eastAsia"/>
        </w:rPr>
        <w:t>LlamaCPP</w:t>
      </w:r>
      <w:r w:rsidR="00AE3EED">
        <w:rPr>
          <w:rFonts w:hint="eastAsia"/>
        </w:rPr>
        <w:t>等</w:t>
      </w:r>
      <w:r w:rsidR="00AE3EED" w:rsidRPr="005F0A9C">
        <w:rPr>
          <w:rFonts w:hint="eastAsia"/>
        </w:rPr>
        <w:t>工具函式庫</w:t>
      </w:r>
      <w:r w:rsidR="0093599E">
        <w:rPr>
          <w:rFonts w:hint="eastAsia"/>
        </w:rPr>
        <w:t>(</w:t>
      </w:r>
      <w:r w:rsidR="005F0A9C" w:rsidRPr="00A643B3">
        <w:rPr>
          <w:rFonts w:hint="eastAsia"/>
          <w:color w:val="FF0000"/>
        </w:rPr>
        <w:t>Khosravi, 2024</w:t>
      </w:r>
      <w:r w:rsidR="0093599E" w:rsidRPr="00A643B3">
        <w:rPr>
          <w:rFonts w:hint="eastAsia"/>
          <w:color w:val="FF0000"/>
        </w:rPr>
        <w:t>)</w:t>
      </w:r>
      <w:r w:rsidR="005F0A9C" w:rsidRPr="005F0A9C">
        <w:rPr>
          <w:rFonts w:hint="eastAsia"/>
        </w:rPr>
        <w:t>提供</w:t>
      </w:r>
      <w:r w:rsidR="00AE3EED">
        <w:rPr>
          <w:rFonts w:hint="eastAsia"/>
        </w:rPr>
        <w:t>量化模型在</w:t>
      </w:r>
      <w:r w:rsidR="00AE3EED">
        <w:rPr>
          <w:rFonts w:hint="eastAsia"/>
        </w:rPr>
        <w:t>CPU</w:t>
      </w:r>
      <w:r w:rsidR="00AE3EED">
        <w:rPr>
          <w:rFonts w:hint="eastAsia"/>
        </w:rPr>
        <w:t>上執行的能力。</w:t>
      </w:r>
      <w:r w:rsidR="005F0A9C" w:rsidRPr="005F0A9C">
        <w:rPr>
          <w:rFonts w:hint="eastAsia"/>
        </w:rPr>
        <w:t>LlamaCPP</w:t>
      </w:r>
      <w:r w:rsidR="00AE3EED">
        <w:rPr>
          <w:rFonts w:hint="eastAsia"/>
        </w:rPr>
        <w:t>是一種</w:t>
      </w:r>
      <w:r w:rsidR="00AE3EED" w:rsidRPr="005F0A9C">
        <w:rPr>
          <w:rFonts w:hint="eastAsia"/>
        </w:rPr>
        <w:t>專為</w:t>
      </w:r>
      <w:r w:rsidR="00AE3EED" w:rsidRPr="005F0A9C">
        <w:rPr>
          <w:rFonts w:hint="eastAsia"/>
        </w:rPr>
        <w:t xml:space="preserve"> GGUF</w:t>
      </w:r>
      <w:r w:rsidR="0093599E">
        <w:rPr>
          <w:rFonts w:hint="eastAsia"/>
        </w:rPr>
        <w:t>(</w:t>
      </w:r>
      <w:r w:rsidR="00AE3EED" w:rsidRPr="005F0A9C">
        <w:rPr>
          <w:rFonts w:hint="eastAsia"/>
        </w:rPr>
        <w:t>GPT-Generated Unified Format</w:t>
      </w:r>
      <w:r w:rsidR="0093599E">
        <w:rPr>
          <w:rFonts w:hint="eastAsia"/>
        </w:rPr>
        <w:t>)</w:t>
      </w:r>
      <w:r w:rsidR="00AE3EED" w:rsidRPr="005F0A9C">
        <w:rPr>
          <w:rFonts w:hint="eastAsia"/>
        </w:rPr>
        <w:t>檔案設計</w:t>
      </w:r>
      <w:r w:rsidR="00AE3EED">
        <w:rPr>
          <w:rFonts w:hint="eastAsia"/>
        </w:rPr>
        <w:t>，</w:t>
      </w:r>
      <w:r w:rsidR="00AE3EED" w:rsidRPr="005F0A9C">
        <w:rPr>
          <w:rFonts w:hint="eastAsia"/>
        </w:rPr>
        <w:t>高效的二進位儲存與推論格式</w:t>
      </w:r>
      <w:r w:rsidR="00AE3EED">
        <w:rPr>
          <w:rFonts w:hint="eastAsia"/>
        </w:rPr>
        <w:t>。</w:t>
      </w:r>
      <w:r w:rsidR="005F0A9C" w:rsidRPr="005F0A9C">
        <w:rPr>
          <w:rFonts w:hint="eastAsia"/>
        </w:rPr>
        <w:t>優化了模型載入速度與記憶體使用。使得</w:t>
      </w:r>
      <w:r w:rsidR="005F0A9C" w:rsidRPr="005F0A9C">
        <w:rPr>
          <w:rFonts w:hint="eastAsia"/>
        </w:rPr>
        <w:t xml:space="preserve"> LLM </w:t>
      </w:r>
      <w:r w:rsidR="005F0A9C" w:rsidRPr="005F0A9C">
        <w:rPr>
          <w:rFonts w:hint="eastAsia"/>
        </w:rPr>
        <w:t>得以在無需高階</w:t>
      </w:r>
      <w:r w:rsidR="005F0A9C" w:rsidRPr="005F0A9C">
        <w:rPr>
          <w:rFonts w:hint="eastAsia"/>
        </w:rPr>
        <w:t xml:space="preserve"> GPU </w:t>
      </w:r>
      <w:r w:rsidR="005F0A9C" w:rsidRPr="005F0A9C">
        <w:rPr>
          <w:rFonts w:hint="eastAsia"/>
        </w:rPr>
        <w:t>的情況下運行，進一步降低技術進入門檻，擴展其在各類邊緣設備與本地環境中的應用潛能。</w:t>
      </w:r>
    </w:p>
    <w:p w14:paraId="505DA3CF" w14:textId="3CBAF31F" w:rsidR="00A9463B" w:rsidRDefault="00A9463B" w:rsidP="00777969"/>
    <w:p w14:paraId="5717E13C" w14:textId="54DED956" w:rsidR="008D2CA7" w:rsidRDefault="00AE3EED" w:rsidP="008A621B">
      <w:r w:rsidRPr="00AE3EED">
        <w:rPr>
          <w:rFonts w:hint="eastAsia"/>
        </w:rPr>
        <w:t>儘管小型模型與量化技術在運算效率與模型部署上已帶來顯著改善，</w:t>
      </w:r>
      <w:r>
        <w:rPr>
          <w:rFonts w:hint="eastAsia"/>
        </w:rPr>
        <w:t>但</w:t>
      </w:r>
      <w:r w:rsidRPr="00AE3EED">
        <w:rPr>
          <w:rFonts w:hint="eastAsia"/>
        </w:rPr>
        <w:t>模型</w:t>
      </w:r>
      <w:r>
        <w:rPr>
          <w:rFonts w:hint="eastAsia"/>
        </w:rPr>
        <w:t>表現仍難已</w:t>
      </w:r>
      <w:r w:rsidRPr="00AE3EED">
        <w:rPr>
          <w:rFonts w:hint="eastAsia"/>
        </w:rPr>
        <w:t>達到</w:t>
      </w:r>
      <w:r>
        <w:rPr>
          <w:rFonts w:hint="eastAsia"/>
        </w:rPr>
        <w:t>程式碼生成任務所需的</w:t>
      </w:r>
      <w:r w:rsidRPr="00AE3EED">
        <w:rPr>
          <w:rFonts w:hint="eastAsia"/>
        </w:rPr>
        <w:t>結構嚴謹、語意邏輯複雜與低錯誤容忍度等挑戰</w:t>
      </w:r>
      <w:r w:rsidR="0093599E">
        <w:rPr>
          <w:rFonts w:hint="eastAsia"/>
        </w:rPr>
        <w:t>(</w:t>
      </w:r>
      <w:r w:rsidRPr="00402AFB">
        <w:rPr>
          <w:rFonts w:hint="eastAsia"/>
          <w:color w:val="FF0000"/>
        </w:rPr>
        <w:t>Chen et al., 2021</w:t>
      </w:r>
      <w:r w:rsidR="0093599E">
        <w:rPr>
          <w:rFonts w:hint="eastAsia"/>
        </w:rPr>
        <w:t>)</w:t>
      </w:r>
      <w:r>
        <w:rPr>
          <w:rFonts w:hint="eastAsia"/>
        </w:rPr>
        <w:t>。</w:t>
      </w:r>
      <w:r w:rsidR="00527F0B">
        <w:rPr>
          <w:rFonts w:hint="eastAsia"/>
        </w:rPr>
        <w:t>而</w:t>
      </w:r>
      <w:r w:rsidR="00402AFB" w:rsidRPr="00813ACD">
        <w:rPr>
          <w:rFonts w:hint="eastAsia"/>
        </w:rPr>
        <w:t>Prompt Engineering</w:t>
      </w:r>
      <w:r w:rsidR="00527F0B" w:rsidRPr="00813ACD">
        <w:rPr>
          <w:rFonts w:hint="eastAsia"/>
        </w:rPr>
        <w:t>的發展</w:t>
      </w:r>
      <w:r w:rsidR="00527F0B" w:rsidRPr="00AE3EED">
        <w:rPr>
          <w:rFonts w:hint="eastAsia"/>
        </w:rPr>
        <w:t>視為彌補模型能力限制的重要技術</w:t>
      </w:r>
      <w:r w:rsidR="00527F0B">
        <w:rPr>
          <w:rFonts w:hint="eastAsia"/>
        </w:rPr>
        <w:t>。</w:t>
      </w:r>
      <w:r w:rsidR="00527F0B" w:rsidRPr="00AE3EED">
        <w:rPr>
          <w:rFonts w:hint="eastAsia"/>
        </w:rPr>
        <w:t>透過精心設計的輸入提示，引導模型展現潛藏的結構化知識與推理能力</w:t>
      </w:r>
      <w:r w:rsidR="0093599E">
        <w:rPr>
          <w:rFonts w:hint="eastAsia"/>
        </w:rPr>
        <w:t>(</w:t>
      </w:r>
      <w:r w:rsidR="00963220" w:rsidRPr="00072ABD">
        <w:rPr>
          <w:rFonts w:hint="eastAsia"/>
          <w:color w:val="FF0000"/>
        </w:rPr>
        <w:t>Alier et al., 2024</w:t>
      </w:r>
      <w:r w:rsidR="00963220" w:rsidRPr="00072ABD">
        <w:rPr>
          <w:color w:val="FF0000"/>
        </w:rPr>
        <w:t xml:space="preserve">; </w:t>
      </w:r>
      <w:r w:rsidR="00963220" w:rsidRPr="00072ABD">
        <w:rPr>
          <w:rFonts w:ascii="Arial" w:hAnsi="Arial" w:cs="Arial"/>
          <w:color w:val="FF0000"/>
          <w:szCs w:val="20"/>
          <w:shd w:val="clear" w:color="auto" w:fill="FFFFFF"/>
        </w:rPr>
        <w:t>Li</w:t>
      </w:r>
      <w:r w:rsidR="00963220" w:rsidRPr="00072ABD">
        <w:rPr>
          <w:rFonts w:hint="eastAsia"/>
          <w:color w:val="FF0000"/>
        </w:rPr>
        <w:t xml:space="preserve"> </w:t>
      </w:r>
      <w:r w:rsidR="00527F0B" w:rsidRPr="00072ABD">
        <w:rPr>
          <w:rFonts w:hint="eastAsia"/>
          <w:color w:val="FF0000"/>
        </w:rPr>
        <w:t>et al., 2023</w:t>
      </w:r>
      <w:r w:rsidR="0093599E">
        <w:rPr>
          <w:rFonts w:hint="eastAsia"/>
        </w:rPr>
        <w:t>)</w:t>
      </w:r>
      <w:r w:rsidR="00527F0B" w:rsidRPr="00AE3EED">
        <w:rPr>
          <w:rFonts w:hint="eastAsia"/>
        </w:rPr>
        <w:t>。</w:t>
      </w:r>
      <w:r w:rsidR="00963220" w:rsidRPr="00813ACD">
        <w:rPr>
          <w:rFonts w:hint="eastAsia"/>
        </w:rPr>
        <w:t>Prompt Engineering</w:t>
      </w:r>
      <w:r w:rsidR="00963220">
        <w:rPr>
          <w:rFonts w:hint="eastAsia"/>
        </w:rPr>
        <w:t>讓</w:t>
      </w:r>
      <w:r w:rsidR="00963220" w:rsidRPr="00813ACD">
        <w:rPr>
          <w:rFonts w:hint="eastAsia"/>
        </w:rPr>
        <w:t>使用者無需對模型進行再訓練，便能以低成本激發其潛在知識與推理能力，進而擴展模型的應用範疇。具代表性的策略包括</w:t>
      </w:r>
      <w:r w:rsidR="00963220" w:rsidRPr="00813ACD">
        <w:rPr>
          <w:rFonts w:hint="eastAsia"/>
        </w:rPr>
        <w:t xml:space="preserve"> zero-shot</w:t>
      </w:r>
      <w:r w:rsidR="00A32E2E">
        <w:t>(</w:t>
      </w:r>
      <w:r w:rsidR="00A32E2E" w:rsidRPr="00A32E2E">
        <w:rPr>
          <w:color w:val="FF0000"/>
        </w:rPr>
        <w:t>Wu et al., 2025</w:t>
      </w:r>
      <w:r w:rsidR="00A32E2E">
        <w:t>)</w:t>
      </w:r>
      <w:r w:rsidR="00963220">
        <w:rPr>
          <w:rFonts w:hint="eastAsia"/>
        </w:rPr>
        <w:t>、</w:t>
      </w:r>
      <w:r w:rsidR="00963220" w:rsidRPr="00813ACD">
        <w:rPr>
          <w:rFonts w:hint="eastAsia"/>
        </w:rPr>
        <w:t>few-shot</w:t>
      </w:r>
      <w:r w:rsidR="00A32E2E">
        <w:t>(</w:t>
      </w:r>
      <w:r w:rsidR="00952CDD" w:rsidRPr="00952CDD">
        <w:rPr>
          <w:rFonts w:hint="eastAsia"/>
          <w:color w:val="FF0000"/>
        </w:rPr>
        <w:t>Brown et al., 2020</w:t>
      </w:r>
      <w:r w:rsidR="00952CDD">
        <w:rPr>
          <w:rFonts w:hint="eastAsia"/>
          <w:color w:val="FF0000"/>
        </w:rPr>
        <w:t>;</w:t>
      </w:r>
      <w:r w:rsidR="00952CDD">
        <w:rPr>
          <w:color w:val="FF0000"/>
        </w:rPr>
        <w:t xml:space="preserve"> </w:t>
      </w:r>
      <w:r w:rsidR="00A32E2E" w:rsidRPr="00A32E2E">
        <w:rPr>
          <w:color w:val="FF0000"/>
        </w:rPr>
        <w:t>Liu</w:t>
      </w:r>
      <w:r w:rsidR="00A32E2E" w:rsidRPr="00A32E2E">
        <w:rPr>
          <w:color w:val="FF0000"/>
        </w:rPr>
        <w:t xml:space="preserve"> et al., 2025</w:t>
      </w:r>
      <w:r w:rsidR="00A32E2E">
        <w:t>)</w:t>
      </w:r>
      <w:r w:rsidR="00963220">
        <w:rPr>
          <w:rFonts w:hint="eastAsia"/>
        </w:rPr>
        <w:t>與</w:t>
      </w:r>
      <w:r w:rsidR="00963220" w:rsidRPr="00813ACD">
        <w:rPr>
          <w:rFonts w:hint="eastAsia"/>
        </w:rPr>
        <w:t>Chain-of-Thought</w:t>
      </w:r>
      <w:r w:rsidR="0093599E">
        <w:rPr>
          <w:rFonts w:hint="eastAsia"/>
        </w:rPr>
        <w:t>(</w:t>
      </w:r>
      <w:r w:rsidR="00963220" w:rsidRPr="00813ACD">
        <w:rPr>
          <w:rFonts w:hint="eastAsia"/>
        </w:rPr>
        <w:t>CoT</w:t>
      </w:r>
      <w:r w:rsidR="0093599E">
        <w:rPr>
          <w:rFonts w:hint="eastAsia"/>
        </w:rPr>
        <w:t>)</w:t>
      </w:r>
      <w:r w:rsidR="00A32E2E">
        <w:t>(</w:t>
      </w:r>
      <w:r w:rsidR="00A32E2E" w:rsidRPr="00952CDD">
        <w:rPr>
          <w:color w:val="FF0000"/>
        </w:rPr>
        <w:t>Yang</w:t>
      </w:r>
      <w:r w:rsidR="00A32E2E" w:rsidRPr="00952CDD">
        <w:rPr>
          <w:color w:val="FF0000"/>
        </w:rPr>
        <w:t xml:space="preserve"> et al., 2024</w:t>
      </w:r>
      <w:r w:rsidR="00295BE1">
        <w:rPr>
          <w:rFonts w:hint="eastAsia"/>
          <w:color w:val="FF0000"/>
        </w:rPr>
        <w:t>;</w:t>
      </w:r>
      <w:r w:rsidR="00295BE1">
        <w:rPr>
          <w:color w:val="FF0000"/>
        </w:rPr>
        <w:t xml:space="preserve"> </w:t>
      </w:r>
      <w:r w:rsidR="00295BE1" w:rsidRPr="00295BE1">
        <w:rPr>
          <w:color w:val="FF0000"/>
        </w:rPr>
        <w:t>Zhang et al., 2022</w:t>
      </w:r>
      <w:r w:rsidR="00A32E2E">
        <w:t>)</w:t>
      </w:r>
      <w:r w:rsidR="00963220" w:rsidRPr="00813ACD">
        <w:rPr>
          <w:rFonts w:hint="eastAsia"/>
        </w:rPr>
        <w:t>。</w:t>
      </w:r>
      <w:r w:rsidR="00963220" w:rsidRPr="00813ACD">
        <w:rPr>
          <w:rFonts w:hint="eastAsia"/>
        </w:rPr>
        <w:t>zero-shot</w:t>
      </w:r>
      <w:r w:rsidR="00963220" w:rsidRPr="00813ACD">
        <w:rPr>
          <w:rFonts w:hint="eastAsia"/>
        </w:rPr>
        <w:t>允許模型僅根據任務描述即執行新任務，</w:t>
      </w:r>
      <w:r w:rsidR="00963220" w:rsidRPr="00813ACD">
        <w:rPr>
          <w:rFonts w:hint="eastAsia"/>
        </w:rPr>
        <w:t xml:space="preserve">few-shot </w:t>
      </w:r>
      <w:r w:rsidR="00963220" w:rsidRPr="00813ACD">
        <w:rPr>
          <w:rFonts w:hint="eastAsia"/>
        </w:rPr>
        <w:t>則藉由提供極少數範例，強化模型對任務模式的理解與應答準確性。</w:t>
      </w:r>
      <w:r w:rsidR="00963220" w:rsidRPr="00813ACD">
        <w:rPr>
          <w:rFonts w:hint="eastAsia"/>
        </w:rPr>
        <w:t>C</w:t>
      </w:r>
      <w:r w:rsidR="00E719AB">
        <w:t>oT</w:t>
      </w:r>
      <w:r w:rsidR="00963220" w:rsidRPr="00813ACD">
        <w:rPr>
          <w:rFonts w:hint="eastAsia"/>
        </w:rPr>
        <w:t>則是將複雜任務拆解為一系列邏輯步驟，逐步引導模型進行中介推理，有效提升其在數學推論、邏輯判斷等高階認知任務中的表現。</w:t>
      </w:r>
      <w:r w:rsidR="00963220" w:rsidRPr="00E719AB">
        <w:rPr>
          <w:color w:val="FF0000"/>
        </w:rPr>
        <w:t>Hiraou</w:t>
      </w:r>
      <w:r w:rsidR="00963220" w:rsidRPr="00E719AB">
        <w:rPr>
          <w:rFonts w:hint="eastAsia"/>
          <w:color w:val="FF0000"/>
        </w:rPr>
        <w:t xml:space="preserve"> </w:t>
      </w:r>
      <w:r w:rsidR="00963220" w:rsidRPr="00E719AB">
        <w:rPr>
          <w:color w:val="FF0000"/>
        </w:rPr>
        <w:t>(2024)</w:t>
      </w:r>
      <w:r w:rsidR="00963220">
        <w:rPr>
          <w:rFonts w:hint="eastAsia"/>
        </w:rPr>
        <w:t>提到，</w:t>
      </w:r>
      <w:r w:rsidRPr="00AE3EED">
        <w:rPr>
          <w:rFonts w:hint="eastAsia"/>
        </w:rPr>
        <w:t>適當的</w:t>
      </w:r>
      <w:r w:rsidR="00963220">
        <w:rPr>
          <w:rFonts w:hint="eastAsia"/>
        </w:rPr>
        <w:t>p</w:t>
      </w:r>
      <w:r w:rsidR="00963220">
        <w:t>rompt</w:t>
      </w:r>
      <w:r w:rsidR="00963220">
        <w:rPr>
          <w:rFonts w:hint="eastAsia"/>
        </w:rPr>
        <w:t>可以顯著提升模型在</w:t>
      </w:r>
      <w:r w:rsidR="00963220" w:rsidRPr="00AE3EED">
        <w:rPr>
          <w:rFonts w:hint="eastAsia"/>
        </w:rPr>
        <w:t>程式碼補全、錯誤修復與樣板生成任務上的表現，尤其在結合</w:t>
      </w:r>
      <w:r w:rsidR="00963220" w:rsidRPr="00AE3EED">
        <w:rPr>
          <w:rFonts w:hint="eastAsia"/>
        </w:rPr>
        <w:t>few-shot</w:t>
      </w:r>
      <w:r w:rsidR="00963220" w:rsidRPr="00AE3EED">
        <w:rPr>
          <w:rFonts w:hint="eastAsia"/>
        </w:rPr>
        <w:t>或</w:t>
      </w:r>
      <w:r w:rsidR="00963220" w:rsidRPr="00AE3EED">
        <w:rPr>
          <w:rFonts w:hint="eastAsia"/>
        </w:rPr>
        <w:t>CoT</w:t>
      </w:r>
      <w:r w:rsidR="00963220" w:rsidRPr="00AE3EED">
        <w:rPr>
          <w:rFonts w:hint="eastAsia"/>
        </w:rPr>
        <w:t>後，能有效強化模型對任務模式的理解與邏輯推理能力</w:t>
      </w:r>
      <w:r w:rsidR="00963220">
        <w:rPr>
          <w:rFonts w:hint="eastAsia"/>
        </w:rPr>
        <w:t>。</w:t>
      </w:r>
      <w:r w:rsidR="00813ACD" w:rsidRPr="00813ACD">
        <w:rPr>
          <w:rFonts w:hint="eastAsia"/>
        </w:rPr>
        <w:t>透過這類提示設計策略，模型不僅能展現出更強的泛化能力，也進一步降低應用門檻，拓寬</w:t>
      </w:r>
      <w:r w:rsidR="00813ACD" w:rsidRPr="00813ACD">
        <w:rPr>
          <w:rFonts w:hint="eastAsia"/>
        </w:rPr>
        <w:t xml:space="preserve"> LLM </w:t>
      </w:r>
      <w:r w:rsidR="00813ACD" w:rsidRPr="00813ACD">
        <w:rPr>
          <w:rFonts w:hint="eastAsia"/>
        </w:rPr>
        <w:t>於教育、程式輔助與語意理解等多元場景中的應用潛力。</w:t>
      </w:r>
    </w:p>
    <w:p w14:paraId="3EEFF68E" w14:textId="1ECE63ED" w:rsidR="00963220" w:rsidRDefault="00963220" w:rsidP="008A621B"/>
    <w:p w14:paraId="1B4AF825" w14:textId="48467F93" w:rsidR="00C47C40" w:rsidRDefault="00C06684" w:rsidP="00C47C40">
      <w:r>
        <w:t>因此，本研究提出一套</w:t>
      </w:r>
      <w:r>
        <w:t xml:space="preserve"> TIPS</w:t>
      </w:r>
      <w:r>
        <w:t>（</w:t>
      </w:r>
      <w:r>
        <w:t>Template-Integrated Prompting System</w:t>
      </w:r>
      <w:r>
        <w:t>）</w:t>
      </w:r>
      <w:r>
        <w:t>Framework</w:t>
      </w:r>
      <w:r>
        <w:t>，</w:t>
      </w:r>
      <w:r w:rsidR="00C47C40">
        <w:rPr>
          <w:rFonts w:hint="eastAsia"/>
        </w:rPr>
        <w:t>著重於</w:t>
      </w:r>
      <w:r w:rsidR="00C47C40">
        <w:t>Small model</w:t>
      </w:r>
      <w:r>
        <w:t>於資源受限環境中執行程式碼分類與生成任務的能力。</w:t>
      </w:r>
      <w:r w:rsidR="00C47C40">
        <w:rPr>
          <w:rFonts w:hint="eastAsia"/>
        </w:rPr>
        <w:t>結合</w:t>
      </w:r>
      <w:r w:rsidR="00C47C40">
        <w:t>In-Context Learning</w:t>
      </w:r>
      <w:r w:rsidR="00C47C40">
        <w:rPr>
          <w:rFonts w:hint="eastAsia"/>
        </w:rPr>
        <w:t>與</w:t>
      </w:r>
      <w:r w:rsidR="00C47C40">
        <w:rPr>
          <w:rFonts w:hint="eastAsia"/>
        </w:rPr>
        <w:t>Co</w:t>
      </w:r>
      <w:r w:rsidR="00C47C40">
        <w:t>T</w:t>
      </w:r>
      <w:r w:rsidR="00C47C40">
        <w:rPr>
          <w:rFonts w:hint="eastAsia"/>
        </w:rPr>
        <w:t>，</w:t>
      </w:r>
      <w:r w:rsidR="00C47C40">
        <w:t>構建多層次的語境提示設計流程，引導</w:t>
      </w:r>
      <w:r w:rsidR="00C47C40">
        <w:rPr>
          <w:rFonts w:hint="eastAsia"/>
        </w:rPr>
        <w:t>L</w:t>
      </w:r>
      <w:r w:rsidR="00C47C40">
        <w:t>LM</w:t>
      </w:r>
      <w:r w:rsidR="00C47C40">
        <w:t>產出更具邏輯性與語義一致性的推論結果。</w:t>
      </w:r>
      <w:r w:rsidR="00C47C40">
        <w:rPr>
          <w:rFonts w:hint="eastAsia"/>
        </w:rPr>
        <w:t>我們</w:t>
      </w:r>
      <w:r w:rsidR="00C47C40">
        <w:t>聚焦於</w:t>
      </w:r>
      <w:r w:rsidR="00C47C40">
        <w:t xml:space="preserve"> Pthread </w:t>
      </w:r>
      <w:r w:rsidR="00C47C40">
        <w:t>平行程式碼場域，針對臨界區管理、條件變數應用與排程策略選擇等多執行緒設計面向進行任務導向生成實驗，驗證</w:t>
      </w:r>
      <w:r w:rsidR="00C47C40">
        <w:t xml:space="preserve"> TIPS Framework </w:t>
      </w:r>
      <w:r w:rsidR="00C47C40">
        <w:t>在複雜程式語義理解下之生成品質。進一步地，我們透過融合輕量推理機制與高語義品質的提示鏈設計，展示</w:t>
      </w:r>
      <w:r w:rsidR="00C47C40">
        <w:t xml:space="preserve"> TIPS Framework </w:t>
      </w:r>
      <w:r w:rsidR="00C47C40">
        <w:t>在資源受限環境中仍具備實質推論能力、錯誤識別潛力與教學應用價值。</w:t>
      </w:r>
      <w:r w:rsidR="00C47C40">
        <w:t xml:space="preserve">The main </w:t>
      </w:r>
      <w:r w:rsidR="00C47C40">
        <w:lastRenderedPageBreak/>
        <w:t>contributions of this paper are as follows</w:t>
      </w:r>
      <w:r w:rsidR="00C47C40">
        <w:rPr>
          <w:rFonts w:hint="eastAsia"/>
        </w:rPr>
        <w:t xml:space="preserve">: </w:t>
      </w:r>
    </w:p>
    <w:p w14:paraId="4DE0543D" w14:textId="261E677A" w:rsidR="00C47C40" w:rsidRDefault="00C47C40" w:rsidP="008A621B"/>
    <w:p w14:paraId="176E7251" w14:textId="331CCAE3" w:rsidR="00C47C40" w:rsidRDefault="00C47C40" w:rsidP="00C47C40">
      <w:pPr>
        <w:pStyle w:val="aa"/>
        <w:numPr>
          <w:ilvl w:val="0"/>
          <w:numId w:val="17"/>
        </w:numPr>
        <w:ind w:leftChars="0"/>
      </w:pPr>
      <w:r w:rsidRPr="00C47C40">
        <w:rPr>
          <w:rFonts w:hint="eastAsia"/>
        </w:rPr>
        <w:t>提出一套專為資源受限環境設計之提示工程架構</w:t>
      </w:r>
      <w:r w:rsidRPr="00C47C40">
        <w:rPr>
          <w:rFonts w:hint="eastAsia"/>
        </w:rPr>
        <w:t xml:space="preserve"> TIPS Framework</w:t>
      </w:r>
      <w:r w:rsidRPr="00C47C40">
        <w:rPr>
          <w:rFonts w:hint="eastAsia"/>
        </w:rPr>
        <w:t>，整合小型語言模型與大型模型推理能力，結合</w:t>
      </w:r>
      <w:r w:rsidRPr="00C47C40">
        <w:rPr>
          <w:rFonts w:hint="eastAsia"/>
        </w:rPr>
        <w:t xml:space="preserve"> ICL </w:t>
      </w:r>
      <w:r w:rsidRPr="00C47C40">
        <w:rPr>
          <w:rFonts w:hint="eastAsia"/>
        </w:rPr>
        <w:t>與</w:t>
      </w:r>
      <w:r w:rsidRPr="00C47C40">
        <w:rPr>
          <w:rFonts w:hint="eastAsia"/>
        </w:rPr>
        <w:t xml:space="preserve"> CoT </w:t>
      </w:r>
      <w:r w:rsidRPr="00C47C40">
        <w:rPr>
          <w:rFonts w:hint="eastAsia"/>
        </w:rPr>
        <w:t>策略，提升分類準確率與推論邏輯一致性。</w:t>
      </w:r>
    </w:p>
    <w:p w14:paraId="5321E5D6" w14:textId="74CD00E8" w:rsidR="00C47C40" w:rsidRPr="00C47C40" w:rsidRDefault="00C47C40" w:rsidP="008A621B">
      <w:pPr>
        <w:pStyle w:val="aa"/>
        <w:numPr>
          <w:ilvl w:val="0"/>
          <w:numId w:val="17"/>
        </w:numPr>
        <w:ind w:leftChars="0"/>
        <w:rPr>
          <w:rFonts w:hint="eastAsia"/>
        </w:rPr>
      </w:pPr>
      <w:r w:rsidRPr="00C47C40">
        <w:rPr>
          <w:rFonts w:hint="eastAsia"/>
        </w:rPr>
        <w:t>聚焦於</w:t>
      </w:r>
      <w:r w:rsidRPr="00C47C40">
        <w:rPr>
          <w:rFonts w:hint="eastAsia"/>
        </w:rPr>
        <w:t xml:space="preserve"> Pthread </w:t>
      </w:r>
      <w:r w:rsidRPr="00C47C40">
        <w:rPr>
          <w:rFonts w:hint="eastAsia"/>
        </w:rPr>
        <w:t>多執行緒程式碼生成任務進行應用驗證，強調同步策略識別與結構化程式碼輸出，提供可實作於教學與開發場域之提示解決方案。</w:t>
      </w:r>
    </w:p>
    <w:p w14:paraId="5E36263C" w14:textId="0A7330D3" w:rsidR="00C47C40" w:rsidRDefault="00A465B6" w:rsidP="00C47C40">
      <w:pPr>
        <w:pStyle w:val="aa"/>
        <w:numPr>
          <w:ilvl w:val="0"/>
          <w:numId w:val="16"/>
        </w:numPr>
        <w:ind w:leftChars="0"/>
      </w:pPr>
      <w:r>
        <w:rPr>
          <w:rFonts w:hint="eastAsia"/>
        </w:rPr>
        <w:t>透過消融實驗</w:t>
      </w:r>
      <w:r w:rsidR="00C47C40">
        <w:rPr>
          <w:rFonts w:hint="eastAsia"/>
        </w:rPr>
        <w:t>(</w:t>
      </w:r>
      <w:r w:rsidR="00C47C40">
        <w:t>ablation experiments</w:t>
      </w:r>
      <w:r w:rsidR="00C47C40">
        <w:rPr>
          <w:rFonts w:hint="eastAsia"/>
        </w:rPr>
        <w:t>)</w:t>
      </w:r>
      <w:r w:rsidR="00C47C40" w:rsidRPr="00C47C40">
        <w:t xml:space="preserve"> </w:t>
      </w:r>
      <w:r w:rsidR="00C47C40">
        <w:t>驗證多個關鍵模組之實質貢獻</w:t>
      </w:r>
      <w:r w:rsidR="00C47C40">
        <w:rPr>
          <w:rFonts w:hint="eastAsia"/>
        </w:rPr>
        <w:t>：</w:t>
      </w:r>
      <w:r w:rsidR="00C47C40">
        <w:t>包含</w:t>
      </w:r>
      <w:r w:rsidR="00C47C40">
        <w:rPr>
          <w:rFonts w:hint="eastAsia"/>
        </w:rPr>
        <w:t>Sm</w:t>
      </w:r>
      <w:r w:rsidR="00C47C40">
        <w:t>all model</w:t>
      </w:r>
      <w:r w:rsidR="00C47C40">
        <w:rPr>
          <w:rFonts w:hint="eastAsia"/>
        </w:rPr>
        <w:t>、</w:t>
      </w:r>
      <w:r w:rsidR="00C47C40">
        <w:rPr>
          <w:rFonts w:hint="eastAsia"/>
        </w:rPr>
        <w:t>C</w:t>
      </w:r>
      <w:r w:rsidR="00C47C40">
        <w:t>oT</w:t>
      </w:r>
      <w:r w:rsidR="00C47C40">
        <w:rPr>
          <w:rFonts w:hint="eastAsia"/>
        </w:rPr>
        <w:t>、</w:t>
      </w:r>
      <w:r w:rsidR="00C47C40" w:rsidRPr="00C47C40">
        <w:t>Demonstrations</w:t>
      </w:r>
      <w:r w:rsidR="00C47C40">
        <w:t>等設計，進一步佐證</w:t>
      </w:r>
      <w:r w:rsidR="00C47C40">
        <w:t xml:space="preserve"> TIPS Framework </w:t>
      </w:r>
      <w:r w:rsidR="00C47C40">
        <w:t>具備高解釋性、穩定性與技術擴展潛力。</w:t>
      </w:r>
    </w:p>
    <w:p w14:paraId="0024C295" w14:textId="77777777" w:rsidR="00C47C40" w:rsidRDefault="00C47C40" w:rsidP="00C47C40">
      <w:pPr>
        <w:rPr>
          <w:rFonts w:hint="eastAsia"/>
        </w:rPr>
      </w:pPr>
    </w:p>
    <w:p w14:paraId="2C1B9459" w14:textId="3081A47B" w:rsidR="00047891" w:rsidRDefault="00047891" w:rsidP="00047891">
      <w:pPr>
        <w:pStyle w:val="1"/>
      </w:pPr>
      <w:r>
        <w:t>Related Work</w:t>
      </w:r>
    </w:p>
    <w:p w14:paraId="788FCC2F" w14:textId="77777777" w:rsidR="00D55A4C" w:rsidRPr="00D55A4C" w:rsidRDefault="00D55A4C" w:rsidP="00D55A4C">
      <w:pPr>
        <w:rPr>
          <w:rFonts w:hint="eastAsia"/>
        </w:rPr>
      </w:pPr>
    </w:p>
    <w:p w14:paraId="2165197D" w14:textId="6E0035B5" w:rsidR="00AA119F" w:rsidRDefault="00DF3BEF" w:rsidP="00321B7C">
      <w:pPr>
        <w:pStyle w:val="2"/>
      </w:pPr>
      <w:r>
        <w:rPr>
          <w:rFonts w:hint="eastAsia"/>
        </w:rPr>
        <w:t>LLM</w:t>
      </w:r>
      <w:r>
        <w:t xml:space="preserve"> Applications in Parallel Programming</w:t>
      </w:r>
    </w:p>
    <w:p w14:paraId="0E8670BF" w14:textId="56A01226" w:rsidR="00E5344C" w:rsidRDefault="00E5344C" w:rsidP="00321B7C"/>
    <w:p w14:paraId="1D5ED125" w14:textId="27E4539F" w:rsidR="00246600" w:rsidRPr="0069066B" w:rsidRDefault="00E5344C" w:rsidP="00055702">
      <w:r>
        <w:rPr>
          <w:rFonts w:hint="eastAsia"/>
        </w:rPr>
        <w:t>當前</w:t>
      </w:r>
      <w:r>
        <w:rPr>
          <w:rFonts w:hint="eastAsia"/>
        </w:rPr>
        <w:t>LLM</w:t>
      </w:r>
      <w:r w:rsidR="00016533">
        <w:rPr>
          <w:rFonts w:hint="eastAsia"/>
        </w:rPr>
        <w:t>在</w:t>
      </w:r>
      <w:r w:rsidR="002737D6">
        <w:t>平行設計</w:t>
      </w:r>
      <w:r w:rsidR="002737D6">
        <w:rPr>
          <w:rFonts w:hint="eastAsia"/>
        </w:rPr>
        <w:t>(</w:t>
      </w:r>
      <w:r w:rsidR="002737D6">
        <w:t>Parallel Design</w:t>
      </w:r>
      <w:r w:rsidR="002737D6">
        <w:rPr>
          <w:rFonts w:hint="eastAsia"/>
        </w:rPr>
        <w:t>)</w:t>
      </w:r>
      <w:r w:rsidRPr="0069066B">
        <w:rPr>
          <w:rFonts w:hint="eastAsia"/>
        </w:rPr>
        <w:t>領域</w:t>
      </w:r>
      <w:r w:rsidR="00016533">
        <w:rPr>
          <w:rFonts w:hint="eastAsia"/>
        </w:rPr>
        <w:t>中</w:t>
      </w:r>
      <w:r w:rsidRPr="0069066B">
        <w:rPr>
          <w:rFonts w:hint="eastAsia"/>
        </w:rPr>
        <w:t>的應用</w:t>
      </w:r>
      <w:r>
        <w:rPr>
          <w:rFonts w:hint="eastAsia"/>
        </w:rPr>
        <w:t>，</w:t>
      </w:r>
      <w:r w:rsidRPr="0069066B">
        <w:rPr>
          <w:rFonts w:hint="eastAsia"/>
        </w:rPr>
        <w:t>不再侷限於自然語言處理，而是深入滲透至真實開發場景與</w:t>
      </w:r>
      <w:r w:rsidR="00055702" w:rsidRPr="0069066B">
        <w:rPr>
          <w:rFonts w:hint="eastAsia"/>
        </w:rPr>
        <w:t>High-Performance Computing</w:t>
      </w:r>
      <w:r w:rsidR="00055702">
        <w:t>(HPC)</w:t>
      </w:r>
      <w:r w:rsidR="00055702" w:rsidRPr="00055702">
        <w:rPr>
          <w:rFonts w:hint="eastAsia"/>
        </w:rPr>
        <w:t xml:space="preserve"> </w:t>
      </w:r>
      <w:r w:rsidR="00055702" w:rsidRPr="0069066B">
        <w:rPr>
          <w:rFonts w:hint="eastAsia"/>
        </w:rPr>
        <w:t>任務中。</w:t>
      </w:r>
      <w:r w:rsidRPr="0069066B">
        <w:rPr>
          <w:rFonts w:hint="eastAsia"/>
        </w:rPr>
        <w:t>其能力涵蓋從程式修復、</w:t>
      </w:r>
      <w:r w:rsidRPr="0069066B">
        <w:rPr>
          <w:rFonts w:hint="eastAsia"/>
        </w:rPr>
        <w:t>API</w:t>
      </w:r>
      <w:r w:rsidRPr="0069066B">
        <w:rPr>
          <w:rFonts w:hint="eastAsia"/>
        </w:rPr>
        <w:t>理解到</w:t>
      </w:r>
      <w:r w:rsidR="00055702">
        <w:rPr>
          <w:rFonts w:hint="eastAsia"/>
        </w:rPr>
        <w:t>執行續</w:t>
      </w:r>
      <w:r w:rsidR="00055702" w:rsidRPr="0069066B">
        <w:rPr>
          <w:rFonts w:hint="eastAsia"/>
        </w:rPr>
        <w:t>程式碼生成與錯誤偵測等複雜任務，成為未來智慧軟體開發的重要支柱</w:t>
      </w:r>
      <w:r>
        <w:rPr>
          <w:rFonts w:hint="eastAsia"/>
        </w:rPr>
        <w:t>(</w:t>
      </w:r>
      <w:r w:rsidRPr="00055702">
        <w:rPr>
          <w:color w:val="FF0000"/>
          <w:shd w:val="clear" w:color="auto" w:fill="FFFFFF"/>
        </w:rPr>
        <w:t>Fan</w:t>
      </w:r>
      <w:r w:rsidRPr="00055702">
        <w:rPr>
          <w:rFonts w:hint="eastAsia"/>
          <w:color w:val="FF0000"/>
          <w:shd w:val="clear" w:color="auto" w:fill="FFFFFF"/>
        </w:rPr>
        <w:t xml:space="preserve"> e</w:t>
      </w:r>
      <w:r w:rsidRPr="00055702">
        <w:rPr>
          <w:color w:val="FF0000"/>
          <w:shd w:val="clear" w:color="auto" w:fill="FFFFFF"/>
        </w:rPr>
        <w:t>t al., 2023</w:t>
      </w:r>
      <w:r>
        <w:rPr>
          <w:rFonts w:hint="eastAsia"/>
        </w:rPr>
        <w:t>)</w:t>
      </w:r>
      <w:r w:rsidRPr="0069066B">
        <w:rPr>
          <w:rFonts w:hint="eastAsia"/>
        </w:rPr>
        <w:t>。</w:t>
      </w:r>
      <w:r w:rsidR="00A42FF7">
        <w:rPr>
          <w:rFonts w:hint="eastAsia"/>
        </w:rPr>
        <w:t>LLM</w:t>
      </w:r>
      <w:r w:rsidR="00055702">
        <w:rPr>
          <w:rFonts w:hint="eastAsia"/>
        </w:rPr>
        <w:t>當前應用</w:t>
      </w:r>
      <w:r w:rsidR="00246600" w:rsidRPr="0069066B">
        <w:rPr>
          <w:rFonts w:hint="eastAsia"/>
        </w:rPr>
        <w:t>涵蓋理解、</w:t>
      </w:r>
      <w:r w:rsidR="00246600">
        <w:rPr>
          <w:rFonts w:hint="eastAsia"/>
        </w:rPr>
        <w:t>修復與</w:t>
      </w:r>
      <w:r w:rsidR="00246600" w:rsidRPr="0069066B">
        <w:rPr>
          <w:rFonts w:hint="eastAsia"/>
        </w:rPr>
        <w:t>生成三大面向。</w:t>
      </w:r>
      <w:r w:rsidR="00246600" w:rsidRPr="00055702">
        <w:rPr>
          <w:color w:val="FF0000"/>
        </w:rPr>
        <w:t>Yang et al.</w:t>
      </w:r>
      <w:r w:rsidR="0093599E" w:rsidRPr="00055702">
        <w:rPr>
          <w:color w:val="FF0000"/>
        </w:rPr>
        <w:t>(</w:t>
      </w:r>
      <w:r w:rsidR="00246600" w:rsidRPr="00055702">
        <w:rPr>
          <w:color w:val="FF0000"/>
        </w:rPr>
        <w:t>2023</w:t>
      </w:r>
      <w:r w:rsidR="0093599E" w:rsidRPr="00055702">
        <w:rPr>
          <w:color w:val="FF0000"/>
        </w:rPr>
        <w:t>)</w:t>
      </w:r>
      <w:r w:rsidR="00246600">
        <w:t>提出</w:t>
      </w:r>
      <w:r w:rsidR="00246600">
        <w:t xml:space="preserve"> APICKnow </w:t>
      </w:r>
      <w:r w:rsidR="00246600">
        <w:t>模型，透過對</w:t>
      </w:r>
      <w:r w:rsidR="00246600">
        <w:rPr>
          <w:rFonts w:hint="eastAsia"/>
        </w:rPr>
        <w:t>微調</w:t>
      </w:r>
      <w:r w:rsidR="00246600">
        <w:rPr>
          <w:rFonts w:hint="eastAsia"/>
        </w:rPr>
        <w:t>LL</w:t>
      </w:r>
      <w:r w:rsidR="00246600">
        <w:t>M</w:t>
      </w:r>
      <w:r w:rsidR="00246600">
        <w:t>，有效辨識</w:t>
      </w:r>
      <w:r w:rsidR="00246600">
        <w:t xml:space="preserve"> Stack Overflow </w:t>
      </w:r>
      <w:r w:rsidR="00246600">
        <w:t>討論中之</w:t>
      </w:r>
      <w:r w:rsidR="00246600">
        <w:t xml:space="preserve"> API </w:t>
      </w:r>
      <w:r w:rsidR="00246600">
        <w:t>實體與語意關係。即使缺乏大量標註資料，該方法仍展現卓越表現，顯示出強大的語意理解能力。</w:t>
      </w:r>
      <w:r w:rsidR="00246600" w:rsidRPr="00730B56">
        <w:rPr>
          <w:rFonts w:hint="eastAsia"/>
          <w:color w:val="FF0000"/>
        </w:rPr>
        <w:t>Huang et al.</w:t>
      </w:r>
      <w:r w:rsidR="0093599E" w:rsidRPr="00730B56">
        <w:rPr>
          <w:rFonts w:hint="eastAsia"/>
          <w:color w:val="FF0000"/>
        </w:rPr>
        <w:t>(</w:t>
      </w:r>
      <w:r w:rsidR="00246600" w:rsidRPr="00730B56">
        <w:rPr>
          <w:rFonts w:hint="eastAsia"/>
          <w:color w:val="FF0000"/>
        </w:rPr>
        <w:t>2022</w:t>
      </w:r>
      <w:r w:rsidR="0093599E" w:rsidRPr="00730B56">
        <w:rPr>
          <w:rFonts w:hint="eastAsia"/>
          <w:color w:val="FF0000"/>
        </w:rPr>
        <w:t>)</w:t>
      </w:r>
      <w:r w:rsidR="00246600">
        <w:rPr>
          <w:rFonts w:hint="eastAsia"/>
        </w:rPr>
        <w:t>則以</w:t>
      </w:r>
      <w:r w:rsidR="00246600">
        <w:rPr>
          <w:rFonts w:hint="eastAsia"/>
        </w:rPr>
        <w:t xml:space="preserve">code-masked </w:t>
      </w:r>
      <w:r w:rsidR="00246600">
        <w:rPr>
          <w:rFonts w:hint="eastAsia"/>
        </w:rPr>
        <w:t>語言模型處理程式碼中的</w:t>
      </w:r>
      <w:r w:rsidR="00246600">
        <w:rPr>
          <w:rFonts w:hint="eastAsia"/>
        </w:rPr>
        <w:t xml:space="preserve"> fully qualified name</w:t>
      </w:r>
      <w:r w:rsidR="0093599E">
        <w:rPr>
          <w:rFonts w:hint="eastAsia"/>
        </w:rPr>
        <w:t>(</w:t>
      </w:r>
      <w:r w:rsidR="00246600">
        <w:rPr>
          <w:rFonts w:hint="eastAsia"/>
        </w:rPr>
        <w:t>FQN</w:t>
      </w:r>
      <w:r w:rsidR="0093599E">
        <w:rPr>
          <w:rFonts w:hint="eastAsia"/>
        </w:rPr>
        <w:t>)</w:t>
      </w:r>
      <w:r w:rsidR="00246600">
        <w:rPr>
          <w:rFonts w:hint="eastAsia"/>
        </w:rPr>
        <w:t>模糊問題，顯著提升模糊片段中</w:t>
      </w:r>
      <w:r w:rsidR="00246600">
        <w:rPr>
          <w:rFonts w:hint="eastAsia"/>
        </w:rPr>
        <w:t xml:space="preserve"> API </w:t>
      </w:r>
      <w:r w:rsidR="00246600">
        <w:rPr>
          <w:rFonts w:hint="eastAsia"/>
        </w:rPr>
        <w:t>名稱的解析效果。</w:t>
      </w:r>
      <w:r w:rsidR="00246600" w:rsidRPr="0069066B">
        <w:rPr>
          <w:rFonts w:hint="eastAsia"/>
        </w:rPr>
        <w:t>這些研究揭示了</w:t>
      </w:r>
      <w:r w:rsidR="00246600" w:rsidRPr="0069066B">
        <w:rPr>
          <w:rFonts w:hint="eastAsia"/>
        </w:rPr>
        <w:t xml:space="preserve"> LLM </w:t>
      </w:r>
      <w:r w:rsidR="00246600" w:rsidRPr="0069066B">
        <w:rPr>
          <w:rFonts w:hint="eastAsia"/>
        </w:rPr>
        <w:t>對於程式碼語意的深層理解能力，尤其是在與自然語言融合的程式任務中表現突出。</w:t>
      </w:r>
    </w:p>
    <w:p w14:paraId="1B7CCEF6" w14:textId="598A4CE2" w:rsidR="00246600" w:rsidRPr="00246600" w:rsidRDefault="00246600" w:rsidP="00246600"/>
    <w:p w14:paraId="29F5255C" w14:textId="36DCD1D3" w:rsidR="006A3476" w:rsidRDefault="0090165C" w:rsidP="00321B7C">
      <w:pPr>
        <w:rPr>
          <w:rFonts w:hint="eastAsia"/>
        </w:rPr>
      </w:pPr>
      <w:r>
        <w:rPr>
          <w:rFonts w:hint="eastAsia"/>
        </w:rPr>
        <w:t>在生成程式碼上，</w:t>
      </w:r>
      <w:r w:rsidRPr="00730B56">
        <w:rPr>
          <w:color w:val="FF0000"/>
        </w:rPr>
        <w:t>Cao et al.</w:t>
      </w:r>
      <w:r w:rsidR="0093599E" w:rsidRPr="00730B56">
        <w:rPr>
          <w:color w:val="FF0000"/>
        </w:rPr>
        <w:t>(</w:t>
      </w:r>
      <w:r w:rsidRPr="00730B56">
        <w:rPr>
          <w:color w:val="FF0000"/>
        </w:rPr>
        <w:t>2025</w:t>
      </w:r>
      <w:r w:rsidR="0093599E" w:rsidRPr="00730B56">
        <w:rPr>
          <w:color w:val="FF0000"/>
        </w:rPr>
        <w:t>)</w:t>
      </w:r>
      <w:r>
        <w:t>透過系統性實驗，評估</w:t>
      </w:r>
      <w:r>
        <w:t xml:space="preserve"> ChatGPT </w:t>
      </w:r>
      <w:r>
        <w:t>在多語言程式修復任務中的泛化能力。結果顯示，</w:t>
      </w:r>
      <w:r>
        <w:t>ChatGPT</w:t>
      </w:r>
      <w:r>
        <w:t>在多樣錯誤類型與語法結構下皆具高度適應性，展現其跨語言與語法的修復潛能。</w:t>
      </w:r>
      <w:r w:rsidR="003B59DE" w:rsidRPr="00730B56">
        <w:rPr>
          <w:rFonts w:hint="eastAsia"/>
          <w:color w:val="FF0000"/>
        </w:rPr>
        <w:t>Nashid</w:t>
      </w:r>
      <w:r w:rsidR="003B59DE" w:rsidRPr="00730B56">
        <w:rPr>
          <w:color w:val="FF0000"/>
        </w:rPr>
        <w:t xml:space="preserve"> et al., (2023)</w:t>
      </w:r>
      <w:r w:rsidR="003B59DE">
        <w:rPr>
          <w:rFonts w:hint="eastAsia"/>
        </w:rPr>
        <w:t>針對</w:t>
      </w:r>
      <w:r w:rsidR="0069066B" w:rsidRPr="0069066B">
        <w:rPr>
          <w:rFonts w:hint="eastAsia"/>
        </w:rPr>
        <w:t>少樣本問題提出了一種基於檢索的提示選擇策略，有效提升</w:t>
      </w:r>
      <w:r w:rsidR="003B59DE">
        <w:rPr>
          <w:rFonts w:hint="eastAsia"/>
        </w:rPr>
        <w:t>LLM</w:t>
      </w:r>
      <w:r w:rsidR="003B59DE" w:rsidRPr="0069066B">
        <w:rPr>
          <w:rFonts w:hint="eastAsia"/>
        </w:rPr>
        <w:t>在程式修復與測試斷言生成上的表現。</w:t>
      </w:r>
      <w:r w:rsidR="0069066B" w:rsidRPr="00730B56">
        <w:rPr>
          <w:rFonts w:hint="eastAsia"/>
          <w:color w:val="FF0000"/>
        </w:rPr>
        <w:t>Ahmed</w:t>
      </w:r>
      <w:r w:rsidR="0069066B" w:rsidRPr="00730B56">
        <w:rPr>
          <w:color w:val="FF0000"/>
        </w:rPr>
        <w:t xml:space="preserve"> &amp;</w:t>
      </w:r>
      <w:r w:rsidR="0069066B" w:rsidRPr="00730B56">
        <w:rPr>
          <w:rFonts w:hint="eastAsia"/>
          <w:color w:val="FF0000"/>
        </w:rPr>
        <w:t xml:space="preserve"> Devanbu</w:t>
      </w:r>
      <w:r w:rsidR="003B59DE" w:rsidRPr="00730B56">
        <w:rPr>
          <w:rFonts w:hint="eastAsia"/>
          <w:color w:val="FF0000"/>
        </w:rPr>
        <w:t xml:space="preserve"> </w:t>
      </w:r>
      <w:r w:rsidR="0069066B" w:rsidRPr="00730B56">
        <w:rPr>
          <w:color w:val="FF0000"/>
        </w:rPr>
        <w:t>(202</w:t>
      </w:r>
      <w:r w:rsidR="003B59DE" w:rsidRPr="00730B56">
        <w:rPr>
          <w:rFonts w:hint="eastAsia"/>
          <w:color w:val="FF0000"/>
        </w:rPr>
        <w:t>2</w:t>
      </w:r>
      <w:r w:rsidR="0069066B" w:rsidRPr="00730B56">
        <w:rPr>
          <w:color w:val="FF0000"/>
        </w:rPr>
        <w:t>)</w:t>
      </w:r>
      <w:r w:rsidR="003B59DE">
        <w:rPr>
          <w:rFonts w:hint="eastAsia"/>
        </w:rPr>
        <w:t>在</w:t>
      </w:r>
      <w:r w:rsidR="0069066B" w:rsidRPr="0069066B">
        <w:rPr>
          <w:rFonts w:hint="eastAsia"/>
        </w:rPr>
        <w:t>LLM</w:t>
      </w:r>
      <w:r w:rsidR="0069066B" w:rsidRPr="0069066B">
        <w:rPr>
          <w:rFonts w:hint="eastAsia"/>
        </w:rPr>
        <w:t>效能受限於專案脈絡缺失</w:t>
      </w:r>
      <w:r w:rsidR="0069066B">
        <w:rPr>
          <w:rFonts w:hint="eastAsia"/>
        </w:rPr>
        <w:t>下，</w:t>
      </w:r>
      <w:r w:rsidR="0069066B" w:rsidRPr="0069066B">
        <w:rPr>
          <w:rFonts w:hint="eastAsia"/>
        </w:rPr>
        <w:t>透過加入專案內的範例提示進行微調，有助於提升生成的相關性與內容深度。這些研究不僅證明</w:t>
      </w:r>
      <w:r w:rsidR="0069066B" w:rsidRPr="0069066B">
        <w:rPr>
          <w:rFonts w:hint="eastAsia"/>
        </w:rPr>
        <w:t xml:space="preserve"> LLM </w:t>
      </w:r>
      <w:r w:rsidR="0069066B" w:rsidRPr="0069066B">
        <w:rPr>
          <w:rFonts w:hint="eastAsia"/>
        </w:rPr>
        <w:t>可被視為靜態分析工具的補充，更顯示其可在軟體工程流程中扮演具備語境感知能力的輔助開發者。</w:t>
      </w:r>
    </w:p>
    <w:p w14:paraId="6BE47802" w14:textId="77777777" w:rsidR="006A3476" w:rsidRDefault="006A3476" w:rsidP="00321B7C">
      <w:pPr>
        <w:rPr>
          <w:rFonts w:hint="eastAsia"/>
        </w:rPr>
      </w:pPr>
    </w:p>
    <w:p w14:paraId="0A48B480" w14:textId="29CB632F" w:rsidR="00B6405D" w:rsidRDefault="00016533" w:rsidP="00B6405D">
      <w:r>
        <w:rPr>
          <w:rFonts w:hint="eastAsia"/>
        </w:rPr>
        <w:t>在</w:t>
      </w:r>
      <w:r>
        <w:t>平行設計</w:t>
      </w:r>
      <w:r>
        <w:rPr>
          <w:rFonts w:hint="eastAsia"/>
        </w:rPr>
        <w:t>(</w:t>
      </w:r>
      <w:r>
        <w:t>Parallel Design</w:t>
      </w:r>
      <w:r>
        <w:rPr>
          <w:rFonts w:hint="eastAsia"/>
        </w:rPr>
        <w:t>)</w:t>
      </w:r>
      <w:r w:rsidRPr="0069066B">
        <w:rPr>
          <w:rFonts w:hint="eastAsia"/>
        </w:rPr>
        <w:t>領域</w:t>
      </w:r>
      <w:r>
        <w:rPr>
          <w:rFonts w:hint="eastAsia"/>
        </w:rPr>
        <w:t>中，過往</w:t>
      </w:r>
      <w:r>
        <w:t>平行設計</w:t>
      </w:r>
      <w:r>
        <w:rPr>
          <w:rFonts w:hint="eastAsia"/>
        </w:rPr>
        <w:t>(</w:t>
      </w:r>
      <w:r>
        <w:t>Parallel Design</w:t>
      </w:r>
      <w:r>
        <w:rPr>
          <w:rFonts w:hint="eastAsia"/>
        </w:rPr>
        <w:t>)</w:t>
      </w:r>
      <w:r>
        <w:rPr>
          <w:rFonts w:hint="eastAsia"/>
        </w:rPr>
        <w:t>需仰賴</w:t>
      </w:r>
      <w:r w:rsidRPr="0069066B">
        <w:rPr>
          <w:rFonts w:hint="eastAsia"/>
        </w:rPr>
        <w:t>開發人員針對程式架構進行手動優化與平行化處理。</w:t>
      </w:r>
      <w:r w:rsidR="00E0623A">
        <w:t>平行設計</w:t>
      </w:r>
      <w:r w:rsidR="00E0623A">
        <w:rPr>
          <w:rFonts w:hint="eastAsia"/>
        </w:rPr>
        <w:t>(</w:t>
      </w:r>
      <w:r w:rsidR="00E0623A">
        <w:t>Parallel Design</w:t>
      </w:r>
      <w:r w:rsidR="00E0623A">
        <w:rPr>
          <w:rFonts w:hint="eastAsia"/>
        </w:rPr>
        <w:t>)</w:t>
      </w:r>
      <w:r w:rsidR="00E0623A">
        <w:rPr>
          <w:rFonts w:hint="eastAsia"/>
        </w:rPr>
        <w:t>常伴隨資料競爭</w:t>
      </w:r>
      <w:r w:rsidR="00E0623A">
        <w:rPr>
          <w:rFonts w:hint="eastAsia"/>
        </w:rPr>
        <w:t>(data race)</w:t>
      </w:r>
      <w:r w:rsidR="00E0623A">
        <w:rPr>
          <w:rFonts w:hint="eastAsia"/>
        </w:rPr>
        <w:t>。</w:t>
      </w:r>
      <w:r w:rsidR="0069066B">
        <w:rPr>
          <w:rFonts w:hint="eastAsia"/>
        </w:rPr>
        <w:t>當多個執行緒在未正確同步的情況下同時存取同一變數時，</w:t>
      </w:r>
      <w:r w:rsidR="00E0623A">
        <w:rPr>
          <w:rFonts w:hint="eastAsia"/>
        </w:rPr>
        <w:t>就可能發生</w:t>
      </w:r>
      <w:r w:rsidR="00E0623A">
        <w:rPr>
          <w:rFonts w:hint="eastAsia"/>
        </w:rPr>
        <w:t>data race</w:t>
      </w:r>
      <w:r w:rsidR="00E0623A">
        <w:rPr>
          <w:rFonts w:hint="eastAsia"/>
        </w:rPr>
        <w:t>。進而導致不可預期的系統當機。</w:t>
      </w:r>
      <w:r w:rsidR="00374A76">
        <w:rPr>
          <w:rFonts w:hint="eastAsia"/>
        </w:rPr>
        <w:t>而為了避免</w:t>
      </w:r>
      <w:r w:rsidR="00374A76">
        <w:rPr>
          <w:kern w:val="0"/>
        </w:rPr>
        <w:t>data race</w:t>
      </w:r>
      <w:r w:rsidR="00374A76">
        <w:rPr>
          <w:rFonts w:hint="eastAsia"/>
          <w:kern w:val="0"/>
        </w:rPr>
        <w:t>。</w:t>
      </w:r>
      <w:r w:rsidR="00374A76">
        <w:t>平行設計</w:t>
      </w:r>
      <w:r w:rsidR="00374A76">
        <w:rPr>
          <w:rFonts w:hint="eastAsia"/>
        </w:rPr>
        <w:t>(</w:t>
      </w:r>
      <w:r w:rsidR="00374A76">
        <w:t>Parallel Design</w:t>
      </w:r>
      <w:r w:rsidR="00374A76">
        <w:rPr>
          <w:rFonts w:hint="eastAsia"/>
        </w:rPr>
        <w:t>)</w:t>
      </w:r>
      <w:r w:rsidR="00374A76">
        <w:rPr>
          <w:rFonts w:hint="eastAsia"/>
        </w:rPr>
        <w:t>中通常會實作同步機制。例如條件變數</w:t>
      </w:r>
      <w:r w:rsidR="00374A76">
        <w:rPr>
          <w:rFonts w:hint="eastAsia"/>
        </w:rPr>
        <w:t>(condition variables)</w:t>
      </w:r>
      <w:r w:rsidR="00374A76">
        <w:rPr>
          <w:rFonts w:hint="eastAsia"/>
        </w:rPr>
        <w:t>與互斥鎖</w:t>
      </w:r>
      <w:r w:rsidR="00374A76">
        <w:rPr>
          <w:rFonts w:hint="eastAsia"/>
        </w:rPr>
        <w:t>(mutex locks)</w:t>
      </w:r>
      <w:r w:rsidR="00374A76">
        <w:rPr>
          <w:rFonts w:hint="eastAsia"/>
        </w:rPr>
        <w:t>，以確保執行緒安全。而文獻則提出靜態分析</w:t>
      </w:r>
      <w:r w:rsidR="00374A76">
        <w:rPr>
          <w:rFonts w:hint="eastAsia"/>
        </w:rPr>
        <w:t>(static analysis)</w:t>
      </w:r>
      <w:r w:rsidR="00374A76">
        <w:rPr>
          <w:rFonts w:hint="eastAsia"/>
        </w:rPr>
        <w:t>、動態分析</w:t>
      </w:r>
      <w:r w:rsidR="00374A76">
        <w:rPr>
          <w:rFonts w:hint="eastAsia"/>
        </w:rPr>
        <w:t>(dynamic analysis)</w:t>
      </w:r>
      <w:r w:rsidR="00374A76">
        <w:rPr>
          <w:rFonts w:hint="eastAsia"/>
        </w:rPr>
        <w:t>與執行階段驗證</w:t>
      </w:r>
      <w:r w:rsidR="00374A76">
        <w:rPr>
          <w:rFonts w:hint="eastAsia"/>
        </w:rPr>
        <w:t>(runtime verification)</w:t>
      </w:r>
      <w:r w:rsidR="00374A76">
        <w:rPr>
          <w:rFonts w:hint="eastAsia"/>
        </w:rPr>
        <w:t>等多種策略來因應。</w:t>
      </w:r>
      <w:r w:rsidR="00640709">
        <w:rPr>
          <w:rFonts w:hint="eastAsia"/>
        </w:rPr>
        <w:t>例如</w:t>
      </w:r>
      <w:r w:rsidR="00640709" w:rsidRPr="006A3476">
        <w:rPr>
          <w:rFonts w:hint="eastAsia"/>
          <w:color w:val="FF0000"/>
        </w:rPr>
        <w:t xml:space="preserve">Serebryany </w:t>
      </w:r>
      <w:r w:rsidR="00640709" w:rsidRPr="006A3476">
        <w:rPr>
          <w:color w:val="FF0000"/>
        </w:rPr>
        <w:t>et al., (2011)</w:t>
      </w:r>
      <w:r w:rsidR="0069066B">
        <w:rPr>
          <w:rFonts w:hint="eastAsia"/>
        </w:rPr>
        <w:t>於</w:t>
      </w:r>
      <w:r w:rsidR="0069066B">
        <w:rPr>
          <w:rFonts w:hint="eastAsia"/>
        </w:rPr>
        <w:t>LLVM</w:t>
      </w:r>
      <w:r w:rsidR="0069066B">
        <w:rPr>
          <w:rFonts w:hint="eastAsia"/>
        </w:rPr>
        <w:t>編譯器中整合</w:t>
      </w:r>
      <w:r w:rsidR="0069066B">
        <w:rPr>
          <w:rFonts w:hint="eastAsia"/>
        </w:rPr>
        <w:t>ThreadSanitizer</w:t>
      </w:r>
      <w:r w:rsidR="0069066B">
        <w:rPr>
          <w:rFonts w:hint="eastAsia"/>
        </w:rPr>
        <w:t>，實現動態競爭偵測。</w:t>
      </w:r>
      <w:r w:rsidR="0069066B" w:rsidRPr="006A3476">
        <w:rPr>
          <w:rFonts w:hint="eastAsia"/>
          <w:color w:val="FF0000"/>
        </w:rPr>
        <w:t xml:space="preserve">Liew </w:t>
      </w:r>
      <w:r w:rsidR="0069066B" w:rsidRPr="006A3476">
        <w:rPr>
          <w:color w:val="FF0000"/>
        </w:rPr>
        <w:t>et al., (2024</w:t>
      </w:r>
      <w:r w:rsidR="000B2A8E" w:rsidRPr="006A3476">
        <w:rPr>
          <w:rFonts w:hint="eastAsia"/>
          <w:color w:val="FF0000"/>
        </w:rPr>
        <w:t>)</w:t>
      </w:r>
      <w:r w:rsidR="000B2A8E">
        <w:rPr>
          <w:rFonts w:hint="eastAsia"/>
        </w:rPr>
        <w:t xml:space="preserve"> </w:t>
      </w:r>
      <w:r w:rsidR="0069066B">
        <w:rPr>
          <w:rFonts w:hint="eastAsia"/>
        </w:rPr>
        <w:t>針對</w:t>
      </w:r>
      <w:r w:rsidR="0069066B">
        <w:rPr>
          <w:rFonts w:hint="eastAsia"/>
        </w:rPr>
        <w:t>GPU</w:t>
      </w:r>
      <w:r w:rsidR="0069066B">
        <w:rPr>
          <w:rFonts w:hint="eastAsia"/>
        </w:rPr>
        <w:t>程式引入結合靜態分析與領域特定抽象的技術，強化錯誤捕捉準確性。</w:t>
      </w:r>
      <w:r w:rsidR="000B2A8E" w:rsidRPr="006A3476">
        <w:rPr>
          <w:rFonts w:hint="eastAsia"/>
          <w:color w:val="FF0000"/>
        </w:rPr>
        <w:t>Choi</w:t>
      </w:r>
      <w:r w:rsidR="000B2A8E" w:rsidRPr="006A3476">
        <w:rPr>
          <w:color w:val="FF0000"/>
        </w:rPr>
        <w:t xml:space="preserve"> et al., (20</w:t>
      </w:r>
      <w:r w:rsidR="000B2A8E" w:rsidRPr="006A3476">
        <w:rPr>
          <w:rFonts w:hint="eastAsia"/>
          <w:color w:val="FF0000"/>
        </w:rPr>
        <w:t>0</w:t>
      </w:r>
      <w:r w:rsidR="000B2A8E" w:rsidRPr="006A3476">
        <w:rPr>
          <w:color w:val="FF0000"/>
        </w:rPr>
        <w:t>2)</w:t>
      </w:r>
      <w:r w:rsidR="000B2A8E">
        <w:rPr>
          <w:rFonts w:hint="eastAsia"/>
        </w:rPr>
        <w:t>提出一套混合靜態與動態分析架構，增強對物件導向程式中競爭情境的辨識能力。</w:t>
      </w:r>
      <w:r w:rsidR="00B6405D" w:rsidRPr="006A3476">
        <w:rPr>
          <w:rFonts w:hint="eastAsia"/>
          <w:color w:val="FF0000"/>
        </w:rPr>
        <w:t>Malakar</w:t>
      </w:r>
      <w:r w:rsidR="00B6405D" w:rsidRPr="006A3476">
        <w:rPr>
          <w:color w:val="FF0000"/>
        </w:rPr>
        <w:t xml:space="preserve"> et al., (2024)</w:t>
      </w:r>
      <w:r w:rsidR="00B6405D">
        <w:rPr>
          <w:rFonts w:hint="eastAsia"/>
        </w:rPr>
        <w:t>提出的</w:t>
      </w:r>
      <w:r w:rsidR="00B6405D">
        <w:rPr>
          <w:rFonts w:hint="eastAsia"/>
        </w:rPr>
        <w:t>RaceFixer</w:t>
      </w:r>
      <w:r w:rsidR="00B6405D">
        <w:rPr>
          <w:rFonts w:hint="eastAsia"/>
        </w:rPr>
        <w:t>能在偵測錯誤後提供對應的同步策略建議，如自動插入互斥鎖或條件變數以修正問題。儘管這些方法在錯誤偵測與修復上已有顯著成效，然而技術本身高度依賴流程與語法分析，</w:t>
      </w:r>
      <w:r w:rsidR="00B6405D">
        <w:t>導致在跨語言或異構架構上的遷移應用仍具挑戰性</w:t>
      </w:r>
      <w:r w:rsidR="00B6405D">
        <w:rPr>
          <w:rFonts w:hint="eastAsia"/>
        </w:rPr>
        <w:t>。而</w:t>
      </w:r>
      <w:r w:rsidR="00B6405D">
        <w:t>LLM</w:t>
      </w:r>
      <w:r w:rsidR="00B6405D">
        <w:rPr>
          <w:rFonts w:hint="eastAsia"/>
        </w:rPr>
        <w:t>能提供語意對齊、語境推理與多範式語言適應性，</w:t>
      </w:r>
      <w:r w:rsidR="00B6405D">
        <w:rPr>
          <w:rFonts w:hint="eastAsia"/>
        </w:rPr>
        <w:lastRenderedPageBreak/>
        <w:t>能補足傳統工具不足之處。尤其是面對結構模糊、語法不一致或不完整的輸入時，</w:t>
      </w:r>
      <w:r w:rsidR="00B6405D">
        <w:rPr>
          <w:rFonts w:hint="eastAsia"/>
        </w:rPr>
        <w:t>L</w:t>
      </w:r>
      <w:r w:rsidR="00B6405D">
        <w:t>LM</w:t>
      </w:r>
      <w:r w:rsidR="00541DE2">
        <w:rPr>
          <w:rFonts w:hint="eastAsia"/>
        </w:rPr>
        <w:t>所展現的彈性與修補能力已成為研究者關注焦點。不僅止於支援程式碼生成與理解的語言模型，而是逐步進化為能處理高結構性與領域特定問題的智慧引擎。</w:t>
      </w:r>
    </w:p>
    <w:p w14:paraId="5BD958E0" w14:textId="64E861C5" w:rsidR="0069066B" w:rsidRDefault="0069066B" w:rsidP="0069066B"/>
    <w:p w14:paraId="54DF8EAD" w14:textId="4E4332E7" w:rsidR="00640709" w:rsidRDefault="00640709" w:rsidP="00640709">
      <w:r>
        <w:rPr>
          <w:rFonts w:hint="eastAsia"/>
        </w:rPr>
        <w:t>近期研究則嘗試將</w:t>
      </w:r>
      <w:r>
        <w:t>LLM</w:t>
      </w:r>
      <w:r w:rsidRPr="0069066B">
        <w:rPr>
          <w:rFonts w:hint="eastAsia"/>
        </w:rPr>
        <w:t>導入以簡化開發流程與擴展應用效能。</w:t>
      </w:r>
      <w:r>
        <w:rPr>
          <w:rFonts w:hint="eastAsia"/>
        </w:rPr>
        <w:t>例如</w:t>
      </w:r>
      <w:r w:rsidRPr="00266D1B">
        <w:rPr>
          <w:rFonts w:hint="eastAsia"/>
          <w:color w:val="FF0000"/>
        </w:rPr>
        <w:t xml:space="preserve">Chen </w:t>
      </w:r>
      <w:r w:rsidRPr="00266D1B">
        <w:rPr>
          <w:color w:val="FF0000"/>
        </w:rPr>
        <w:t>et al., (2023)</w:t>
      </w:r>
      <w:r w:rsidRPr="0069066B">
        <w:rPr>
          <w:rFonts w:hint="eastAsia"/>
        </w:rPr>
        <w:t>開發</w:t>
      </w:r>
      <w:r w:rsidRPr="0069066B">
        <w:rPr>
          <w:rFonts w:hint="eastAsia"/>
        </w:rPr>
        <w:t>LM4HPC</w:t>
      </w:r>
      <w:r w:rsidRPr="0069066B">
        <w:rPr>
          <w:rFonts w:hint="eastAsia"/>
        </w:rPr>
        <w:t>模型</w:t>
      </w:r>
      <w:r>
        <w:t>，運用</w:t>
      </w:r>
      <w:r>
        <w:rPr>
          <w:rFonts w:hint="eastAsia"/>
        </w:rPr>
        <w:t>LLM</w:t>
      </w:r>
      <w:r>
        <w:t>進行程式碼生成與效能優化。該模型專注於高效能運算</w:t>
      </w:r>
      <w:r w:rsidR="0093599E">
        <w:t>(</w:t>
      </w:r>
      <w:r>
        <w:t>HPC</w:t>
      </w:r>
      <w:r w:rsidR="0093599E">
        <w:t>)</w:t>
      </w:r>
      <w:r>
        <w:t>情境下的語意理解與結構調整，展現</w:t>
      </w:r>
      <w:r>
        <w:t>LLM</w:t>
      </w:r>
      <w:r>
        <w:t>在自動化設計與性能</w:t>
      </w:r>
      <w:r>
        <w:rPr>
          <w:rFonts w:hint="eastAsia"/>
        </w:rPr>
        <w:t>上的韌性。</w:t>
      </w:r>
      <w:r w:rsidRPr="00266D1B">
        <w:rPr>
          <w:rFonts w:hint="eastAsia"/>
          <w:color w:val="FF0000"/>
        </w:rPr>
        <w:t xml:space="preserve">Kadosh </w:t>
      </w:r>
      <w:r w:rsidRPr="00266D1B">
        <w:rPr>
          <w:color w:val="FF0000"/>
        </w:rPr>
        <w:t>et al., (2023)</w:t>
      </w:r>
      <w:r w:rsidRPr="0069066B">
        <w:rPr>
          <w:rFonts w:hint="eastAsia"/>
        </w:rPr>
        <w:t>提出以源碼圖表示與</w:t>
      </w:r>
      <w:r w:rsidRPr="0069066B">
        <w:rPr>
          <w:rFonts w:hint="eastAsia"/>
        </w:rPr>
        <w:t xml:space="preserve"> Transformer </w:t>
      </w:r>
      <w:r w:rsidRPr="0069066B">
        <w:rPr>
          <w:rFonts w:hint="eastAsia"/>
        </w:rPr>
        <w:t>模型相結合的架構，能預測</w:t>
      </w:r>
      <w:r w:rsidRPr="0069066B">
        <w:rPr>
          <w:rFonts w:hint="eastAsia"/>
        </w:rPr>
        <w:t xml:space="preserve"> OpenMP </w:t>
      </w:r>
      <w:r w:rsidRPr="0069066B">
        <w:rPr>
          <w:rFonts w:hint="eastAsia"/>
        </w:rPr>
        <w:t>平行迴圈中的</w:t>
      </w:r>
      <w:r w:rsidRPr="0069066B">
        <w:rPr>
          <w:rFonts w:hint="eastAsia"/>
        </w:rPr>
        <w:t xml:space="preserve"> pragma </w:t>
      </w:r>
      <w:r w:rsidRPr="0069066B">
        <w:rPr>
          <w:rFonts w:hint="eastAsia"/>
        </w:rPr>
        <w:t>語句，從而自動識別平行化潛力。</w:t>
      </w:r>
      <w:r w:rsidRPr="00266D1B">
        <w:rPr>
          <w:rFonts w:hint="eastAsia"/>
          <w:color w:val="FF0000"/>
        </w:rPr>
        <w:t xml:space="preserve">Ding </w:t>
      </w:r>
      <w:r w:rsidRPr="00266D1B">
        <w:rPr>
          <w:color w:val="FF0000"/>
        </w:rPr>
        <w:t>et al., (2023)</w:t>
      </w:r>
      <w:r w:rsidRPr="000055EB">
        <w:rPr>
          <w:rFonts w:hint="eastAsia"/>
        </w:rPr>
        <w:t xml:space="preserve"> </w:t>
      </w:r>
      <w:r w:rsidRPr="0069066B">
        <w:rPr>
          <w:rFonts w:hint="eastAsia"/>
        </w:rPr>
        <w:t>則以</w:t>
      </w:r>
      <w:r w:rsidRPr="0069066B">
        <w:rPr>
          <w:rFonts w:hint="eastAsia"/>
        </w:rPr>
        <w:t>HPC</w:t>
      </w:r>
      <w:r w:rsidRPr="0069066B">
        <w:rPr>
          <w:rFonts w:hint="eastAsia"/>
        </w:rPr>
        <w:t>領域問答資料集微調</w:t>
      </w:r>
      <w:r w:rsidRPr="0069066B">
        <w:rPr>
          <w:rFonts w:hint="eastAsia"/>
        </w:rPr>
        <w:t>LLaMA</w:t>
      </w:r>
      <w:r>
        <w:rPr>
          <w:rFonts w:hint="eastAsia"/>
        </w:rPr>
        <w:t>推出</w:t>
      </w:r>
      <w:r w:rsidRPr="0069066B">
        <w:rPr>
          <w:rFonts w:hint="eastAsia"/>
        </w:rPr>
        <w:t>HPC-GPT</w:t>
      </w:r>
      <w:r>
        <w:rPr>
          <w:rFonts w:hint="eastAsia"/>
        </w:rPr>
        <w:t>，使其協助</w:t>
      </w:r>
      <w:r w:rsidRPr="0069066B">
        <w:rPr>
          <w:rFonts w:hint="eastAsia"/>
        </w:rPr>
        <w:t>與生成</w:t>
      </w:r>
      <w:r w:rsidRPr="0069066B">
        <w:rPr>
          <w:rFonts w:hint="eastAsia"/>
        </w:rPr>
        <w:t xml:space="preserve"> HPC </w:t>
      </w:r>
      <w:r w:rsidRPr="0069066B">
        <w:rPr>
          <w:rFonts w:hint="eastAsia"/>
        </w:rPr>
        <w:t>程式碼。</w:t>
      </w:r>
      <w:r w:rsidRPr="00266D1B">
        <w:rPr>
          <w:rFonts w:hint="eastAsia"/>
          <w:color w:val="FF0000"/>
        </w:rPr>
        <w:t>Chen</w:t>
      </w:r>
      <w:r w:rsidRPr="00266D1B">
        <w:rPr>
          <w:color w:val="FF0000"/>
        </w:rPr>
        <w:t xml:space="preserve"> et al., (2024)</w:t>
      </w:r>
      <w:r>
        <w:rPr>
          <w:rFonts w:hint="eastAsia"/>
        </w:rPr>
        <w:t>提出得</w:t>
      </w:r>
      <w:r w:rsidRPr="0069066B">
        <w:rPr>
          <w:rFonts w:hint="eastAsia"/>
        </w:rPr>
        <w:t>OMPGPT</w:t>
      </w:r>
      <w:r>
        <w:rPr>
          <w:rFonts w:hint="eastAsia"/>
        </w:rPr>
        <w:t>，</w:t>
      </w:r>
      <w:r w:rsidRPr="0069066B">
        <w:rPr>
          <w:rFonts w:hint="eastAsia"/>
        </w:rPr>
        <w:t>專門針對</w:t>
      </w:r>
      <w:r w:rsidRPr="0069066B">
        <w:rPr>
          <w:rFonts w:hint="eastAsia"/>
        </w:rPr>
        <w:t>OpenMP</w:t>
      </w:r>
      <w:r w:rsidRPr="0069066B">
        <w:rPr>
          <w:rFonts w:hint="eastAsia"/>
        </w:rPr>
        <w:t>程式碼優化進行訓練，可主動產生</w:t>
      </w:r>
      <w:r w:rsidRPr="0069066B">
        <w:rPr>
          <w:rFonts w:hint="eastAsia"/>
        </w:rPr>
        <w:t>pragma</w:t>
      </w:r>
      <w:r w:rsidRPr="0069066B">
        <w:rPr>
          <w:rFonts w:hint="eastAsia"/>
        </w:rPr>
        <w:t>建議，展示領域特定語言模型在高效能程式生成上的強大能力。這些發展</w:t>
      </w:r>
      <w:r>
        <w:rPr>
          <w:rFonts w:hint="eastAsia"/>
        </w:rPr>
        <w:t>都在凸顯</w:t>
      </w:r>
      <w:r w:rsidRPr="0069066B">
        <w:rPr>
          <w:rFonts w:hint="eastAsia"/>
        </w:rPr>
        <w:t>，</w:t>
      </w:r>
      <w:r>
        <w:rPr>
          <w:rFonts w:hint="eastAsia"/>
        </w:rPr>
        <w:t>LLM</w:t>
      </w:r>
      <w:r w:rsidRPr="0069066B">
        <w:rPr>
          <w:rFonts w:hint="eastAsia"/>
        </w:rPr>
        <w:t>正由單純生成工具轉化為具備編譯導向知識與結構理解的專業系統。</w:t>
      </w:r>
    </w:p>
    <w:p w14:paraId="1F716C80" w14:textId="77777777" w:rsidR="00640709" w:rsidRDefault="00640709" w:rsidP="00640709"/>
    <w:p w14:paraId="72D4EFFF" w14:textId="3B239ACF" w:rsidR="0069066B" w:rsidRDefault="00640709" w:rsidP="0069066B">
      <w:r>
        <w:rPr>
          <w:rFonts w:hint="eastAsia"/>
        </w:rPr>
        <w:t>不僅是新模型的開發，</w:t>
      </w:r>
      <w:r w:rsidRPr="0069066B">
        <w:t xml:space="preserve">ChatGPT </w:t>
      </w:r>
      <w:r w:rsidRPr="0069066B">
        <w:rPr>
          <w:rFonts w:hint="eastAsia"/>
        </w:rPr>
        <w:t>與</w:t>
      </w:r>
      <w:r w:rsidRPr="0069066B">
        <w:t xml:space="preserve"> GitHub Copilot</w:t>
      </w:r>
      <w:r>
        <w:rPr>
          <w:rFonts w:hint="eastAsia"/>
        </w:rPr>
        <w:t>等</w:t>
      </w:r>
      <w:r w:rsidRPr="0069066B">
        <w:rPr>
          <w:rFonts w:hint="eastAsia"/>
        </w:rPr>
        <w:t>現有通用工具</w:t>
      </w:r>
      <w:r>
        <w:rPr>
          <w:rFonts w:hint="eastAsia"/>
        </w:rPr>
        <w:t>亦被證實</w:t>
      </w:r>
      <w:r w:rsidRPr="0069066B">
        <w:rPr>
          <w:rFonts w:hint="eastAsia"/>
        </w:rPr>
        <w:t>在</w:t>
      </w:r>
      <w:r>
        <w:t>平行設計</w:t>
      </w:r>
      <w:r>
        <w:rPr>
          <w:rFonts w:hint="eastAsia"/>
        </w:rPr>
        <w:t>(</w:t>
      </w:r>
      <w:r>
        <w:t>Parallel Design</w:t>
      </w:r>
      <w:r>
        <w:rPr>
          <w:rFonts w:hint="eastAsia"/>
        </w:rPr>
        <w:t>)</w:t>
      </w:r>
      <w:r w:rsidRPr="008A2915">
        <w:rPr>
          <w:rFonts w:hint="eastAsia"/>
        </w:rPr>
        <w:t xml:space="preserve"> </w:t>
      </w:r>
      <w:r>
        <w:rPr>
          <w:rFonts w:hint="eastAsia"/>
        </w:rPr>
        <w:t>上具有</w:t>
      </w:r>
      <w:r w:rsidRPr="0069066B">
        <w:rPr>
          <w:rFonts w:hint="eastAsia"/>
        </w:rPr>
        <w:t>實際價值。</w:t>
      </w:r>
      <w:r w:rsidRPr="00266D1B">
        <w:rPr>
          <w:color w:val="FF0000"/>
        </w:rPr>
        <w:t>Mišić &amp; Dodović</w:t>
      </w:r>
      <w:r w:rsidRPr="00266D1B">
        <w:rPr>
          <w:rFonts w:hint="eastAsia"/>
          <w:color w:val="FF0000"/>
        </w:rPr>
        <w:t xml:space="preserve"> </w:t>
      </w:r>
      <w:r w:rsidRPr="00266D1B">
        <w:rPr>
          <w:color w:val="FF0000"/>
        </w:rPr>
        <w:t>(2024)</w:t>
      </w:r>
      <w:r w:rsidRPr="0069066B">
        <w:rPr>
          <w:rFonts w:hint="eastAsia"/>
        </w:rPr>
        <w:t>分析</w:t>
      </w:r>
      <w:r w:rsidRPr="0069066B">
        <w:t xml:space="preserve">Copilot </w:t>
      </w:r>
      <w:r w:rsidRPr="0069066B">
        <w:rPr>
          <w:rFonts w:hint="eastAsia"/>
        </w:rPr>
        <w:t>在平行程式碼生成任務中的協助潛能，尤其是在語法提示與模板填寫任務中能大幅降低開發門檻。</w:t>
      </w:r>
      <w:r w:rsidRPr="00266D1B">
        <w:rPr>
          <w:color w:val="FF0000"/>
        </w:rPr>
        <w:t xml:space="preserve">Alsofyani </w:t>
      </w:r>
      <w:r w:rsidRPr="00266D1B">
        <w:rPr>
          <w:rFonts w:hint="eastAsia"/>
          <w:color w:val="FF0000"/>
        </w:rPr>
        <w:t>&amp;</w:t>
      </w:r>
      <w:r w:rsidRPr="00266D1B">
        <w:rPr>
          <w:color w:val="FF0000"/>
        </w:rPr>
        <w:t xml:space="preserve"> Wang</w:t>
      </w:r>
      <w:r w:rsidRPr="00266D1B">
        <w:rPr>
          <w:rFonts w:hint="eastAsia"/>
          <w:color w:val="FF0000"/>
        </w:rPr>
        <w:t xml:space="preserve"> (</w:t>
      </w:r>
      <w:r w:rsidRPr="00266D1B">
        <w:rPr>
          <w:color w:val="FF0000"/>
        </w:rPr>
        <w:t>2024</w:t>
      </w:r>
      <w:r w:rsidRPr="00266D1B">
        <w:rPr>
          <w:rFonts w:hint="eastAsia"/>
          <w:color w:val="FF0000"/>
        </w:rPr>
        <w:t>)</w:t>
      </w:r>
      <w:r w:rsidRPr="0069066B">
        <w:rPr>
          <w:rFonts w:hint="eastAsia"/>
        </w:rPr>
        <w:t>則利用</w:t>
      </w:r>
      <w:r w:rsidRPr="0069066B">
        <w:t>LLM</w:t>
      </w:r>
      <w:r w:rsidRPr="0069066B">
        <w:rPr>
          <w:rFonts w:hint="eastAsia"/>
        </w:rPr>
        <w:t>偵測</w:t>
      </w:r>
      <w:r w:rsidRPr="0069066B">
        <w:t xml:space="preserve"> OpenMP </w:t>
      </w:r>
      <w:r w:rsidRPr="0069066B">
        <w:rPr>
          <w:rFonts w:hint="eastAsia"/>
        </w:rPr>
        <w:t>並行錯誤</w:t>
      </w:r>
      <w:r>
        <w:rPr>
          <w:rFonts w:hint="eastAsia"/>
        </w:rPr>
        <w:t>。上述研究共同彰顯出，</w:t>
      </w:r>
      <w:r w:rsidRPr="0069066B">
        <w:rPr>
          <w:rFonts w:hint="eastAsia"/>
        </w:rPr>
        <w:t>即便非為專業</w:t>
      </w:r>
      <w:r w:rsidRPr="0069066B">
        <w:t xml:space="preserve"> HPC </w:t>
      </w:r>
      <w:r w:rsidRPr="0069066B">
        <w:rPr>
          <w:rFonts w:hint="eastAsia"/>
        </w:rPr>
        <w:t>訓練的</w:t>
      </w:r>
      <w:r w:rsidRPr="0069066B">
        <w:t xml:space="preserve"> LLM</w:t>
      </w:r>
      <w:r w:rsidRPr="0069066B">
        <w:rPr>
          <w:rFonts w:hint="eastAsia"/>
        </w:rPr>
        <w:t>，</w:t>
      </w:r>
      <w:r>
        <w:rPr>
          <w:rFonts w:hint="eastAsia"/>
        </w:rPr>
        <w:t>只要</w:t>
      </w:r>
      <w:r w:rsidRPr="0069066B">
        <w:rPr>
          <w:rFonts w:hint="eastAsia"/>
        </w:rPr>
        <w:t>經過適當提示設計與任務引導，</w:t>
      </w:r>
      <w:r w:rsidR="00541DE2">
        <w:rPr>
          <w:rFonts w:hint="eastAsia"/>
        </w:rPr>
        <w:t>L</w:t>
      </w:r>
      <w:r w:rsidR="00541DE2">
        <w:t>LM</w:t>
      </w:r>
      <w:r w:rsidR="00541DE2">
        <w:rPr>
          <w:rFonts w:hint="eastAsia"/>
        </w:rPr>
        <w:t>便可</w:t>
      </w:r>
      <w:r w:rsidR="0069066B">
        <w:rPr>
          <w:rFonts w:hint="eastAsia"/>
        </w:rPr>
        <w:t>達成跨語言、跨專案、跨任務的泛化學習，為</w:t>
      </w:r>
      <w:r w:rsidR="00541DE2">
        <w:t>平行設計</w:t>
      </w:r>
      <w:r w:rsidR="00541DE2">
        <w:rPr>
          <w:rFonts w:hint="eastAsia"/>
        </w:rPr>
        <w:t>(</w:t>
      </w:r>
      <w:r w:rsidR="00541DE2">
        <w:t>Parallel Design</w:t>
      </w:r>
      <w:r w:rsidR="00541DE2">
        <w:rPr>
          <w:rFonts w:hint="eastAsia"/>
        </w:rPr>
        <w:t>)</w:t>
      </w:r>
      <w:r w:rsidR="0069066B">
        <w:rPr>
          <w:rFonts w:hint="eastAsia"/>
        </w:rPr>
        <w:t>中的關鍵決策提供支持，成為促進程式設計自動化、強化並行任務可控性與推動開發者培育的關鍵核心。</w:t>
      </w:r>
    </w:p>
    <w:p w14:paraId="5A4A139E" w14:textId="77777777" w:rsidR="00321B7C" w:rsidRPr="00541DE2" w:rsidRDefault="00321B7C" w:rsidP="00321B7C"/>
    <w:p w14:paraId="34F03808" w14:textId="77777777" w:rsidR="00321B7C" w:rsidRDefault="00321B7C" w:rsidP="00AA119F"/>
    <w:p w14:paraId="0158FF44" w14:textId="29405BB9" w:rsidR="00321B7C" w:rsidRPr="00321B7C" w:rsidRDefault="00751567" w:rsidP="00321B7C">
      <w:pPr>
        <w:pStyle w:val="2"/>
      </w:pPr>
      <w:r w:rsidRPr="00751567">
        <w:t>Assessing the Practicality of LLM Code Generation Based on Correctness and Efficiency</w:t>
      </w:r>
    </w:p>
    <w:p w14:paraId="73385FFF" w14:textId="77777777" w:rsidR="00751567" w:rsidRDefault="00751567" w:rsidP="00751567"/>
    <w:p w14:paraId="64AC5483" w14:textId="3581DA7C" w:rsidR="00751567" w:rsidRDefault="00751567" w:rsidP="00751567">
      <w:r>
        <w:rPr>
          <w:rFonts w:hint="eastAsia"/>
        </w:rPr>
        <w:t>儘管</w:t>
      </w:r>
      <w:r>
        <w:rPr>
          <w:rFonts w:hint="eastAsia"/>
        </w:rPr>
        <w:t>LLM</w:t>
      </w:r>
      <w:r>
        <w:rPr>
          <w:rFonts w:hint="eastAsia"/>
        </w:rPr>
        <w:t>在平行設計與高效能運算應用中展現強大潛力，其程式碼生成能力亦逐漸被導入實際開發流程中，但這也引發對其生成品質與執行效率的廣泛關注。但與傳統開發工具相比，</w:t>
      </w:r>
      <w:r>
        <w:rPr>
          <w:rFonts w:hint="eastAsia"/>
        </w:rPr>
        <w:t>LLM</w:t>
      </w:r>
      <w:r>
        <w:rPr>
          <w:rFonts w:hint="eastAsia"/>
        </w:rPr>
        <w:t>生成之程式碼常帶有不確定性，這種預測式生成機制已在自然語言處理</w:t>
      </w:r>
      <w:r w:rsidR="0093599E">
        <w:rPr>
          <w:rFonts w:hint="eastAsia"/>
        </w:rPr>
        <w:t>(</w:t>
      </w:r>
      <w:r w:rsidRPr="00266D1B">
        <w:rPr>
          <w:rFonts w:hint="eastAsia"/>
          <w:color w:val="FF0000"/>
        </w:rPr>
        <w:t>Deanda et al., 20</w:t>
      </w:r>
      <w:r w:rsidR="00266D1B" w:rsidRPr="00266D1B">
        <w:rPr>
          <w:rFonts w:hint="eastAsia"/>
          <w:color w:val="FF0000"/>
        </w:rPr>
        <w:t>2</w:t>
      </w:r>
      <w:r w:rsidRPr="00266D1B">
        <w:rPr>
          <w:rFonts w:hint="eastAsia"/>
          <w:color w:val="FF0000"/>
        </w:rPr>
        <w:t>5</w:t>
      </w:r>
      <w:r w:rsidR="0093599E">
        <w:rPr>
          <w:rFonts w:hint="eastAsia"/>
        </w:rPr>
        <w:t>)</w:t>
      </w:r>
      <w:r>
        <w:rPr>
          <w:rFonts w:hint="eastAsia"/>
        </w:rPr>
        <w:t>、電腦視覺</w:t>
      </w:r>
      <w:r w:rsidR="0093599E">
        <w:rPr>
          <w:rFonts w:hint="eastAsia"/>
        </w:rPr>
        <w:t>(</w:t>
      </w:r>
      <w:r w:rsidRPr="00266D1B">
        <w:rPr>
          <w:rFonts w:hint="eastAsia"/>
          <w:color w:val="FF0000"/>
        </w:rPr>
        <w:t>Zhang et al., 2019</w:t>
      </w:r>
      <w:r w:rsidR="0093599E">
        <w:rPr>
          <w:rFonts w:hint="eastAsia"/>
        </w:rPr>
        <w:t>)</w:t>
      </w:r>
      <w:r>
        <w:rPr>
          <w:rFonts w:hint="eastAsia"/>
        </w:rPr>
        <w:t>、自動駕駛</w:t>
      </w:r>
      <w:r w:rsidR="0093599E">
        <w:rPr>
          <w:rFonts w:hint="eastAsia"/>
        </w:rPr>
        <w:t>(</w:t>
      </w:r>
      <w:r w:rsidRPr="00266D1B">
        <w:rPr>
          <w:rFonts w:hint="eastAsia"/>
          <w:color w:val="FF0000"/>
        </w:rPr>
        <w:t>He et al., 2024</w:t>
      </w:r>
      <w:r w:rsidR="0093599E">
        <w:rPr>
          <w:rFonts w:hint="eastAsia"/>
        </w:rPr>
        <w:t>)</w:t>
      </w:r>
      <w:r>
        <w:rPr>
          <w:rFonts w:hint="eastAsia"/>
        </w:rPr>
        <w:t>與醫療保健領域</w:t>
      </w:r>
      <w:r w:rsidR="0093599E">
        <w:rPr>
          <w:rFonts w:hint="eastAsia"/>
        </w:rPr>
        <w:t>(</w:t>
      </w:r>
      <w:r w:rsidRPr="00266D1B">
        <w:rPr>
          <w:rFonts w:hint="eastAsia"/>
          <w:color w:val="FF0000"/>
        </w:rPr>
        <w:t>Deanda et al., 2025</w:t>
      </w:r>
      <w:r w:rsidR="0093599E">
        <w:rPr>
          <w:rFonts w:hint="eastAsia"/>
        </w:rPr>
        <w:t>)</w:t>
      </w:r>
      <w:r>
        <w:rPr>
          <w:rFonts w:hint="eastAsia"/>
        </w:rPr>
        <w:t>引發類似的可信度疑慮。</w:t>
      </w:r>
    </w:p>
    <w:p w14:paraId="423324BE" w14:textId="77777777" w:rsidR="00751567" w:rsidRDefault="00751567" w:rsidP="00751567"/>
    <w:p w14:paraId="3F15703B" w14:textId="77777777" w:rsidR="00751567" w:rsidRDefault="00751567" w:rsidP="00751567">
      <w:r>
        <w:rPr>
          <w:rFonts w:hint="eastAsia"/>
        </w:rPr>
        <w:t>在程式碼生成的脈絡中，我們主要關注於</w:t>
      </w:r>
      <w:r>
        <w:rPr>
          <w:rFonts w:hint="eastAsia"/>
        </w:rPr>
        <w:t>LLM</w:t>
      </w:r>
      <w:r>
        <w:rPr>
          <w:rFonts w:hint="eastAsia"/>
        </w:rPr>
        <w:t>所生成程式碼的實際可用性，尤其在硬體受限下的環境更需重視效能指標。常見的衡量指標包括</w:t>
      </w:r>
      <w:r>
        <w:rPr>
          <w:rFonts w:hint="eastAsia"/>
        </w:rPr>
        <w:t>Memory Usage</w:t>
      </w:r>
      <w:r>
        <w:rPr>
          <w:rFonts w:hint="eastAsia"/>
        </w:rPr>
        <w:t>、</w:t>
      </w:r>
      <w:r>
        <w:rPr>
          <w:rFonts w:hint="eastAsia"/>
        </w:rPr>
        <w:t>CPU Utilization</w:t>
      </w:r>
      <w:r>
        <w:rPr>
          <w:rFonts w:hint="eastAsia"/>
        </w:rPr>
        <w:t>、</w:t>
      </w:r>
      <w:r>
        <w:rPr>
          <w:rFonts w:hint="eastAsia"/>
        </w:rPr>
        <w:t>Run Time</w:t>
      </w:r>
      <w:r>
        <w:rPr>
          <w:rFonts w:hint="eastAsia"/>
        </w:rPr>
        <w:t>與、</w:t>
      </w:r>
      <w:r>
        <w:rPr>
          <w:rFonts w:hint="eastAsia"/>
        </w:rPr>
        <w:t>Code Complexity(</w:t>
      </w:r>
      <w:r w:rsidRPr="009F4CFA">
        <w:rPr>
          <w:rFonts w:hint="eastAsia"/>
          <w:color w:val="FF0000"/>
        </w:rPr>
        <w:t>Coignion et al., 2024; Qiu et al., 2024</w:t>
      </w:r>
      <w:r>
        <w:rPr>
          <w:rFonts w:hint="eastAsia"/>
        </w:rPr>
        <w:t>)</w:t>
      </w:r>
      <w:r>
        <w:rPr>
          <w:rFonts w:hint="eastAsia"/>
        </w:rPr>
        <w:t>。</w:t>
      </w:r>
      <w:r w:rsidRPr="009F4CFA">
        <w:rPr>
          <w:rFonts w:hint="eastAsia"/>
          <w:color w:val="FF0000"/>
        </w:rPr>
        <w:t>Huang, et al., (2024)</w:t>
      </w:r>
      <w:r>
        <w:rPr>
          <w:rFonts w:hint="eastAsia"/>
        </w:rPr>
        <w:t>提出一套專門評估</w:t>
      </w:r>
      <w:r>
        <w:rPr>
          <w:rFonts w:hint="eastAsia"/>
        </w:rPr>
        <w:t xml:space="preserve">LLM </w:t>
      </w:r>
      <w:r>
        <w:rPr>
          <w:rFonts w:hint="eastAsia"/>
        </w:rPr>
        <w:t>生成程式碼正確性與效率的測試集</w:t>
      </w:r>
      <w:r>
        <w:rPr>
          <w:rFonts w:hint="eastAsia"/>
        </w:rPr>
        <w:t>EFFIBENCH</w:t>
      </w:r>
      <w:r>
        <w:rPr>
          <w:rFonts w:hint="eastAsia"/>
        </w:rPr>
        <w:t>。研究指出，即使</w:t>
      </w:r>
      <w:r>
        <w:rPr>
          <w:rFonts w:hint="eastAsia"/>
        </w:rPr>
        <w:t xml:space="preserve"> LLM </w:t>
      </w:r>
      <w:r>
        <w:rPr>
          <w:rFonts w:hint="eastAsia"/>
        </w:rPr>
        <w:t>生成的程式碼在功能上是正確的，但在記憶體使用與執行時間方面不如人類撰寫的程式碼</w:t>
      </w:r>
      <w:r>
        <w:rPr>
          <w:rFonts w:hint="eastAsia"/>
        </w:rPr>
        <w:t>(</w:t>
      </w:r>
      <w:r w:rsidRPr="009F4CFA">
        <w:rPr>
          <w:rFonts w:hint="eastAsia"/>
          <w:color w:val="FF0000"/>
        </w:rPr>
        <w:t>Huang et al., 2024</w:t>
      </w:r>
      <w:r>
        <w:rPr>
          <w:rFonts w:hint="eastAsia"/>
        </w:rPr>
        <w:t>)</w:t>
      </w:r>
      <w:r>
        <w:rPr>
          <w:rFonts w:hint="eastAsia"/>
        </w:rPr>
        <w:t>。此結果歸咎於目前的主流訓練範式為「下一個程式碼</w:t>
      </w:r>
      <w:r>
        <w:rPr>
          <w:rFonts w:hint="eastAsia"/>
        </w:rPr>
        <w:t xml:space="preserve"> token </w:t>
      </w:r>
      <w:r>
        <w:rPr>
          <w:rFonts w:hint="eastAsia"/>
        </w:rPr>
        <w:t>預測」，傾向局部模式的補全，而非尋找整體上更有效率的演算法結構</w:t>
      </w:r>
      <w:r>
        <w:rPr>
          <w:rFonts w:hint="eastAsia"/>
        </w:rPr>
        <w:t>(</w:t>
      </w:r>
      <w:r w:rsidRPr="009F4CFA">
        <w:rPr>
          <w:rFonts w:hint="eastAsia"/>
          <w:color w:val="FF0000"/>
        </w:rPr>
        <w:t>Guo et al., 2024</w:t>
      </w:r>
      <w:r>
        <w:rPr>
          <w:rFonts w:hint="eastAsia"/>
        </w:rPr>
        <w:t>)</w:t>
      </w:r>
      <w:r>
        <w:rPr>
          <w:rFonts w:hint="eastAsia"/>
        </w:rPr>
        <w:t>。儘管語法上正確，但局部補全的方法會產生多餘的程式碼區塊，導致時間與空間複雜度上升，進而造成計算資源的浪費。</w:t>
      </w:r>
    </w:p>
    <w:p w14:paraId="347F4DCB" w14:textId="77777777" w:rsidR="00751567" w:rsidRDefault="00751567" w:rsidP="00751567"/>
    <w:p w14:paraId="12D82DBB" w14:textId="585BB5C7" w:rsidR="00751567" w:rsidRDefault="00751567" w:rsidP="00751567">
      <w:r>
        <w:rPr>
          <w:rFonts w:hint="eastAsia"/>
        </w:rPr>
        <w:t xml:space="preserve">LLM </w:t>
      </w:r>
      <w:r>
        <w:rPr>
          <w:rFonts w:hint="eastAsia"/>
        </w:rPr>
        <w:t>生成程式碼的固有低效率，會使應用程式的執行速度變慢、運作成本上升，甚至無法符合系統需求。尤其是</w:t>
      </w:r>
      <w:r>
        <w:rPr>
          <w:rFonts w:hint="eastAsia"/>
        </w:rPr>
        <w:t xml:space="preserve"> IoT</w:t>
      </w:r>
      <w:r>
        <w:rPr>
          <w:rFonts w:hint="eastAsia"/>
        </w:rPr>
        <w:t>、邊緣運算系統、雲端裝置等資源受限的環境下部署時，記憶體使用量與執行速度為關鍵考量</w:t>
      </w:r>
      <w:r w:rsidRPr="009F4CFA">
        <w:rPr>
          <w:rFonts w:hint="eastAsia"/>
          <w:color w:val="FF0000"/>
        </w:rPr>
        <w:t>(Bol</w:t>
      </w:r>
      <w:r w:rsidRPr="009F4CFA">
        <w:rPr>
          <w:rFonts w:hint="eastAsia"/>
          <w:color w:val="FF0000"/>
        </w:rPr>
        <w:t>ó</w:t>
      </w:r>
      <w:r w:rsidRPr="009F4CFA">
        <w:rPr>
          <w:rFonts w:hint="eastAsia"/>
          <w:color w:val="FF0000"/>
        </w:rPr>
        <w:t>n-Canedo et al., 2024; Solovyeva et al., 2025</w:t>
      </w:r>
      <w:r>
        <w:rPr>
          <w:rFonts w:hint="eastAsia"/>
        </w:rPr>
        <w:t>)</w:t>
      </w:r>
      <w:r>
        <w:rPr>
          <w:rFonts w:hint="eastAsia"/>
        </w:rPr>
        <w:t>。</w:t>
      </w:r>
      <w:r w:rsidRPr="009F4CFA">
        <w:rPr>
          <w:rFonts w:hint="eastAsia"/>
          <w:color w:val="FF0000"/>
        </w:rPr>
        <w:t>Dou et al., (2024)</w:t>
      </w:r>
      <w:r>
        <w:rPr>
          <w:rFonts w:hint="eastAsia"/>
        </w:rPr>
        <w:t>與</w:t>
      </w:r>
      <w:r w:rsidRPr="009F4CFA">
        <w:rPr>
          <w:rFonts w:hint="eastAsia"/>
          <w:color w:val="FF0000"/>
        </w:rPr>
        <w:t>Hou and Ji (2025)</w:t>
      </w:r>
      <w:r>
        <w:rPr>
          <w:rFonts w:hint="eastAsia"/>
        </w:rPr>
        <w:t xml:space="preserve"> </w:t>
      </w:r>
      <w:r>
        <w:rPr>
          <w:rFonts w:hint="eastAsia"/>
        </w:rPr>
        <w:t>比較了人類程式設計師與</w:t>
      </w:r>
      <w:r>
        <w:rPr>
          <w:rFonts w:hint="eastAsia"/>
        </w:rPr>
        <w:t>LLM</w:t>
      </w:r>
      <w:r>
        <w:rPr>
          <w:rFonts w:hint="eastAsia"/>
        </w:rPr>
        <w:t>的表現，發現</w:t>
      </w:r>
      <w:r>
        <w:rPr>
          <w:rFonts w:hint="eastAsia"/>
        </w:rPr>
        <w:t>LLM</w:t>
      </w:r>
      <w:r>
        <w:rPr>
          <w:rFonts w:hint="eastAsia"/>
        </w:rPr>
        <w:t>雖然在結構化任務中表現優異，但在面對模糊任務時表現不佳，而人類設計師所撰寫的程</w:t>
      </w:r>
      <w:r>
        <w:rPr>
          <w:rFonts w:hint="eastAsia"/>
        </w:rPr>
        <w:lastRenderedPageBreak/>
        <w:t>式碼在執行時間與記憶體使用方面通常更有效率，也凸顯出當前</w:t>
      </w:r>
      <w:r>
        <w:rPr>
          <w:rFonts w:hint="eastAsia"/>
        </w:rPr>
        <w:t>LLM</w:t>
      </w:r>
      <w:r>
        <w:rPr>
          <w:rFonts w:hint="eastAsia"/>
        </w:rPr>
        <w:t>不足之處。</w:t>
      </w:r>
      <w:r w:rsidRPr="009F4CFA">
        <w:rPr>
          <w:rFonts w:hint="eastAsia"/>
          <w:color w:val="FF0000"/>
        </w:rPr>
        <w:t>Niu et al., (2024)</w:t>
      </w:r>
      <w:r>
        <w:rPr>
          <w:rFonts w:hint="eastAsia"/>
        </w:rPr>
        <w:t>的研究納入準確率與執行時間作為效率指標，並在</w:t>
      </w:r>
      <w:r>
        <w:rPr>
          <w:rFonts w:hint="eastAsia"/>
        </w:rPr>
        <w:t>HumanEval</w:t>
      </w:r>
      <w:r>
        <w:rPr>
          <w:rFonts w:hint="eastAsia"/>
        </w:rPr>
        <w:t>、</w:t>
      </w:r>
      <w:r>
        <w:rPr>
          <w:rFonts w:hint="eastAsia"/>
        </w:rPr>
        <w:t xml:space="preserve">MBPP </w:t>
      </w:r>
      <w:r>
        <w:rPr>
          <w:rFonts w:hint="eastAsia"/>
        </w:rPr>
        <w:t>資料集中</w:t>
      </w:r>
      <w:r>
        <w:rPr>
          <w:rFonts w:hint="eastAsia"/>
        </w:rPr>
        <w:t>(</w:t>
      </w:r>
      <w:r>
        <w:rPr>
          <w:rFonts w:hint="eastAsia"/>
        </w:rPr>
        <w:t>聚焦</w:t>
      </w:r>
      <w:r>
        <w:rPr>
          <w:rFonts w:hint="eastAsia"/>
        </w:rPr>
        <w:t xml:space="preserve"> Python </w:t>
      </w:r>
      <w:r>
        <w:rPr>
          <w:rFonts w:hint="eastAsia"/>
        </w:rPr>
        <w:t>問題</w:t>
      </w:r>
      <w:r>
        <w:rPr>
          <w:rFonts w:hint="eastAsia"/>
        </w:rPr>
        <w:t>)</w:t>
      </w:r>
      <w:r>
        <w:rPr>
          <w:rFonts w:hint="eastAsia"/>
        </w:rPr>
        <w:t>與</w:t>
      </w:r>
      <w:r>
        <w:rPr>
          <w:rFonts w:hint="eastAsia"/>
        </w:rPr>
        <w:t>LeetCodeEval</w:t>
      </w:r>
      <w:r>
        <w:rPr>
          <w:rFonts w:hint="eastAsia"/>
        </w:rPr>
        <w:t>資料集</w:t>
      </w:r>
      <w:r>
        <w:rPr>
          <w:rFonts w:hint="eastAsia"/>
        </w:rPr>
        <w:t>(</w:t>
      </w:r>
      <w:r>
        <w:rPr>
          <w:rFonts w:hint="eastAsia"/>
        </w:rPr>
        <w:t>涵蓋</w:t>
      </w:r>
      <w:r>
        <w:rPr>
          <w:rFonts w:hint="eastAsia"/>
        </w:rPr>
        <w:t xml:space="preserve"> C++ </w:t>
      </w:r>
      <w:r>
        <w:rPr>
          <w:rFonts w:hint="eastAsia"/>
        </w:rPr>
        <w:t>題目</w:t>
      </w:r>
      <w:r>
        <w:rPr>
          <w:rFonts w:hint="eastAsia"/>
        </w:rPr>
        <w:t>)</w:t>
      </w:r>
      <w:r>
        <w:rPr>
          <w:rFonts w:hint="eastAsia"/>
        </w:rPr>
        <w:t>上進行測試。結果指出，</w:t>
      </w:r>
      <w:r>
        <w:rPr>
          <w:rFonts w:hint="eastAsia"/>
        </w:rPr>
        <w:t xml:space="preserve">LLM </w:t>
      </w:r>
      <w:r>
        <w:rPr>
          <w:rFonts w:hint="eastAsia"/>
        </w:rPr>
        <w:t>的執行效率仍落後於人類所撰寫的程式碼。</w:t>
      </w:r>
      <w:r w:rsidRPr="009F4CFA">
        <w:rPr>
          <w:rFonts w:hint="eastAsia"/>
          <w:color w:val="FF0000"/>
        </w:rPr>
        <w:t>Paul et al.,(2024)</w:t>
      </w:r>
      <w:r>
        <w:rPr>
          <w:rFonts w:hint="eastAsia"/>
        </w:rPr>
        <w:t>分析了</w:t>
      </w:r>
      <w:r>
        <w:rPr>
          <w:rFonts w:hint="eastAsia"/>
        </w:rPr>
        <w:t>HUMANEVAL(</w:t>
      </w:r>
      <w:r w:rsidRPr="009F4CFA">
        <w:rPr>
          <w:rFonts w:hint="eastAsia"/>
          <w:color w:val="FF0000"/>
        </w:rPr>
        <w:t>Chen et al., 2021</w:t>
      </w:r>
      <w:r>
        <w:rPr>
          <w:rFonts w:hint="eastAsia"/>
        </w:rPr>
        <w:t>)</w:t>
      </w:r>
      <w:r>
        <w:rPr>
          <w:rFonts w:hint="eastAsia"/>
        </w:rPr>
        <w:t>、</w:t>
      </w:r>
      <w:r>
        <w:rPr>
          <w:rFonts w:hint="eastAsia"/>
        </w:rPr>
        <w:t>MBPP(</w:t>
      </w:r>
      <w:r w:rsidRPr="009F4CFA">
        <w:rPr>
          <w:rFonts w:hint="eastAsia"/>
          <w:color w:val="FF0000"/>
        </w:rPr>
        <w:t>Austin et al., 2021</w:t>
      </w:r>
      <w:r>
        <w:rPr>
          <w:rFonts w:hint="eastAsia"/>
        </w:rPr>
        <w:t>)</w:t>
      </w:r>
      <w:r>
        <w:rPr>
          <w:rFonts w:hint="eastAsia"/>
        </w:rPr>
        <w:t>等現有資料集，並採用</w:t>
      </w:r>
      <w:r>
        <w:rPr>
          <w:rFonts w:hint="eastAsia"/>
        </w:rPr>
        <w:t xml:space="preserve">pass@k </w:t>
      </w:r>
      <w:r>
        <w:rPr>
          <w:rFonts w:hint="eastAsia"/>
        </w:rPr>
        <w:t>作為效能評估指標。</w:t>
      </w:r>
      <w:r>
        <w:rPr>
          <w:rFonts w:hint="eastAsia"/>
        </w:rPr>
        <w:t xml:space="preserve">pass@k </w:t>
      </w:r>
      <w:r>
        <w:rPr>
          <w:rFonts w:hint="eastAsia"/>
        </w:rPr>
        <w:t>意旨在</w:t>
      </w:r>
      <w:r>
        <w:rPr>
          <w:rFonts w:hint="eastAsia"/>
        </w:rPr>
        <w:t xml:space="preserve"> k </w:t>
      </w:r>
      <w:r>
        <w:rPr>
          <w:rFonts w:hint="eastAsia"/>
        </w:rPr>
        <w:t>次生成中至少成功一次的機率。然而</w:t>
      </w:r>
      <w:r>
        <w:rPr>
          <w:rFonts w:hint="eastAsia"/>
        </w:rPr>
        <w:t xml:space="preserve"> </w:t>
      </w:r>
      <w:r w:rsidRPr="0043178B">
        <w:rPr>
          <w:rFonts w:hint="eastAsia"/>
          <w:color w:val="FF0000"/>
        </w:rPr>
        <w:t>Paul et al.,(2024)</w:t>
      </w:r>
      <w:r>
        <w:rPr>
          <w:rFonts w:hint="eastAsia"/>
        </w:rPr>
        <w:t>研究的重點為</w:t>
      </w:r>
      <w:r>
        <w:rPr>
          <w:rFonts w:hint="eastAsia"/>
        </w:rPr>
        <w:t xml:space="preserve"> LLM </w:t>
      </w:r>
      <w:r>
        <w:rPr>
          <w:rFonts w:hint="eastAsia"/>
        </w:rPr>
        <w:t>所產生程式碼的正確性，對於效率並未關注。</w:t>
      </w:r>
      <w:r w:rsidRPr="0043178B">
        <w:rPr>
          <w:rFonts w:hint="eastAsia"/>
          <w:color w:val="FF0000"/>
        </w:rPr>
        <w:t>Du et al., (2024)</w:t>
      </w:r>
      <w:r>
        <w:rPr>
          <w:rFonts w:hint="eastAsia"/>
        </w:rPr>
        <w:t>提到，程式碼的效率應該被定義在資源消耗最小的情況下完成任務的能力。這樣的程式碼才能提升使用者體驗、節省能源，並使應用更具成本效益。</w:t>
      </w:r>
    </w:p>
    <w:p w14:paraId="7BD95D3F" w14:textId="77777777" w:rsidR="00751567" w:rsidRPr="00751567" w:rsidRDefault="00751567" w:rsidP="00751567"/>
    <w:p w14:paraId="5C993ECC" w14:textId="64847600" w:rsidR="00321B7C" w:rsidRDefault="00751567" w:rsidP="00751567">
      <w:r>
        <w:rPr>
          <w:rFonts w:hint="eastAsia"/>
        </w:rPr>
        <w:t>在訓練資料集上，同時也存在有效與無效的程式碼，這會讓模型對於提示語意產生幻覺</w:t>
      </w:r>
      <w:r>
        <w:rPr>
          <w:rFonts w:hint="eastAsia"/>
        </w:rPr>
        <w:t>(hallucination)</w:t>
      </w:r>
      <w:r>
        <w:rPr>
          <w:rFonts w:hint="eastAsia"/>
        </w:rPr>
        <w:t>，進一步導致不必要的能源消耗與在關鍵應用場景下的效能下降</w:t>
      </w:r>
      <w:r>
        <w:rPr>
          <w:rFonts w:hint="eastAsia"/>
        </w:rPr>
        <w:t>(</w:t>
      </w:r>
      <w:r w:rsidRPr="00DD1E37">
        <w:rPr>
          <w:rFonts w:hint="eastAsia"/>
          <w:color w:val="FF0000"/>
        </w:rPr>
        <w:t>Huang et al., 2025</w:t>
      </w:r>
      <w:r>
        <w:rPr>
          <w:rFonts w:hint="eastAsia"/>
        </w:rPr>
        <w:t>)</w:t>
      </w:r>
      <w:r>
        <w:rPr>
          <w:rFonts w:hint="eastAsia"/>
        </w:rPr>
        <w:t>。</w:t>
      </w:r>
      <w:r w:rsidRPr="00DD1E37">
        <w:rPr>
          <w:rFonts w:hint="eastAsia"/>
          <w:color w:val="FF0000"/>
        </w:rPr>
        <w:t>Han et al.</w:t>
      </w:r>
      <w:r w:rsidR="0093599E" w:rsidRPr="00DD1E37">
        <w:rPr>
          <w:rFonts w:hint="eastAsia"/>
          <w:color w:val="FF0000"/>
        </w:rPr>
        <w:t>(</w:t>
      </w:r>
      <w:r w:rsidRPr="00DD1E37">
        <w:rPr>
          <w:rFonts w:hint="eastAsia"/>
          <w:color w:val="FF0000"/>
        </w:rPr>
        <w:t>2024</w:t>
      </w:r>
      <w:r w:rsidR="0093599E" w:rsidRPr="00DD1E37">
        <w:rPr>
          <w:rFonts w:hint="eastAsia"/>
          <w:color w:val="FF0000"/>
        </w:rPr>
        <w:t>)</w:t>
      </w:r>
      <w:r>
        <w:rPr>
          <w:rFonts w:hint="eastAsia"/>
        </w:rPr>
        <w:t>提到，完整的參數微調雖能提升表現，但代價是大量運算資源與潛在的泛化能力下降。雖然</w:t>
      </w:r>
      <w:r>
        <w:rPr>
          <w:rFonts w:hint="eastAsia"/>
        </w:rPr>
        <w:t xml:space="preserve"> Parameter-Efficient Fine-Tuning</w:t>
      </w:r>
      <w:r w:rsidR="0093599E">
        <w:rPr>
          <w:rFonts w:hint="eastAsia"/>
        </w:rPr>
        <w:t>(</w:t>
      </w:r>
      <w:r>
        <w:rPr>
          <w:rFonts w:hint="eastAsia"/>
        </w:rPr>
        <w:t>PEFT</w:t>
      </w:r>
      <w:r w:rsidR="0093599E">
        <w:rPr>
          <w:rFonts w:hint="eastAsia"/>
        </w:rPr>
        <w:t>)</w:t>
      </w:r>
      <w:r>
        <w:rPr>
          <w:rFonts w:hint="eastAsia"/>
        </w:rPr>
        <w:t>策略在一定程度上能降低微調成本，但也容易導致災難性遺忘</w:t>
      </w:r>
      <w:r w:rsidR="0093599E">
        <w:rPr>
          <w:rFonts w:hint="eastAsia"/>
        </w:rPr>
        <w:t>(</w:t>
      </w:r>
      <w:r>
        <w:rPr>
          <w:rFonts w:hint="eastAsia"/>
        </w:rPr>
        <w:t>catastrophic forgetting</w:t>
      </w:r>
      <w:r w:rsidR="0093599E">
        <w:rPr>
          <w:rFonts w:hint="eastAsia"/>
        </w:rPr>
        <w:t>)</w:t>
      </w:r>
      <w:r>
        <w:rPr>
          <w:rFonts w:hint="eastAsia"/>
        </w:rPr>
        <w:t>，亦即模型可能在新任務表現良好，卻遺失先前已學習的關鍵能力。這也凸顯出採用針對任務語境設計的</w:t>
      </w:r>
      <w:r w:rsidR="00DD1E37">
        <w:rPr>
          <w:rFonts w:hint="eastAsia"/>
        </w:rPr>
        <w:t>prompt engineering</w:t>
      </w:r>
      <w:r>
        <w:rPr>
          <w:rFonts w:hint="eastAsia"/>
        </w:rPr>
        <w:t>成為更具可行性與可控性的選項，在不犧牲效率與穩定性的前提下，平衡結果的準確性與可解釋性。</w:t>
      </w:r>
    </w:p>
    <w:p w14:paraId="52EE3A6D" w14:textId="77777777" w:rsidR="00151743" w:rsidRDefault="00151743" w:rsidP="00751567"/>
    <w:p w14:paraId="11048F88" w14:textId="77777777" w:rsidR="00151743" w:rsidRDefault="00151743" w:rsidP="00751567"/>
    <w:p w14:paraId="0A4EBF0E" w14:textId="77030422" w:rsidR="00321B7C" w:rsidRDefault="00151743" w:rsidP="00321B7C">
      <w:pPr>
        <w:pStyle w:val="2"/>
      </w:pPr>
      <w:r w:rsidRPr="00151743">
        <w:t>Semantic-Guided Prompting and Compact Model Development</w:t>
      </w:r>
    </w:p>
    <w:p w14:paraId="45E4E8C9" w14:textId="77777777" w:rsidR="00151743" w:rsidRPr="00151743" w:rsidRDefault="00151743" w:rsidP="00151743"/>
    <w:p w14:paraId="0CF2ABB4" w14:textId="32CBBF87" w:rsidR="00321B7C" w:rsidRDefault="000D47F0" w:rsidP="00321B7C">
      <w:r w:rsidRPr="000D47F0">
        <w:rPr>
          <w:rFonts w:hint="eastAsia"/>
        </w:rPr>
        <w:t>隨著</w:t>
      </w:r>
      <w:r>
        <w:rPr>
          <w:rFonts w:hint="eastAsia"/>
        </w:rPr>
        <w:t>開源模型作為私有模型的替代方案逐漸浮現。這些開源模型在程式碼生成任務中同樣展現出卓越的表現。例如</w:t>
      </w:r>
      <w:r w:rsidRPr="00E1343C">
        <w:rPr>
          <w:rFonts w:hint="eastAsia"/>
          <w:color w:val="FF0000"/>
        </w:rPr>
        <w:t>Fried et al.</w:t>
      </w:r>
      <w:r w:rsidRPr="00E1343C">
        <w:rPr>
          <w:color w:val="FF0000"/>
        </w:rPr>
        <w:t>, (2022)</w:t>
      </w:r>
      <w:r>
        <w:rPr>
          <w:rFonts w:hint="eastAsia"/>
        </w:rPr>
        <w:t>提出的</w:t>
      </w:r>
      <w:r>
        <w:rPr>
          <w:rFonts w:hint="eastAsia"/>
        </w:rPr>
        <w:t>InCoder</w:t>
      </w:r>
      <w:r>
        <w:rPr>
          <w:rFonts w:hint="eastAsia"/>
        </w:rPr>
        <w:t>與</w:t>
      </w:r>
      <w:r w:rsidRPr="00E1343C">
        <w:rPr>
          <w:rFonts w:hint="eastAsia"/>
          <w:color w:val="FF0000"/>
        </w:rPr>
        <w:t>Li et al</w:t>
      </w:r>
      <w:r w:rsidRPr="00E1343C">
        <w:rPr>
          <w:color w:val="FF0000"/>
        </w:rPr>
        <w:t>., (2023)</w:t>
      </w:r>
      <w:r>
        <w:rPr>
          <w:rFonts w:hint="eastAsia"/>
        </w:rPr>
        <w:t>提出的</w:t>
      </w:r>
      <w:r>
        <w:rPr>
          <w:rFonts w:hint="eastAsia"/>
        </w:rPr>
        <w:t>StarCoder</w:t>
      </w:r>
      <w:r>
        <w:rPr>
          <w:rFonts w:hint="eastAsia"/>
        </w:rPr>
        <w:t>是專為程式碼訓練的模型。</w:t>
      </w:r>
      <w:r>
        <w:rPr>
          <w:rFonts w:hint="eastAsia"/>
        </w:rPr>
        <w:t>InCoder</w:t>
      </w:r>
      <w:r>
        <w:rPr>
          <w:rFonts w:hint="eastAsia"/>
        </w:rPr>
        <w:t>在訓練階段採用了「因果遮蔽」</w:t>
      </w:r>
      <w:r>
        <w:rPr>
          <w:rFonts w:hint="eastAsia"/>
        </w:rPr>
        <w:t>(causal masking)</w:t>
      </w:r>
      <w:r>
        <w:rPr>
          <w:rFonts w:hint="eastAsia"/>
        </w:rPr>
        <w:t>，此方法結合了因果語言模型與遮蔽語言模型的優點，增強了其學習能力</w:t>
      </w:r>
      <w:r>
        <w:rPr>
          <w:rFonts w:hint="eastAsia"/>
        </w:rPr>
        <w:t>(</w:t>
      </w:r>
      <w:r w:rsidRPr="00E1343C">
        <w:rPr>
          <w:rFonts w:hint="eastAsia"/>
          <w:color w:val="FF0000"/>
        </w:rPr>
        <w:t>Devlin et al., 2019</w:t>
      </w:r>
      <w:r>
        <w:rPr>
          <w:rFonts w:hint="eastAsia"/>
        </w:rPr>
        <w:t>)</w:t>
      </w:r>
      <w:r>
        <w:rPr>
          <w:rFonts w:hint="eastAsia"/>
        </w:rPr>
        <w:t>。而</w:t>
      </w:r>
      <w:r>
        <w:rPr>
          <w:rFonts w:hint="eastAsia"/>
        </w:rPr>
        <w:t>StarCoder</w:t>
      </w:r>
      <w:r>
        <w:rPr>
          <w:rFonts w:hint="eastAsia"/>
        </w:rPr>
        <w:t>則是在訓練中引入了</w:t>
      </w:r>
      <w:r>
        <w:rPr>
          <w:rFonts w:hint="eastAsia"/>
        </w:rPr>
        <w:t xml:space="preserve"> FlashAttention </w:t>
      </w:r>
      <w:r>
        <w:rPr>
          <w:rFonts w:hint="eastAsia"/>
        </w:rPr>
        <w:t>機制，加速注意力運算並降低記憶體使用，進而優化模型效能。</w:t>
      </w:r>
      <w:r w:rsidRPr="00E1343C">
        <w:rPr>
          <w:rFonts w:hint="eastAsia"/>
          <w:color w:val="FF0000"/>
        </w:rPr>
        <w:t>Roziere et al(2023)</w:t>
      </w:r>
      <w:r>
        <w:rPr>
          <w:rFonts w:hint="eastAsia"/>
        </w:rPr>
        <w:t>發布了</w:t>
      </w:r>
      <w:r>
        <w:rPr>
          <w:rFonts w:hint="eastAsia"/>
        </w:rPr>
        <w:t>Code Llama</w:t>
      </w:r>
      <w:r>
        <w:rPr>
          <w:rFonts w:hint="eastAsia"/>
        </w:rPr>
        <w:t>，該模型基於</w:t>
      </w:r>
      <w:r>
        <w:rPr>
          <w:rFonts w:hint="eastAsia"/>
        </w:rPr>
        <w:t xml:space="preserve"> LLaMA-2 </w:t>
      </w:r>
      <w:r>
        <w:rPr>
          <w:rFonts w:hint="eastAsia"/>
        </w:rPr>
        <w:t>進行微調，利用「因果遮蔽」</w:t>
      </w:r>
      <w:r>
        <w:rPr>
          <w:rFonts w:hint="eastAsia"/>
        </w:rPr>
        <w:t>(causal masking)</w:t>
      </w:r>
      <w:r w:rsidRPr="000D47F0">
        <w:rPr>
          <w:rFonts w:hint="eastAsia"/>
        </w:rPr>
        <w:t xml:space="preserve"> </w:t>
      </w:r>
      <w:r>
        <w:rPr>
          <w:rFonts w:hint="eastAsia"/>
        </w:rPr>
        <w:t>訓練補全模型，並引入了一個「長上下文微調」</w:t>
      </w:r>
      <w:r>
        <w:rPr>
          <w:rFonts w:hint="eastAsia"/>
        </w:rPr>
        <w:t>(Long Context Fine-Tuning</w:t>
      </w:r>
      <w:r>
        <w:rPr>
          <w:rFonts w:hint="eastAsia"/>
        </w:rPr>
        <w:t>，</w:t>
      </w:r>
      <w:r>
        <w:rPr>
          <w:rFonts w:hint="eastAsia"/>
        </w:rPr>
        <w:t>LCFT)</w:t>
      </w:r>
      <w:r>
        <w:rPr>
          <w:rFonts w:hint="eastAsia"/>
        </w:rPr>
        <w:t>階段使模型能處理長達</w:t>
      </w:r>
      <w:r>
        <w:rPr>
          <w:rFonts w:hint="eastAsia"/>
        </w:rPr>
        <w:t xml:space="preserve"> 16,384 </w:t>
      </w:r>
      <w:r>
        <w:rPr>
          <w:rFonts w:hint="eastAsia"/>
        </w:rPr>
        <w:t>個詞元的序列。相較於早期</w:t>
      </w:r>
      <w:r>
        <w:rPr>
          <w:rFonts w:hint="eastAsia"/>
        </w:rPr>
        <w:t xml:space="preserve"> LLaMA-2 </w:t>
      </w:r>
      <w:r>
        <w:rPr>
          <w:rFonts w:hint="eastAsia"/>
        </w:rPr>
        <w:t>階段所支援的</w:t>
      </w:r>
      <w:r>
        <w:rPr>
          <w:rFonts w:hint="eastAsia"/>
        </w:rPr>
        <w:t xml:space="preserve"> 4,096 </w:t>
      </w:r>
      <w:r>
        <w:rPr>
          <w:rFonts w:hint="eastAsia"/>
        </w:rPr>
        <w:t>詞元是一大進步。</w:t>
      </w:r>
      <w:r w:rsidR="00321B7C">
        <w:rPr>
          <w:rFonts w:hint="eastAsia"/>
        </w:rPr>
        <w:t>儘管</w:t>
      </w:r>
      <w:r w:rsidR="00321B7C">
        <w:rPr>
          <w:rFonts w:hint="eastAsia"/>
        </w:rPr>
        <w:t>Code Llama</w:t>
      </w:r>
      <w:r w:rsidR="00321B7C">
        <w:rPr>
          <w:rFonts w:hint="eastAsia"/>
        </w:rPr>
        <w:t>僅有</w:t>
      </w:r>
      <w:r w:rsidR="00321B7C">
        <w:rPr>
          <w:rFonts w:hint="eastAsia"/>
        </w:rPr>
        <w:t xml:space="preserve"> 70 </w:t>
      </w:r>
      <w:r w:rsidR="00321B7C">
        <w:rPr>
          <w:rFonts w:hint="eastAsia"/>
        </w:rPr>
        <w:t>億參數，但其在</w:t>
      </w:r>
      <w:r w:rsidR="00321B7C">
        <w:rPr>
          <w:rFonts w:hint="eastAsia"/>
        </w:rPr>
        <w:t xml:space="preserve"> HumanEval </w:t>
      </w:r>
      <w:r w:rsidR="00321B7C">
        <w:rPr>
          <w:rFonts w:hint="eastAsia"/>
        </w:rPr>
        <w:t>與</w:t>
      </w:r>
      <w:r w:rsidR="00321B7C">
        <w:rPr>
          <w:rFonts w:hint="eastAsia"/>
        </w:rPr>
        <w:t xml:space="preserve"> MBPP </w:t>
      </w:r>
      <w:r w:rsidR="00321B7C">
        <w:rPr>
          <w:rFonts w:hint="eastAsia"/>
        </w:rPr>
        <w:t>資料集上的表現已超越了參數高達</w:t>
      </w:r>
      <w:r w:rsidR="00321B7C">
        <w:rPr>
          <w:rFonts w:hint="eastAsia"/>
        </w:rPr>
        <w:t xml:space="preserve"> 700 </w:t>
      </w:r>
      <w:r w:rsidR="00321B7C">
        <w:rPr>
          <w:rFonts w:hint="eastAsia"/>
        </w:rPr>
        <w:t>億的</w:t>
      </w:r>
      <w:r w:rsidR="00321B7C">
        <w:rPr>
          <w:rFonts w:hint="eastAsia"/>
        </w:rPr>
        <w:t xml:space="preserve"> LLaMA </w:t>
      </w:r>
      <w:r w:rsidR="00321B7C">
        <w:rPr>
          <w:rFonts w:hint="eastAsia"/>
        </w:rPr>
        <w:t>模型，顯示其在處理大規模程式碼挑戰方面的效率與效能</w:t>
      </w:r>
      <w:r w:rsidR="00321B7C">
        <w:rPr>
          <w:rFonts w:hint="eastAsia"/>
        </w:rPr>
        <w:t>(</w:t>
      </w:r>
      <w:r w:rsidR="00321B7C" w:rsidRPr="00E1343C">
        <w:rPr>
          <w:rFonts w:hint="eastAsia"/>
          <w:color w:val="FF0000"/>
        </w:rPr>
        <w:t>Yu et al., 2024</w:t>
      </w:r>
      <w:r w:rsidR="00321B7C">
        <w:rPr>
          <w:rFonts w:hint="eastAsia"/>
        </w:rPr>
        <w:t>)</w:t>
      </w:r>
      <w:r w:rsidR="00321B7C">
        <w:rPr>
          <w:rFonts w:hint="eastAsia"/>
        </w:rPr>
        <w:t>。</w:t>
      </w:r>
      <w:r>
        <w:rPr>
          <w:rFonts w:hint="eastAsia"/>
        </w:rPr>
        <w:t>雖然到後期，</w:t>
      </w:r>
      <w:r>
        <w:rPr>
          <w:rFonts w:hint="eastAsia"/>
        </w:rPr>
        <w:t>LLaMA-2</w:t>
      </w:r>
      <w:r>
        <w:rPr>
          <w:rFonts w:hint="eastAsia"/>
        </w:rPr>
        <w:t>已經被</w:t>
      </w:r>
      <w:r>
        <w:rPr>
          <w:rFonts w:hint="eastAsia"/>
        </w:rPr>
        <w:t>LLaMA-3(</w:t>
      </w:r>
      <w:r w:rsidRPr="00E1343C">
        <w:rPr>
          <w:rFonts w:hint="eastAsia"/>
          <w:color w:val="FF0000"/>
        </w:rPr>
        <w:t>Curto et al., 2024</w:t>
      </w:r>
      <w:r>
        <w:rPr>
          <w:rFonts w:hint="eastAsia"/>
        </w:rPr>
        <w:t>)</w:t>
      </w:r>
      <w:r>
        <w:rPr>
          <w:rFonts w:hint="eastAsia"/>
        </w:rPr>
        <w:t>與</w:t>
      </w:r>
      <w:r>
        <w:rPr>
          <w:rFonts w:hint="eastAsia"/>
        </w:rPr>
        <w:t xml:space="preserve"> LLaMA-3.1(</w:t>
      </w:r>
      <w:r w:rsidRPr="00E1343C">
        <w:rPr>
          <w:rFonts w:hint="eastAsia"/>
          <w:color w:val="FF0000"/>
        </w:rPr>
        <w:t>Dubey et al., 2024</w:t>
      </w:r>
      <w:r>
        <w:rPr>
          <w:rFonts w:hint="eastAsia"/>
        </w:rPr>
        <w:t>)</w:t>
      </w:r>
      <w:r>
        <w:rPr>
          <w:rFonts w:hint="eastAsia"/>
        </w:rPr>
        <w:t>所更新，雖說</w:t>
      </w:r>
      <w:r>
        <w:rPr>
          <w:rFonts w:hint="eastAsia"/>
        </w:rPr>
        <w:t>LLaMA-3</w:t>
      </w:r>
      <w:r>
        <w:rPr>
          <w:rFonts w:hint="eastAsia"/>
        </w:rPr>
        <w:t>與</w:t>
      </w:r>
      <w:r>
        <w:rPr>
          <w:rFonts w:hint="eastAsia"/>
        </w:rPr>
        <w:t>LLaMA-3</w:t>
      </w:r>
      <w:r>
        <w:t>.1</w:t>
      </w:r>
      <w:r w:rsidR="00321B7C">
        <w:rPr>
          <w:rFonts w:hint="eastAsia"/>
        </w:rPr>
        <w:t>都受益於更高品質與更大量的數據，且其模型參數規模也更大。</w:t>
      </w:r>
    </w:p>
    <w:p w14:paraId="05E2142A" w14:textId="77777777" w:rsidR="000D47F0" w:rsidRDefault="000D47F0" w:rsidP="00321B7C"/>
    <w:p w14:paraId="71F24413" w14:textId="77777777" w:rsidR="000D47F0" w:rsidRDefault="000D47F0" w:rsidP="000D47F0">
      <w:r>
        <w:rPr>
          <w:rFonts w:hint="eastAsia"/>
        </w:rPr>
        <w:t>除了</w:t>
      </w:r>
      <w:r>
        <w:rPr>
          <w:rFonts w:hint="eastAsia"/>
        </w:rPr>
        <w:t>LLaMA</w:t>
      </w:r>
      <w:r>
        <w:rPr>
          <w:rFonts w:hint="eastAsia"/>
        </w:rPr>
        <w:t>系列持續更新外，</w:t>
      </w:r>
      <w:r>
        <w:rPr>
          <w:rFonts w:hint="eastAsia"/>
        </w:rPr>
        <w:t xml:space="preserve">Phi </w:t>
      </w:r>
      <w:r>
        <w:rPr>
          <w:rFonts w:hint="eastAsia"/>
        </w:rPr>
        <w:t>模型的推出也顯示了在模型規模上競爭的興趣日益增加</w:t>
      </w:r>
      <w:r>
        <w:rPr>
          <w:rFonts w:hint="eastAsia"/>
        </w:rPr>
        <w:t>(</w:t>
      </w:r>
      <w:r w:rsidRPr="00B43B7C">
        <w:rPr>
          <w:rFonts w:hint="eastAsia"/>
          <w:color w:val="FF0000"/>
        </w:rPr>
        <w:t>Gunasekar et al., 2023</w:t>
      </w:r>
      <w:r>
        <w:rPr>
          <w:rFonts w:hint="eastAsia"/>
        </w:rPr>
        <w:t>)</w:t>
      </w:r>
      <w:r>
        <w:rPr>
          <w:rFonts w:hint="eastAsia"/>
        </w:rPr>
        <w:t>。最初的模型</w:t>
      </w:r>
      <w:r>
        <w:rPr>
          <w:rFonts w:hint="eastAsia"/>
        </w:rPr>
        <w:t xml:space="preserve"> Phi-1 </w:t>
      </w:r>
      <w:r>
        <w:rPr>
          <w:rFonts w:hint="eastAsia"/>
        </w:rPr>
        <w:t>是一個基於</w:t>
      </w:r>
      <w:r>
        <w:rPr>
          <w:rFonts w:hint="eastAsia"/>
        </w:rPr>
        <w:t xml:space="preserve"> Transformer </w:t>
      </w:r>
      <w:r>
        <w:rPr>
          <w:rFonts w:hint="eastAsia"/>
        </w:rPr>
        <w:t>的模型，擁有</w:t>
      </w:r>
      <w:r>
        <w:rPr>
          <w:rFonts w:hint="eastAsia"/>
        </w:rPr>
        <w:t xml:space="preserve"> 13 </w:t>
      </w:r>
      <w:r>
        <w:rPr>
          <w:rFonts w:hint="eastAsia"/>
        </w:rPr>
        <w:t>億參數，專為程式碼任務設計，並強調使用教科書品質的訓練資料</w:t>
      </w:r>
      <w:r>
        <w:rPr>
          <w:rFonts w:hint="eastAsia"/>
        </w:rPr>
        <w:t>(</w:t>
      </w:r>
      <w:r w:rsidRPr="00B43B7C">
        <w:rPr>
          <w:rFonts w:hint="eastAsia"/>
          <w:color w:val="FF0000"/>
        </w:rPr>
        <w:t>Gunasekar et al., 2023</w:t>
      </w:r>
      <w:r>
        <w:rPr>
          <w:rFonts w:hint="eastAsia"/>
        </w:rPr>
        <w:t>)</w:t>
      </w:r>
      <w:r>
        <w:rPr>
          <w:rFonts w:hint="eastAsia"/>
        </w:rPr>
        <w:t>。而改進的</w:t>
      </w:r>
      <w:r>
        <w:rPr>
          <w:rFonts w:hint="eastAsia"/>
        </w:rPr>
        <w:t>Phi-1.5(</w:t>
      </w:r>
      <w:r w:rsidRPr="00B43B7C">
        <w:rPr>
          <w:rFonts w:hint="eastAsia"/>
          <w:color w:val="FF0000"/>
        </w:rPr>
        <w:t>Li et al., 2023</w:t>
      </w:r>
      <w:r>
        <w:rPr>
          <w:rFonts w:hint="eastAsia"/>
        </w:rPr>
        <w:t xml:space="preserve">) </w:t>
      </w:r>
      <w:r>
        <w:rPr>
          <w:rFonts w:hint="eastAsia"/>
        </w:rPr>
        <w:t>在</w:t>
      </w:r>
      <w:r>
        <w:rPr>
          <w:rFonts w:hint="eastAsia"/>
        </w:rPr>
        <w:t xml:space="preserve"> Phi-1 </w:t>
      </w:r>
      <w:r>
        <w:rPr>
          <w:rFonts w:hint="eastAsia"/>
        </w:rPr>
        <w:t>的基礎上加入了下一詞預測目標，並使用數十億詞元的資料集進行訓練。</w:t>
      </w:r>
      <w:r>
        <w:rPr>
          <w:rFonts w:hint="eastAsia"/>
        </w:rPr>
        <w:t xml:space="preserve">Phi-2 </w:t>
      </w:r>
      <w:r>
        <w:rPr>
          <w:rFonts w:hint="eastAsia"/>
        </w:rPr>
        <w:t>是一個擁有</w:t>
      </w:r>
      <w:r>
        <w:rPr>
          <w:rFonts w:hint="eastAsia"/>
        </w:rPr>
        <w:t xml:space="preserve"> 27 </w:t>
      </w:r>
      <w:r>
        <w:rPr>
          <w:rFonts w:hint="eastAsia"/>
        </w:rPr>
        <w:t>億參數的模型，使用</w:t>
      </w:r>
      <w:r>
        <w:rPr>
          <w:rFonts w:hint="eastAsia"/>
        </w:rPr>
        <w:t xml:space="preserve"> Phi-1.5 </w:t>
      </w:r>
      <w:r>
        <w:rPr>
          <w:rFonts w:hint="eastAsia"/>
        </w:rPr>
        <w:t>的訓練資料結合新的合成</w:t>
      </w:r>
      <w:r>
        <w:rPr>
          <w:rFonts w:hint="eastAsia"/>
        </w:rPr>
        <w:t xml:space="preserve"> NLP </w:t>
      </w:r>
      <w:r>
        <w:rPr>
          <w:rFonts w:hint="eastAsia"/>
        </w:rPr>
        <w:t>文本與篩選過的網站資料進行訓練</w:t>
      </w:r>
      <w:r>
        <w:rPr>
          <w:rFonts w:hint="eastAsia"/>
        </w:rPr>
        <w:t>(</w:t>
      </w:r>
      <w:r w:rsidRPr="00B43B7C">
        <w:rPr>
          <w:rFonts w:hint="eastAsia"/>
          <w:color w:val="FF0000"/>
        </w:rPr>
        <w:t>Javaheripi et al., 2023</w:t>
      </w:r>
      <w:r>
        <w:rPr>
          <w:rFonts w:hint="eastAsia"/>
        </w:rPr>
        <w:t>)</w:t>
      </w:r>
      <w:r>
        <w:rPr>
          <w:rFonts w:hint="eastAsia"/>
        </w:rPr>
        <w:t>。</w:t>
      </w:r>
    </w:p>
    <w:p w14:paraId="3802E135" w14:textId="762A7427" w:rsidR="000D47F0" w:rsidRPr="000D47F0" w:rsidRDefault="000D47F0" w:rsidP="00321B7C"/>
    <w:p w14:paraId="35D6B608" w14:textId="604302E0" w:rsidR="005379DB" w:rsidRDefault="000D47F0" w:rsidP="005379DB">
      <w:r>
        <w:rPr>
          <w:rFonts w:hint="eastAsia"/>
        </w:rPr>
        <w:t>此外，受到</w:t>
      </w:r>
      <w:r>
        <w:rPr>
          <w:rFonts w:hint="eastAsia"/>
        </w:rPr>
        <w:t xml:space="preserve"> LLaMA-1 </w:t>
      </w:r>
      <w:r>
        <w:rPr>
          <w:rFonts w:hint="eastAsia"/>
        </w:rPr>
        <w:t>以及</w:t>
      </w:r>
      <w:r>
        <w:rPr>
          <w:rFonts w:hint="eastAsia"/>
        </w:rPr>
        <w:t xml:space="preserve"> ChatGPT2</w:t>
      </w:r>
      <w:r>
        <w:rPr>
          <w:rFonts w:hint="eastAsia"/>
        </w:rPr>
        <w:t>、</w:t>
      </w:r>
      <w:r>
        <w:rPr>
          <w:rFonts w:hint="eastAsia"/>
        </w:rPr>
        <w:t xml:space="preserve">Claude3 </w:t>
      </w:r>
      <w:r>
        <w:rPr>
          <w:rFonts w:hint="eastAsia"/>
        </w:rPr>
        <w:t>與</w:t>
      </w:r>
      <w:r>
        <w:rPr>
          <w:rFonts w:hint="eastAsia"/>
        </w:rPr>
        <w:t xml:space="preserve"> Microsoft BingChat4 </w:t>
      </w:r>
      <w:r>
        <w:rPr>
          <w:rFonts w:hint="eastAsia"/>
        </w:rPr>
        <w:t>等指令遵循模型成功的啟發。</w:t>
      </w:r>
      <w:r w:rsidR="00321B7C" w:rsidRPr="00102C77">
        <w:rPr>
          <w:rFonts w:hint="eastAsia"/>
          <w:color w:val="FF0000"/>
        </w:rPr>
        <w:t>Taori et al., (2023)</w:t>
      </w:r>
      <w:r w:rsidR="00321B7C">
        <w:rPr>
          <w:rFonts w:hint="eastAsia"/>
        </w:rPr>
        <w:t xml:space="preserve"> </w:t>
      </w:r>
      <w:r w:rsidR="00321B7C">
        <w:rPr>
          <w:rFonts w:hint="eastAsia"/>
        </w:rPr>
        <w:t>推出了</w:t>
      </w:r>
      <w:r w:rsidR="00321B7C">
        <w:rPr>
          <w:rFonts w:hint="eastAsia"/>
        </w:rPr>
        <w:t xml:space="preserve"> Alpaca</w:t>
      </w:r>
      <w:r w:rsidR="00321B7C">
        <w:rPr>
          <w:rFonts w:hint="eastAsia"/>
        </w:rPr>
        <w:t>。</w:t>
      </w:r>
      <w:r w:rsidR="00321B7C">
        <w:rPr>
          <w:rFonts w:hint="eastAsia"/>
        </w:rPr>
        <w:t xml:space="preserve">Alpaca </w:t>
      </w:r>
      <w:r w:rsidR="00321B7C">
        <w:rPr>
          <w:rFonts w:hint="eastAsia"/>
        </w:rPr>
        <w:t>是從</w:t>
      </w:r>
      <w:r w:rsidR="00321B7C">
        <w:rPr>
          <w:rFonts w:hint="eastAsia"/>
        </w:rPr>
        <w:t xml:space="preserve"> LLaMA-1-7B </w:t>
      </w:r>
      <w:r w:rsidR="00321B7C">
        <w:rPr>
          <w:rFonts w:hint="eastAsia"/>
        </w:rPr>
        <w:t>微調而來的</w:t>
      </w:r>
      <w:r w:rsidR="00321B7C">
        <w:rPr>
          <w:rFonts w:hint="eastAsia"/>
        </w:rPr>
        <w:t xml:space="preserve"> 70 </w:t>
      </w:r>
      <w:r w:rsidR="00321B7C">
        <w:rPr>
          <w:rFonts w:hint="eastAsia"/>
        </w:rPr>
        <w:t>億參數模型，使用了</w:t>
      </w:r>
      <w:r w:rsidR="00321B7C">
        <w:rPr>
          <w:rFonts w:hint="eastAsia"/>
        </w:rPr>
        <w:t xml:space="preserve"> 52,000 </w:t>
      </w:r>
      <w:r w:rsidR="00321B7C">
        <w:rPr>
          <w:rFonts w:hint="eastAsia"/>
        </w:rPr>
        <w:t>筆指令遵循示例。儘管模型規模遠小於對手，</w:t>
      </w:r>
      <w:r w:rsidR="00321B7C">
        <w:rPr>
          <w:rFonts w:hint="eastAsia"/>
        </w:rPr>
        <w:t xml:space="preserve">Alpaca </w:t>
      </w:r>
      <w:r w:rsidR="00321B7C">
        <w:rPr>
          <w:rFonts w:hint="eastAsia"/>
        </w:rPr>
        <w:t>的行為表現卻與</w:t>
      </w:r>
      <w:r w:rsidR="00321B7C">
        <w:rPr>
          <w:rFonts w:hint="eastAsia"/>
        </w:rPr>
        <w:t xml:space="preserve"> OpenAI </w:t>
      </w:r>
      <w:r w:rsidR="00321B7C">
        <w:rPr>
          <w:rFonts w:hint="eastAsia"/>
        </w:rPr>
        <w:t>的</w:t>
      </w:r>
      <w:r w:rsidR="00321B7C">
        <w:rPr>
          <w:rFonts w:hint="eastAsia"/>
        </w:rPr>
        <w:t xml:space="preserve"> text-davinci-003 </w:t>
      </w:r>
      <w:r w:rsidR="00321B7C">
        <w:rPr>
          <w:rFonts w:hint="eastAsia"/>
        </w:rPr>
        <w:t>相似。</w:t>
      </w:r>
      <w:r w:rsidR="00850A8F" w:rsidRPr="00102C77">
        <w:rPr>
          <w:rFonts w:hint="eastAsia"/>
          <w:color w:val="FF0000"/>
        </w:rPr>
        <w:t xml:space="preserve">Jiang et al., </w:t>
      </w:r>
      <w:r w:rsidR="00850A8F" w:rsidRPr="00102C77">
        <w:rPr>
          <w:rFonts w:hint="eastAsia"/>
          <w:color w:val="FF0000"/>
        </w:rPr>
        <w:lastRenderedPageBreak/>
        <w:t>(2024)</w:t>
      </w:r>
      <w:r w:rsidR="00850A8F" w:rsidRPr="00850A8F">
        <w:rPr>
          <w:rFonts w:hint="eastAsia"/>
        </w:rPr>
        <w:t>提出了具有突破性的語言模型</w:t>
      </w:r>
      <w:r w:rsidR="00850A8F" w:rsidRPr="00850A8F">
        <w:rPr>
          <w:rFonts w:hint="eastAsia"/>
        </w:rPr>
        <w:t xml:space="preserve"> Mistral</w:t>
      </w:r>
      <w:r w:rsidR="00850A8F" w:rsidRPr="00850A8F">
        <w:rPr>
          <w:rFonts w:hint="eastAsia"/>
        </w:rPr>
        <w:t>，這是一個擁有</w:t>
      </w:r>
      <w:r w:rsidR="00850A8F" w:rsidRPr="00850A8F">
        <w:rPr>
          <w:rFonts w:hint="eastAsia"/>
        </w:rPr>
        <w:t xml:space="preserve"> 70 </w:t>
      </w:r>
      <w:r w:rsidR="00850A8F" w:rsidRPr="00850A8F">
        <w:rPr>
          <w:rFonts w:hint="eastAsia"/>
        </w:rPr>
        <w:t>億參數的高效</w:t>
      </w:r>
      <w:r w:rsidR="00850A8F" w:rsidRPr="00850A8F">
        <w:rPr>
          <w:rFonts w:hint="eastAsia"/>
        </w:rPr>
        <w:t xml:space="preserve"> Transformer </w:t>
      </w:r>
      <w:r w:rsidR="00850A8F" w:rsidRPr="00850A8F">
        <w:rPr>
          <w:rFonts w:hint="eastAsia"/>
        </w:rPr>
        <w:t>架構。</w:t>
      </w:r>
      <w:r w:rsidR="00850A8F" w:rsidRPr="00850A8F">
        <w:rPr>
          <w:rFonts w:hint="eastAsia"/>
        </w:rPr>
        <w:t xml:space="preserve">Mistral </w:t>
      </w:r>
      <w:r w:rsidR="00850A8F" w:rsidRPr="00850A8F">
        <w:rPr>
          <w:rFonts w:hint="eastAsia"/>
        </w:rPr>
        <w:t>採用了</w:t>
      </w:r>
      <w:r w:rsidR="00850A8F" w:rsidRPr="00850A8F">
        <w:rPr>
          <w:rFonts w:hint="eastAsia"/>
        </w:rPr>
        <w:t xml:space="preserve"> Grouped-Query Attention</w:t>
      </w:r>
      <w:r w:rsidR="0093599E">
        <w:rPr>
          <w:rFonts w:hint="eastAsia"/>
        </w:rPr>
        <w:t>(</w:t>
      </w:r>
      <w:r w:rsidR="00850A8F" w:rsidRPr="00850A8F">
        <w:rPr>
          <w:rFonts w:hint="eastAsia"/>
        </w:rPr>
        <w:t>GQA</w:t>
      </w:r>
      <w:r w:rsidR="0093599E">
        <w:rPr>
          <w:rFonts w:hint="eastAsia"/>
        </w:rPr>
        <w:t>)</w:t>
      </w:r>
      <w:r w:rsidR="00850A8F" w:rsidRPr="00850A8F">
        <w:rPr>
          <w:rFonts w:hint="eastAsia"/>
        </w:rPr>
        <w:t>提升推理效率</w:t>
      </w:r>
      <w:r w:rsidR="0093599E">
        <w:rPr>
          <w:rFonts w:hint="eastAsia"/>
        </w:rPr>
        <w:t>(</w:t>
      </w:r>
      <w:r w:rsidR="00850A8F" w:rsidRPr="00102C77">
        <w:rPr>
          <w:rFonts w:hint="eastAsia"/>
          <w:color w:val="FF0000"/>
        </w:rPr>
        <w:t>Ainslie et al., 2023</w:t>
      </w:r>
      <w:r w:rsidR="0093599E">
        <w:rPr>
          <w:rFonts w:hint="eastAsia"/>
        </w:rPr>
        <w:t>)</w:t>
      </w:r>
      <w:r w:rsidR="00850A8F" w:rsidRPr="00850A8F">
        <w:rPr>
          <w:rFonts w:hint="eastAsia"/>
        </w:rPr>
        <w:t>，並引入</w:t>
      </w:r>
      <w:r w:rsidR="00850A8F" w:rsidRPr="00850A8F">
        <w:rPr>
          <w:rFonts w:hint="eastAsia"/>
        </w:rPr>
        <w:t xml:space="preserve"> Sliding Window Attention</w:t>
      </w:r>
      <w:r w:rsidR="0093599E">
        <w:rPr>
          <w:rFonts w:hint="eastAsia"/>
        </w:rPr>
        <w:t>(</w:t>
      </w:r>
      <w:r w:rsidR="00850A8F" w:rsidRPr="00850A8F">
        <w:rPr>
          <w:rFonts w:hint="eastAsia"/>
        </w:rPr>
        <w:t>SWA</w:t>
      </w:r>
      <w:r w:rsidR="0093599E">
        <w:rPr>
          <w:rFonts w:hint="eastAsia"/>
        </w:rPr>
        <w:t>)</w:t>
      </w:r>
      <w:r w:rsidR="00850A8F" w:rsidRPr="00850A8F">
        <w:rPr>
          <w:rFonts w:hint="eastAsia"/>
        </w:rPr>
        <w:t xml:space="preserve"> </w:t>
      </w:r>
      <w:r w:rsidR="00850A8F" w:rsidRPr="00850A8F">
        <w:rPr>
          <w:rFonts w:hint="eastAsia"/>
        </w:rPr>
        <w:t>策略，使其能夠處理任意長度的輸入序列</w:t>
      </w:r>
      <w:r w:rsidR="0093599E">
        <w:rPr>
          <w:rFonts w:hint="eastAsia"/>
        </w:rPr>
        <w:t>(</w:t>
      </w:r>
      <w:r w:rsidR="00850A8F" w:rsidRPr="00102C77">
        <w:rPr>
          <w:rFonts w:hint="eastAsia"/>
          <w:color w:val="FF0000"/>
        </w:rPr>
        <w:t>Beltagy et al., 2020</w:t>
      </w:r>
      <w:r w:rsidR="0093599E">
        <w:rPr>
          <w:rFonts w:hint="eastAsia"/>
        </w:rPr>
        <w:t>)</w:t>
      </w:r>
      <w:r w:rsidR="00850A8F" w:rsidRPr="00850A8F">
        <w:rPr>
          <w:rFonts w:hint="eastAsia"/>
        </w:rPr>
        <w:t>。在多項標準基準測試中，</w:t>
      </w:r>
      <w:r w:rsidR="00850A8F" w:rsidRPr="00850A8F">
        <w:rPr>
          <w:rFonts w:hint="eastAsia"/>
        </w:rPr>
        <w:t xml:space="preserve">Mistral </w:t>
      </w:r>
      <w:r w:rsidR="00850A8F" w:rsidRPr="00850A8F">
        <w:rPr>
          <w:rFonts w:hint="eastAsia"/>
        </w:rPr>
        <w:t>的表現全面超越</w:t>
      </w:r>
      <w:r w:rsidR="00850A8F" w:rsidRPr="00850A8F">
        <w:rPr>
          <w:rFonts w:hint="eastAsia"/>
        </w:rPr>
        <w:t xml:space="preserve"> LLaMA-2 13B</w:t>
      </w:r>
      <w:r w:rsidR="00850A8F" w:rsidRPr="00850A8F">
        <w:rPr>
          <w:rFonts w:hint="eastAsia"/>
        </w:rPr>
        <w:t>，包</w:t>
      </w:r>
      <w:r w:rsidR="00850A8F">
        <w:tab/>
      </w:r>
      <w:r w:rsidR="00850A8F" w:rsidRPr="00850A8F">
        <w:rPr>
          <w:rFonts w:hint="eastAsia"/>
        </w:rPr>
        <w:t>括程式碼生成等任務，甚至在部分情境中也優於更大型的</w:t>
      </w:r>
      <w:r w:rsidR="00850A8F" w:rsidRPr="00850A8F">
        <w:rPr>
          <w:rFonts w:hint="eastAsia"/>
        </w:rPr>
        <w:t xml:space="preserve"> LLaMA-2 34B </w:t>
      </w:r>
      <w:r w:rsidR="00850A8F" w:rsidRPr="00850A8F">
        <w:rPr>
          <w:rFonts w:hint="eastAsia"/>
        </w:rPr>
        <w:t>模型</w:t>
      </w:r>
      <w:r w:rsidR="0093599E">
        <w:rPr>
          <w:rFonts w:hint="eastAsia"/>
        </w:rPr>
        <w:t>(</w:t>
      </w:r>
      <w:r w:rsidR="00850A8F" w:rsidRPr="00102C77">
        <w:rPr>
          <w:rFonts w:hint="eastAsia"/>
          <w:color w:val="FF0000"/>
        </w:rPr>
        <w:t>Touvron et al., 2023</w:t>
      </w:r>
      <w:r w:rsidR="0093599E">
        <w:rPr>
          <w:rFonts w:hint="eastAsia"/>
        </w:rPr>
        <w:t>)</w:t>
      </w:r>
      <w:r w:rsidR="00850A8F" w:rsidRPr="00850A8F">
        <w:rPr>
          <w:rFonts w:hint="eastAsia"/>
        </w:rPr>
        <w:t>。基於</w:t>
      </w:r>
      <w:r w:rsidR="00850A8F" w:rsidRPr="00850A8F">
        <w:rPr>
          <w:rFonts w:hint="eastAsia"/>
        </w:rPr>
        <w:t xml:space="preserve"> Mistral </w:t>
      </w:r>
      <w:r w:rsidR="00850A8F" w:rsidRPr="00850A8F">
        <w:rPr>
          <w:rFonts w:hint="eastAsia"/>
        </w:rPr>
        <w:t>的技術成功，後續開發的</w:t>
      </w:r>
      <w:r w:rsidR="00850A8F" w:rsidRPr="00850A8F">
        <w:rPr>
          <w:rFonts w:hint="eastAsia"/>
        </w:rPr>
        <w:t xml:space="preserve"> Mixtral 8x7B </w:t>
      </w:r>
      <w:r w:rsidR="00850A8F" w:rsidRPr="00850A8F">
        <w:rPr>
          <w:rFonts w:hint="eastAsia"/>
        </w:rPr>
        <w:t>模型更進一步採用了</w:t>
      </w:r>
      <w:r w:rsidR="00850A8F" w:rsidRPr="00850A8F">
        <w:rPr>
          <w:rFonts w:hint="eastAsia"/>
        </w:rPr>
        <w:t xml:space="preserve"> </w:t>
      </w:r>
      <w:r w:rsidR="00850A8F" w:rsidRPr="00850A8F">
        <w:rPr>
          <w:rFonts w:hint="eastAsia"/>
        </w:rPr>
        <w:t>稀疏專家混合架構</w:t>
      </w:r>
      <w:r w:rsidR="0093599E">
        <w:rPr>
          <w:rFonts w:hint="eastAsia"/>
        </w:rPr>
        <w:t>(</w:t>
      </w:r>
      <w:r w:rsidR="00850A8F" w:rsidRPr="00850A8F">
        <w:rPr>
          <w:rFonts w:hint="eastAsia"/>
        </w:rPr>
        <w:t>Sparse Mixture of Experts, SMoE</w:t>
      </w:r>
      <w:r w:rsidR="0093599E">
        <w:rPr>
          <w:rFonts w:hint="eastAsia"/>
        </w:rPr>
        <w:t>)</w:t>
      </w:r>
      <w:r w:rsidR="00850A8F" w:rsidRPr="00850A8F">
        <w:rPr>
          <w:rFonts w:hint="eastAsia"/>
        </w:rPr>
        <w:t>，在提升推理效率與回應能力的同時，顯著擴展了模型的處理能力。實驗結果顯示，</w:t>
      </w:r>
      <w:r w:rsidR="00850A8F" w:rsidRPr="00850A8F">
        <w:rPr>
          <w:rFonts w:hint="eastAsia"/>
        </w:rPr>
        <w:t xml:space="preserve">Mixtral 8x7B </w:t>
      </w:r>
      <w:r w:rsidR="00850A8F" w:rsidRPr="00850A8F">
        <w:rPr>
          <w:rFonts w:hint="eastAsia"/>
        </w:rPr>
        <w:t>在各項基準測試中不僅超越</w:t>
      </w:r>
      <w:r w:rsidR="00850A8F" w:rsidRPr="00850A8F">
        <w:rPr>
          <w:rFonts w:hint="eastAsia"/>
        </w:rPr>
        <w:t xml:space="preserve"> LLaMA-2 70B</w:t>
      </w:r>
      <w:r w:rsidR="00850A8F" w:rsidRPr="00850A8F">
        <w:rPr>
          <w:rFonts w:hint="eastAsia"/>
        </w:rPr>
        <w:t>，亦在多數任務中與</w:t>
      </w:r>
      <w:r w:rsidR="00850A8F" w:rsidRPr="00850A8F">
        <w:rPr>
          <w:rFonts w:hint="eastAsia"/>
        </w:rPr>
        <w:t xml:space="preserve"> GPT-3.5 </w:t>
      </w:r>
      <w:r w:rsidR="00850A8F" w:rsidRPr="00850A8F">
        <w:rPr>
          <w:rFonts w:hint="eastAsia"/>
        </w:rPr>
        <w:t>媲美</w:t>
      </w:r>
      <w:r w:rsidR="0093599E">
        <w:rPr>
          <w:rFonts w:hint="eastAsia"/>
        </w:rPr>
        <w:t>(</w:t>
      </w:r>
      <w:r w:rsidR="00850A8F" w:rsidRPr="009838DC">
        <w:rPr>
          <w:rFonts w:hint="eastAsia"/>
          <w:color w:val="FF0000"/>
        </w:rPr>
        <w:t>Jiang et al., 2024</w:t>
      </w:r>
      <w:r w:rsidR="0093599E">
        <w:rPr>
          <w:rFonts w:hint="eastAsia"/>
        </w:rPr>
        <w:t>)</w:t>
      </w:r>
      <w:r w:rsidR="00850A8F">
        <w:rPr>
          <w:rFonts w:hint="eastAsia"/>
        </w:rPr>
        <w:t>。</w:t>
      </w:r>
      <w:r w:rsidR="005379DB" w:rsidRPr="005379DB">
        <w:rPr>
          <w:rFonts w:hint="eastAsia"/>
        </w:rPr>
        <w:t>Zephyr</w:t>
      </w:r>
      <w:r w:rsidR="0093599E">
        <w:rPr>
          <w:rFonts w:hint="eastAsia"/>
        </w:rPr>
        <w:t>(</w:t>
      </w:r>
      <w:r w:rsidR="005379DB" w:rsidRPr="00102C77">
        <w:rPr>
          <w:rFonts w:hint="eastAsia"/>
          <w:color w:val="FF0000"/>
        </w:rPr>
        <w:t>Tunstall et al., 2023</w:t>
      </w:r>
      <w:r w:rsidR="0093599E">
        <w:rPr>
          <w:rFonts w:hint="eastAsia"/>
        </w:rPr>
        <w:t>)</w:t>
      </w:r>
      <w:r w:rsidR="005379DB" w:rsidRPr="005379DB">
        <w:rPr>
          <w:rFonts w:hint="eastAsia"/>
        </w:rPr>
        <w:t xml:space="preserve"> </w:t>
      </w:r>
      <w:r w:rsidR="005379DB" w:rsidRPr="005379DB">
        <w:rPr>
          <w:rFonts w:hint="eastAsia"/>
        </w:rPr>
        <w:t>與</w:t>
      </w:r>
      <w:r w:rsidR="005379DB" w:rsidRPr="005379DB">
        <w:rPr>
          <w:rFonts w:hint="eastAsia"/>
        </w:rPr>
        <w:t xml:space="preserve"> MiniCPM</w:t>
      </w:r>
      <w:r w:rsidR="0093599E">
        <w:rPr>
          <w:rFonts w:hint="eastAsia"/>
        </w:rPr>
        <w:t>(</w:t>
      </w:r>
      <w:r w:rsidR="005379DB" w:rsidRPr="00102C77">
        <w:rPr>
          <w:rFonts w:hint="eastAsia"/>
          <w:color w:val="FF0000"/>
        </w:rPr>
        <w:t>Hu et al., 2024</w:t>
      </w:r>
      <w:r w:rsidR="0093599E">
        <w:rPr>
          <w:rFonts w:hint="eastAsia"/>
        </w:rPr>
        <w:t>)</w:t>
      </w:r>
      <w:r w:rsidR="005379DB" w:rsidRPr="005379DB">
        <w:rPr>
          <w:rFonts w:hint="eastAsia"/>
        </w:rPr>
        <w:t xml:space="preserve"> </w:t>
      </w:r>
      <w:r w:rsidR="005379DB" w:rsidRPr="005379DB">
        <w:rPr>
          <w:rFonts w:hint="eastAsia"/>
        </w:rPr>
        <w:t>等模型進一步探索微調與偏好對齊</w:t>
      </w:r>
      <w:r w:rsidR="0093599E">
        <w:rPr>
          <w:rFonts w:hint="eastAsia"/>
        </w:rPr>
        <w:t>(</w:t>
      </w:r>
      <w:r w:rsidR="005379DB" w:rsidRPr="005379DB">
        <w:rPr>
          <w:rFonts w:hint="eastAsia"/>
        </w:rPr>
        <w:t>如</w:t>
      </w:r>
      <w:r w:rsidR="005379DB" w:rsidRPr="005379DB">
        <w:rPr>
          <w:rFonts w:hint="eastAsia"/>
        </w:rPr>
        <w:t xml:space="preserve"> UltraChat</w:t>
      </w:r>
      <w:r w:rsidR="005379DB" w:rsidRPr="005379DB">
        <w:rPr>
          <w:rFonts w:hint="eastAsia"/>
        </w:rPr>
        <w:t>、</w:t>
      </w:r>
      <w:r w:rsidR="005379DB" w:rsidRPr="005379DB">
        <w:rPr>
          <w:rFonts w:hint="eastAsia"/>
        </w:rPr>
        <w:t>UltraFeedback</w:t>
      </w:r>
      <w:r w:rsidR="005379DB" w:rsidRPr="005379DB">
        <w:rPr>
          <w:rFonts w:hint="eastAsia"/>
        </w:rPr>
        <w:t>、</w:t>
      </w:r>
      <w:r w:rsidR="005379DB" w:rsidRPr="005379DB">
        <w:rPr>
          <w:rFonts w:hint="eastAsia"/>
        </w:rPr>
        <w:t>DPO</w:t>
      </w:r>
      <w:r w:rsidR="0093599E">
        <w:rPr>
          <w:rFonts w:hint="eastAsia"/>
        </w:rPr>
        <w:t>)</w:t>
      </w:r>
      <w:r w:rsidR="005379DB" w:rsidRPr="005379DB">
        <w:rPr>
          <w:rFonts w:hint="eastAsia"/>
        </w:rPr>
        <w:t>策略，即使參數量相對較小，也能展現強大性能。</w:t>
      </w:r>
      <w:r w:rsidR="005379DB">
        <w:rPr>
          <w:rFonts w:hint="eastAsia"/>
        </w:rPr>
        <w:t>而這也</w:t>
      </w:r>
      <w:r w:rsidR="005379DB" w:rsidRPr="005379DB">
        <w:rPr>
          <w:rFonts w:hint="eastAsia"/>
        </w:rPr>
        <w:t>突顯了一個核心觀點：模型能力的釋放，不僅來自架構創新，更高度依賴於提示技術的進化。</w:t>
      </w:r>
    </w:p>
    <w:p w14:paraId="5EDAC5EF" w14:textId="09123191" w:rsidR="005379DB" w:rsidRPr="005379DB" w:rsidRDefault="005379DB" w:rsidP="00850A8F"/>
    <w:p w14:paraId="6DA4296D" w14:textId="47FE3129" w:rsidR="00151743" w:rsidRDefault="005379DB" w:rsidP="00764011">
      <w:r>
        <w:rPr>
          <w:rFonts w:hint="eastAsia"/>
        </w:rPr>
        <w:t>提示工程</w:t>
      </w:r>
      <w:r>
        <w:rPr>
          <w:rFonts w:hint="eastAsia"/>
        </w:rPr>
        <w:t>(Prompt Engineering)</w:t>
      </w:r>
      <w:r>
        <w:rPr>
          <w:rFonts w:hint="eastAsia"/>
        </w:rPr>
        <w:t>的發展始於零樣本提示</w:t>
      </w:r>
      <w:r>
        <w:rPr>
          <w:rFonts w:hint="eastAsia"/>
        </w:rPr>
        <w:t>(Zero-Shot Prompting)</w:t>
      </w:r>
      <w:r>
        <w:rPr>
          <w:rFonts w:hint="eastAsia"/>
        </w:rPr>
        <w:t>，</w:t>
      </w:r>
      <w:r w:rsidRPr="005379DB">
        <w:rPr>
          <w:rFonts w:hint="eastAsia"/>
        </w:rPr>
        <w:t xml:space="preserve">Zero-Shot Prompting </w:t>
      </w:r>
      <w:r w:rsidRPr="005379DB">
        <w:rPr>
          <w:rFonts w:hint="eastAsia"/>
        </w:rPr>
        <w:t>是指在沒有任何任務範例的情況下，僅透過指令語句，引導語言模型完成特定任務的推論方式。</w:t>
      </w:r>
      <w:r>
        <w:rPr>
          <w:rFonts w:hint="eastAsia"/>
        </w:rPr>
        <w:t>隨後的少樣本提示</w:t>
      </w:r>
      <w:r>
        <w:rPr>
          <w:rFonts w:hint="eastAsia"/>
        </w:rPr>
        <w:t>(Few-Shot Prompting)</w:t>
      </w:r>
      <w:r>
        <w:rPr>
          <w:rFonts w:hint="eastAsia"/>
        </w:rPr>
        <w:t>則是</w:t>
      </w:r>
      <w:r w:rsidRPr="005379DB">
        <w:rPr>
          <w:rFonts w:hint="eastAsia"/>
        </w:rPr>
        <w:t>在提示語句中加入幾個任務範例</w:t>
      </w:r>
      <w:r w:rsidR="0093599E">
        <w:rPr>
          <w:rFonts w:hint="eastAsia"/>
        </w:rPr>
        <w:t>(</w:t>
      </w:r>
      <w:r w:rsidRPr="005379DB">
        <w:rPr>
          <w:rFonts w:hint="eastAsia"/>
        </w:rPr>
        <w:t>input-output pairs</w:t>
      </w:r>
      <w:r w:rsidR="0093599E">
        <w:rPr>
          <w:rFonts w:hint="eastAsia"/>
        </w:rPr>
        <w:t>)</w:t>
      </w:r>
      <w:r w:rsidRPr="005379DB">
        <w:rPr>
          <w:rFonts w:hint="eastAsia"/>
        </w:rPr>
        <w:t>，以引導模型學習任務格式與邏輯，進而執行後續輸入的推理任務</w:t>
      </w:r>
      <w:r>
        <w:rPr>
          <w:rFonts w:hint="eastAsia"/>
        </w:rPr>
        <w:t>(</w:t>
      </w:r>
      <w:r w:rsidRPr="00B43B7C">
        <w:rPr>
          <w:rFonts w:hint="eastAsia"/>
          <w:color w:val="FF0000"/>
        </w:rPr>
        <w:t>Brown et al., 2020</w:t>
      </w:r>
      <w:r>
        <w:rPr>
          <w:rFonts w:hint="eastAsia"/>
        </w:rPr>
        <w:t>)</w:t>
      </w:r>
      <w:r w:rsidRPr="005379DB">
        <w:rPr>
          <w:rFonts w:hint="eastAsia"/>
        </w:rPr>
        <w:t>。</w:t>
      </w:r>
      <w:r w:rsidR="00B43B7C">
        <w:rPr>
          <w:rFonts w:hint="eastAsia"/>
        </w:rPr>
        <w:t>Co</w:t>
      </w:r>
      <w:r w:rsidR="00B43B7C">
        <w:t>T(</w:t>
      </w:r>
      <w:r w:rsidR="00B43B7C" w:rsidRPr="00952CDD">
        <w:rPr>
          <w:color w:val="FF0000"/>
        </w:rPr>
        <w:t>Yang et al., 2024</w:t>
      </w:r>
      <w:r w:rsidR="00B43B7C">
        <w:rPr>
          <w:rFonts w:hint="eastAsia"/>
          <w:color w:val="FF0000"/>
        </w:rPr>
        <w:t>;</w:t>
      </w:r>
      <w:r w:rsidR="00B43B7C">
        <w:rPr>
          <w:color w:val="FF0000"/>
        </w:rPr>
        <w:t xml:space="preserve"> </w:t>
      </w:r>
      <w:r w:rsidR="00B43B7C" w:rsidRPr="00295BE1">
        <w:rPr>
          <w:color w:val="FF0000"/>
        </w:rPr>
        <w:t>Zhang et al., 2022</w:t>
      </w:r>
      <w:r w:rsidR="00B43B7C">
        <w:t>)</w:t>
      </w:r>
      <w:r w:rsidRPr="005379DB">
        <w:rPr>
          <w:rFonts w:hint="eastAsia"/>
        </w:rPr>
        <w:t>強調模擬逐步推理過程，引導語言模型在作答前先「思考」、再「回答」，以強化其邏輯推理能力，特別適用於數學與複雜問答等多步任務。</w:t>
      </w:r>
      <w:r w:rsidRPr="00B43B7C">
        <w:rPr>
          <w:rFonts w:hint="eastAsia"/>
          <w:color w:val="FF0000"/>
        </w:rPr>
        <w:t>Niu et al., (2024)</w:t>
      </w:r>
      <w:r w:rsidRPr="005379DB">
        <w:rPr>
          <w:rFonts w:hint="eastAsia"/>
        </w:rPr>
        <w:t>針對不同任務類型設計相應提示策略，例如對於簡單問題採用簡化提示</w:t>
      </w:r>
      <w:r w:rsidR="0093599E">
        <w:rPr>
          <w:rFonts w:hint="eastAsia"/>
        </w:rPr>
        <w:t>(</w:t>
      </w:r>
      <w:r w:rsidRPr="005379DB">
        <w:rPr>
          <w:rFonts w:hint="eastAsia"/>
        </w:rPr>
        <w:t>simple prompt</w:t>
      </w:r>
      <w:r w:rsidR="0093599E">
        <w:rPr>
          <w:rFonts w:hint="eastAsia"/>
        </w:rPr>
        <w:t>)</w:t>
      </w:r>
      <w:r w:rsidRPr="005379DB">
        <w:rPr>
          <w:rFonts w:hint="eastAsia"/>
        </w:rPr>
        <w:t>，而在面對複雜任務時則使用</w:t>
      </w:r>
      <w:r w:rsidRPr="005379DB">
        <w:rPr>
          <w:rFonts w:hint="eastAsia"/>
        </w:rPr>
        <w:t xml:space="preserve"> CoT </w:t>
      </w:r>
      <w:r w:rsidRPr="005379DB">
        <w:rPr>
          <w:rFonts w:hint="eastAsia"/>
        </w:rPr>
        <w:t>提示。研究結果顯示，</w:t>
      </w:r>
      <w:r w:rsidRPr="005379DB">
        <w:rPr>
          <w:rFonts w:hint="eastAsia"/>
        </w:rPr>
        <w:t xml:space="preserve">CoT </w:t>
      </w:r>
      <w:r w:rsidRPr="005379DB">
        <w:rPr>
          <w:rFonts w:hint="eastAsia"/>
        </w:rPr>
        <w:t>不僅可提升模型準確性，亦具備計算效率優勢：能使平均執行時間降低</w:t>
      </w:r>
      <w:r w:rsidRPr="005379DB">
        <w:rPr>
          <w:rFonts w:hint="eastAsia"/>
        </w:rPr>
        <w:t xml:space="preserve"> 15%</w:t>
      </w:r>
      <w:r w:rsidRPr="005379DB">
        <w:rPr>
          <w:rFonts w:hint="eastAsia"/>
        </w:rPr>
        <w:t>，記憶體使用量下降約</w:t>
      </w:r>
      <w:r w:rsidRPr="005379DB">
        <w:rPr>
          <w:rFonts w:hint="eastAsia"/>
        </w:rPr>
        <w:t xml:space="preserve"> 12%</w:t>
      </w:r>
      <w:r w:rsidRPr="005379DB">
        <w:rPr>
          <w:rFonts w:hint="eastAsia"/>
        </w:rPr>
        <w:t>，證實其為一項實用且高效的提示優化工具。</w:t>
      </w:r>
      <w:r w:rsidRPr="00B43B7C">
        <w:rPr>
          <w:rFonts w:hint="eastAsia"/>
          <w:color w:val="FF0000"/>
        </w:rPr>
        <w:t xml:space="preserve">Zhang et al., (2022) </w:t>
      </w:r>
      <w:r>
        <w:rPr>
          <w:rFonts w:hint="eastAsia"/>
        </w:rPr>
        <w:t>在自動化流程上提出自動化</w:t>
      </w:r>
      <w:r>
        <w:rPr>
          <w:rFonts w:hint="eastAsia"/>
        </w:rPr>
        <w:t xml:space="preserve"> Chain-of-Thought</w:t>
      </w:r>
      <w:r>
        <w:rPr>
          <w:rFonts w:hint="eastAsia"/>
        </w:rPr>
        <w:t>提示</w:t>
      </w:r>
      <w:r>
        <w:rPr>
          <w:rFonts w:hint="eastAsia"/>
        </w:rPr>
        <w:t>(Auto-CoT)</w:t>
      </w:r>
      <w:r>
        <w:rPr>
          <w:rFonts w:hint="eastAsia"/>
        </w:rPr>
        <w:t>，能自動產生多樣化的推理鏈，在無需人工設計的情況下提升準確度與穩定性。</w:t>
      </w:r>
      <w:r w:rsidRPr="009838DC">
        <w:rPr>
          <w:rFonts w:hint="eastAsia"/>
          <w:color w:val="FF0000"/>
        </w:rPr>
        <w:t>Wang et al., (2022)</w:t>
      </w:r>
      <w:r>
        <w:rPr>
          <w:rFonts w:hint="eastAsia"/>
        </w:rPr>
        <w:t>基於</w:t>
      </w:r>
      <w:r>
        <w:rPr>
          <w:rFonts w:hint="eastAsia"/>
        </w:rPr>
        <w:t>CoT</w:t>
      </w:r>
      <w:r>
        <w:rPr>
          <w:rFonts w:hint="eastAsia"/>
        </w:rPr>
        <w:t>提出「自我一致性</w:t>
      </w:r>
      <w:r>
        <w:rPr>
          <w:rFonts w:hint="eastAsia"/>
        </w:rPr>
        <w:t>(Self-Consistency)</w:t>
      </w:r>
      <w:r>
        <w:rPr>
          <w:rFonts w:hint="eastAsia"/>
        </w:rPr>
        <w:t>」機制，透過產生多條推理路徑，並選出最一致的答案，藉此進一步提升解題準確性與穩健性。</w:t>
      </w:r>
      <w:r w:rsidRPr="009838DC">
        <w:rPr>
          <w:rFonts w:hint="eastAsia"/>
          <w:color w:val="FF0000"/>
        </w:rPr>
        <w:t>Zhao et al., (2023)</w:t>
      </w:r>
      <w:r>
        <w:rPr>
          <w:rFonts w:hint="eastAsia"/>
        </w:rPr>
        <w:t>則提出「邏輯推理提示</w:t>
      </w:r>
      <w:r>
        <w:rPr>
          <w:rFonts w:hint="eastAsia"/>
        </w:rPr>
        <w:t>(LogiCoT)</w:t>
      </w:r>
      <w:r>
        <w:rPr>
          <w:rFonts w:hint="eastAsia"/>
        </w:rPr>
        <w:t>」，將符號邏輯原則引入推理過程，用於驗證每個推理步驟的正確性，以降低錯誤與幻覺</w:t>
      </w:r>
      <w:r>
        <w:rPr>
          <w:rFonts w:hint="eastAsia"/>
        </w:rPr>
        <w:t>(hallucination)</w:t>
      </w:r>
      <w:r>
        <w:rPr>
          <w:rFonts w:hint="eastAsia"/>
        </w:rPr>
        <w:t>的發生。</w:t>
      </w:r>
    </w:p>
    <w:p w14:paraId="2B0E4517" w14:textId="77777777" w:rsidR="00151743" w:rsidRDefault="00151743" w:rsidP="00764011"/>
    <w:p w14:paraId="316888F9" w14:textId="53CF9BC1" w:rsidR="00321B7C" w:rsidRDefault="005379DB" w:rsidP="00764011">
      <w:r>
        <w:rPr>
          <w:rFonts w:hint="eastAsia"/>
        </w:rPr>
        <w:t>提示工程</w:t>
      </w:r>
      <w:r>
        <w:rPr>
          <w:rFonts w:hint="eastAsia"/>
        </w:rPr>
        <w:t>(Prompt Engineering)</w:t>
      </w:r>
      <w:r w:rsidRPr="005379DB">
        <w:rPr>
          <w:rFonts w:hint="eastAsia"/>
        </w:rPr>
        <w:t xml:space="preserve"> </w:t>
      </w:r>
      <w:r w:rsidRPr="005379DB">
        <w:rPr>
          <w:rFonts w:hint="eastAsia"/>
        </w:rPr>
        <w:t>的推陳出新，不僅顯著提升語言模型在複雜任務中的表現精度與穩定性，也為模型的可控性、可解釋性與資源效率帶來實質進展</w:t>
      </w:r>
      <w:r w:rsidR="00764011">
        <w:rPr>
          <w:rFonts w:hint="eastAsia"/>
        </w:rPr>
        <w:t>。在提示工程</w:t>
      </w:r>
      <w:r w:rsidR="00764011">
        <w:rPr>
          <w:rFonts w:hint="eastAsia"/>
        </w:rPr>
        <w:t>(Prompt Engineering)</w:t>
      </w:r>
      <w:r w:rsidR="00764011" w:rsidRPr="00764011">
        <w:rPr>
          <w:rFonts w:hint="eastAsia"/>
        </w:rPr>
        <w:t xml:space="preserve"> </w:t>
      </w:r>
      <w:r w:rsidR="00764011">
        <w:rPr>
          <w:rFonts w:hint="eastAsia"/>
        </w:rPr>
        <w:t>快速演進的同時，如何將其系統性地整合為可應用於特定任務的提示框架，仍是一項尚待解決的重要挑戰。本研究提出的</w:t>
      </w:r>
      <w:r w:rsidR="00764011">
        <w:rPr>
          <w:rFonts w:hint="eastAsia"/>
        </w:rPr>
        <w:t>TIPS</w:t>
      </w:r>
      <w:r w:rsidR="00764011">
        <w:t xml:space="preserve"> </w:t>
      </w:r>
      <w:r w:rsidR="00764011">
        <w:rPr>
          <w:rFonts w:hint="eastAsia"/>
        </w:rPr>
        <w:t>Framework</w:t>
      </w:r>
      <w:r w:rsidR="00764011">
        <w:rPr>
          <w:rFonts w:hint="eastAsia"/>
        </w:rPr>
        <w:t>，基於上述提示工程</w:t>
      </w:r>
      <w:r w:rsidR="00764011">
        <w:rPr>
          <w:rFonts w:hint="eastAsia"/>
        </w:rPr>
        <w:t>(Prompt Engineering)</w:t>
      </w:r>
      <w:r w:rsidR="00764011">
        <w:rPr>
          <w:rFonts w:hint="eastAsia"/>
        </w:rPr>
        <w:t>成果，設計一套針對小型模型輔助、語意相似檢索、推理鏈構建與逐步範例生成的綜合性提示系統。</w:t>
      </w:r>
      <w:r w:rsidR="00764011">
        <w:rPr>
          <w:rFonts w:hint="eastAsia"/>
        </w:rPr>
        <w:t xml:space="preserve">TIPS </w:t>
      </w:r>
      <w:r w:rsidR="00151743">
        <w:rPr>
          <w:rFonts w:hint="eastAsia"/>
        </w:rPr>
        <w:t>Framework</w:t>
      </w:r>
      <w:r w:rsidR="00764011">
        <w:rPr>
          <w:rFonts w:hint="eastAsia"/>
        </w:rPr>
        <w:t>不僅強化</w:t>
      </w:r>
      <w:r w:rsidR="00764011">
        <w:t>CoT</w:t>
      </w:r>
      <w:r w:rsidR="00764011">
        <w:rPr>
          <w:rFonts w:hint="eastAsia"/>
        </w:rPr>
        <w:t>推理流程的一致性，也讓提示工程</w:t>
      </w:r>
      <w:r w:rsidR="00764011">
        <w:rPr>
          <w:rFonts w:hint="eastAsia"/>
        </w:rPr>
        <w:t>(Prompt Engineering)</w:t>
      </w:r>
      <w:r w:rsidR="00764011" w:rsidRPr="00764011">
        <w:rPr>
          <w:rFonts w:hint="eastAsia"/>
        </w:rPr>
        <w:t xml:space="preserve"> </w:t>
      </w:r>
      <w:r w:rsidR="00764011">
        <w:rPr>
          <w:rFonts w:hint="eastAsia"/>
        </w:rPr>
        <w:t>能更有效地對應真實程式任務中的語意與邏輯結構。不僅回應了目前提示技術應用上的模組化缺口，也實證其能顯著提升生成準確性、解釋能力與計算效率，展現出提示工程從策略方法邁向實務框架的下一階段潛力。</w:t>
      </w:r>
    </w:p>
    <w:p w14:paraId="66D22D6B" w14:textId="77777777" w:rsidR="00764011" w:rsidRDefault="00764011" w:rsidP="00764011"/>
    <w:p w14:paraId="1B470EA4" w14:textId="77777777" w:rsidR="00764011" w:rsidRDefault="00764011" w:rsidP="00764011"/>
    <w:p w14:paraId="61D7D67F" w14:textId="3C4510B4" w:rsidR="0048047F" w:rsidRDefault="0048047F" w:rsidP="0048047F">
      <w:pPr>
        <w:pStyle w:val="1"/>
      </w:pPr>
      <w:r>
        <w:t xml:space="preserve"> </w:t>
      </w:r>
      <w:r w:rsidR="00924C9F">
        <w:t>The Proposed Framework</w:t>
      </w:r>
      <w:r w:rsidR="000E18C5">
        <w:rPr>
          <w:rFonts w:hint="eastAsia"/>
        </w:rPr>
        <w:t xml:space="preserve">: </w:t>
      </w:r>
      <w:r w:rsidR="00924C9F">
        <w:rPr>
          <w:rFonts w:hint="eastAsia"/>
        </w:rPr>
        <w:t>TIPS Framework</w:t>
      </w:r>
    </w:p>
    <w:p w14:paraId="2856F36C" w14:textId="77777777" w:rsidR="00151743" w:rsidRDefault="00151743" w:rsidP="00AA119F"/>
    <w:p w14:paraId="318719CD" w14:textId="23219387" w:rsidR="00151743" w:rsidRDefault="00151743" w:rsidP="00151743">
      <w:r>
        <w:rPr>
          <w:rFonts w:hint="eastAsia"/>
        </w:rPr>
        <w:t>TIPS Framework</w:t>
      </w:r>
      <w:r>
        <w:rPr>
          <w:rFonts w:hint="eastAsia"/>
        </w:rPr>
        <w:t>如</w:t>
      </w:r>
      <w:r w:rsidR="009838DC">
        <w:fldChar w:fldCharType="begin"/>
      </w:r>
      <w:r w:rsidR="009838DC">
        <w:instrText xml:space="preserve"> </w:instrText>
      </w:r>
      <w:r w:rsidR="009838DC">
        <w:rPr>
          <w:rFonts w:hint="eastAsia"/>
        </w:rPr>
        <w:instrText>REF _Ref204976958 \h</w:instrText>
      </w:r>
      <w:r w:rsidR="009838DC">
        <w:instrText xml:space="preserve"> </w:instrText>
      </w:r>
      <w:r w:rsidR="009838DC">
        <w:fldChar w:fldCharType="separate"/>
      </w:r>
      <w:r w:rsidR="009838DC">
        <w:t xml:space="preserve">Figure </w:t>
      </w:r>
      <w:r w:rsidR="009838DC">
        <w:rPr>
          <w:noProof/>
        </w:rPr>
        <w:t>1</w:t>
      </w:r>
      <w:r w:rsidR="009838DC">
        <w:fldChar w:fldCharType="end"/>
      </w:r>
      <w:r>
        <w:rPr>
          <w:rFonts w:hint="eastAsia"/>
        </w:rPr>
        <w:t>所</w:t>
      </w:r>
      <w:r w:rsidR="009838DC">
        <w:rPr>
          <w:rFonts w:hint="eastAsia"/>
        </w:rPr>
        <w:t>表</w:t>
      </w:r>
      <w:r>
        <w:rPr>
          <w:rFonts w:hint="eastAsia"/>
        </w:rPr>
        <w:t>示。共涵蓋</w:t>
      </w:r>
      <w:r>
        <w:t>T</w:t>
      </w:r>
      <w:r>
        <w:rPr>
          <w:rFonts w:hint="eastAsia"/>
        </w:rPr>
        <w:t>r</w:t>
      </w:r>
      <w:r>
        <w:t>aining the small model</w:t>
      </w:r>
      <w:r>
        <w:rPr>
          <w:rFonts w:hint="eastAsia"/>
        </w:rPr>
        <w:t>、</w:t>
      </w:r>
      <w:r>
        <w:t>Building CoT prompts</w:t>
      </w:r>
      <w:r>
        <w:rPr>
          <w:rFonts w:hint="eastAsia"/>
        </w:rPr>
        <w:t>、</w:t>
      </w:r>
      <w:r>
        <w:t>Identifying similar demonstrations</w:t>
      </w:r>
      <w:r>
        <w:rPr>
          <w:rFonts w:hint="eastAsia"/>
        </w:rPr>
        <w:t>與</w:t>
      </w:r>
      <w:r>
        <w:t>S</w:t>
      </w:r>
      <w:r>
        <w:rPr>
          <w:rFonts w:hint="eastAsia"/>
        </w:rPr>
        <w:t>m</w:t>
      </w:r>
      <w:r>
        <w:t>all model-augmented prompting</w:t>
      </w:r>
      <w:r>
        <w:rPr>
          <w:rFonts w:hint="eastAsia"/>
        </w:rPr>
        <w:t>四個階段。核心在於利用</w:t>
      </w:r>
      <w:r>
        <w:rPr>
          <w:rFonts w:hint="eastAsia"/>
        </w:rPr>
        <w:t>(</w:t>
      </w:r>
      <w:r>
        <w:t>In-Context Learning</w:t>
      </w:r>
      <w:r>
        <w:rPr>
          <w:rFonts w:hint="eastAsia"/>
        </w:rPr>
        <w:t>,</w:t>
      </w:r>
      <w:r>
        <w:t xml:space="preserve"> ICL</w:t>
      </w:r>
      <w:r>
        <w:rPr>
          <w:rFonts w:hint="eastAsia"/>
        </w:rPr>
        <w:t>)</w:t>
      </w:r>
      <w:r>
        <w:rPr>
          <w:rFonts w:hint="eastAsia"/>
        </w:rPr>
        <w:t>與</w:t>
      </w:r>
      <w:r>
        <w:rPr>
          <w:rFonts w:hint="eastAsia"/>
        </w:rPr>
        <w:t>(</w:t>
      </w:r>
      <w:r>
        <w:t xml:space="preserve">Chain-of-Thought, </w:t>
      </w:r>
      <w:r>
        <w:rPr>
          <w:rFonts w:hint="eastAsia"/>
        </w:rPr>
        <w:t>Co</w:t>
      </w:r>
      <w:r>
        <w:t>T</w:t>
      </w:r>
      <w:r>
        <w:rPr>
          <w:rFonts w:hint="eastAsia"/>
        </w:rPr>
        <w:t>)</w:t>
      </w:r>
      <w:r>
        <w:t>技術來設計高品質提示語，藉此提升</w:t>
      </w:r>
      <w:r>
        <w:rPr>
          <w:rFonts w:hint="eastAsia"/>
        </w:rPr>
        <w:t>LLM</w:t>
      </w:r>
      <w:r>
        <w:rPr>
          <w:rFonts w:hint="eastAsia"/>
        </w:rPr>
        <w:t>在程式生成</w:t>
      </w:r>
      <w:r>
        <w:t>任務中的表現。</w:t>
      </w:r>
    </w:p>
    <w:p w14:paraId="6FDDA224" w14:textId="26F5922F" w:rsidR="00151743" w:rsidRDefault="00151743" w:rsidP="00AA119F"/>
    <w:p w14:paraId="30A08C89" w14:textId="4AA60AAC" w:rsidR="00520E4D" w:rsidRDefault="00520E4D" w:rsidP="00AA119F">
      <w:pPr>
        <w:rPr>
          <w:rFonts w:hint="eastAsia"/>
        </w:rPr>
      </w:pPr>
    </w:p>
    <w:p w14:paraId="5B1C774C" w14:textId="6FD0AAAA" w:rsidR="000F2632" w:rsidRDefault="000F2632" w:rsidP="00151743">
      <w:pPr>
        <w:pStyle w:val="ad"/>
        <w:keepNext/>
        <w:jc w:val="center"/>
      </w:pPr>
      <w:bookmarkStart w:id="1" w:name="_Ref204976958"/>
      <w:r>
        <w:t xml:space="preserve">Figure </w:t>
      </w:r>
      <w:r w:rsidR="00ED2B5C">
        <w:fldChar w:fldCharType="begin"/>
      </w:r>
      <w:r w:rsidR="00ED2B5C">
        <w:instrText xml:space="preserve"> SEQ Figure \* ARABIC </w:instrText>
      </w:r>
      <w:r w:rsidR="00ED2B5C">
        <w:fldChar w:fldCharType="separate"/>
      </w:r>
      <w:r w:rsidR="00ED2B5C">
        <w:rPr>
          <w:noProof/>
        </w:rPr>
        <w:t>1</w:t>
      </w:r>
      <w:r w:rsidR="00ED2B5C">
        <w:fldChar w:fldCharType="end"/>
      </w:r>
      <w:bookmarkEnd w:id="1"/>
      <w:r>
        <w:rPr>
          <w:rFonts w:hint="eastAsia"/>
        </w:rPr>
        <w:t>：</w:t>
      </w:r>
      <w:r w:rsidRPr="007754F3">
        <w:t>An overview of the proposed TIPS Framework</w:t>
      </w:r>
    </w:p>
    <w:p w14:paraId="345A5585" w14:textId="3E8D9CAC" w:rsidR="00151743" w:rsidRDefault="00151743" w:rsidP="00AA119F">
      <w:r>
        <w:rPr>
          <w:noProof/>
        </w:rPr>
        <w:drawing>
          <wp:inline distT="0" distB="0" distL="0" distR="0" wp14:anchorId="6B7FDE71" wp14:editId="27920D82">
            <wp:extent cx="6412077" cy="1768344"/>
            <wp:effectExtent l="0" t="0" r="0" b="0"/>
            <wp:docPr id="739205896" name="圖片 1" descr="一張含有 螢幕擷取畫面, 文字,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05896" name="圖片 1" descr="一張含有 螢幕擷取畫面, 文字, 軟體, 多媒體軟體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0926" cy="1781816"/>
                    </a:xfrm>
                    <a:prstGeom prst="rect">
                      <a:avLst/>
                    </a:prstGeom>
                    <a:noFill/>
                    <a:ln>
                      <a:noFill/>
                    </a:ln>
                  </pic:spPr>
                </pic:pic>
              </a:graphicData>
            </a:graphic>
          </wp:inline>
        </w:drawing>
      </w:r>
    </w:p>
    <w:p w14:paraId="0A05D8F5" w14:textId="77777777" w:rsidR="00151743" w:rsidRDefault="00151743" w:rsidP="00AA119F"/>
    <w:p w14:paraId="4B8BF535" w14:textId="77777777" w:rsidR="0076615A" w:rsidRDefault="0076615A" w:rsidP="00AA119F"/>
    <w:p w14:paraId="7396EBCC" w14:textId="26F55194" w:rsidR="0076615A" w:rsidRDefault="0076615A" w:rsidP="0076615A">
      <w:pPr>
        <w:pStyle w:val="2"/>
      </w:pPr>
      <w:r>
        <w:t xml:space="preserve">Training </w:t>
      </w:r>
      <w:r w:rsidR="00D058D0">
        <w:t>t</w:t>
      </w:r>
      <w:r>
        <w:t xml:space="preserve">he </w:t>
      </w:r>
      <w:r w:rsidR="00D058D0">
        <w:t>s</w:t>
      </w:r>
      <w:r>
        <w:t xml:space="preserve">mall </w:t>
      </w:r>
      <w:r w:rsidR="00D058D0">
        <w:t>m</w:t>
      </w:r>
      <w:r>
        <w:t>odel</w:t>
      </w:r>
    </w:p>
    <w:p w14:paraId="2B22F1B9" w14:textId="77777777" w:rsidR="0090007E" w:rsidRDefault="0090007E" w:rsidP="00AA119F"/>
    <w:p w14:paraId="6125C836" w14:textId="21BAC5B4" w:rsidR="00735D77" w:rsidRDefault="00D058D0" w:rsidP="00735D77">
      <w:r>
        <w:rPr>
          <w:rFonts w:hint="eastAsia"/>
        </w:rPr>
        <w:t>我們首先使用建構</w:t>
      </w:r>
      <w:r w:rsidRPr="0076615A">
        <w:rPr>
          <w:rFonts w:hint="eastAsia"/>
        </w:rPr>
        <w:t>一個小型模型</w:t>
      </w:r>
      <w:r>
        <w:t>作為</w:t>
      </w:r>
      <w:r>
        <w:rPr>
          <w:rFonts w:hint="eastAsia"/>
        </w:rPr>
        <w:t>TIPS Framework</w:t>
      </w:r>
      <w:r>
        <w:rPr>
          <w:rFonts w:hint="eastAsia"/>
        </w:rPr>
        <w:t>的</w:t>
      </w:r>
      <w:r>
        <w:t>前端模組</w:t>
      </w:r>
      <w:r>
        <w:rPr>
          <w:rFonts w:hint="eastAsia"/>
        </w:rPr>
        <w:t>，</w:t>
      </w:r>
      <w:r w:rsidR="0076615A">
        <w:rPr>
          <w:rFonts w:hint="eastAsia"/>
        </w:rPr>
        <w:t>用來強化</w:t>
      </w:r>
      <w:r w:rsidR="0076615A">
        <w:rPr>
          <w:rFonts w:hint="eastAsia"/>
        </w:rPr>
        <w:t>ICL</w:t>
      </w:r>
      <w:r w:rsidR="0076615A">
        <w:rPr>
          <w:rFonts w:hint="eastAsia"/>
        </w:rPr>
        <w:t>構建。</w:t>
      </w:r>
      <w:r w:rsidR="0076615A">
        <w:t>並激發</w:t>
      </w:r>
      <w:r w:rsidR="0076615A">
        <w:t xml:space="preserve"> LLM </w:t>
      </w:r>
      <w:r w:rsidR="0076615A">
        <w:t>隱含的微調能力</w:t>
      </w:r>
      <w:r w:rsidR="0076615A">
        <w:rPr>
          <w:rFonts w:hint="eastAsia"/>
        </w:rPr>
        <w:t>。這種策略能夠減輕</w:t>
      </w:r>
      <w:r w:rsidR="0076615A">
        <w:rPr>
          <w:rFonts w:hint="eastAsia"/>
        </w:rPr>
        <w:t>LLM</w:t>
      </w:r>
      <w:r w:rsidR="0076615A">
        <w:rPr>
          <w:rFonts w:hint="eastAsia"/>
        </w:rPr>
        <w:t>在偵測</w:t>
      </w:r>
      <w:r w:rsidR="0076615A">
        <w:t>任務中常見的幻覺</w:t>
      </w:r>
      <w:r w:rsidR="0093599E">
        <w:t>(</w:t>
      </w:r>
      <w:r w:rsidR="0076615A">
        <w:t>hallucination</w:t>
      </w:r>
      <w:r w:rsidR="0093599E">
        <w:t>)</w:t>
      </w:r>
      <w:r w:rsidR="0076615A">
        <w:rPr>
          <w:rFonts w:hint="eastAsia"/>
        </w:rPr>
        <w:t>、</w:t>
      </w:r>
      <w:r w:rsidR="0076615A">
        <w:t>資料分佈差異</w:t>
      </w:r>
      <w:r w:rsidR="0093599E">
        <w:t>(</w:t>
      </w:r>
      <w:r w:rsidR="0076615A">
        <w:t>data distribution discrepancies</w:t>
      </w:r>
      <w:r w:rsidR="0093599E">
        <w:t>)</w:t>
      </w:r>
      <w:r w:rsidR="0076615A">
        <w:rPr>
          <w:rFonts w:hint="eastAsia"/>
        </w:rPr>
        <w:t>等</w:t>
      </w:r>
      <w:r w:rsidR="0076615A">
        <w:t>效能退化問題</w:t>
      </w:r>
      <w:r w:rsidR="0076615A">
        <w:rPr>
          <w:rFonts w:hint="eastAsia"/>
        </w:rPr>
        <w:t>。</w:t>
      </w:r>
      <w:r w:rsidR="005C58FA">
        <w:rPr>
          <w:rFonts w:hint="eastAsia"/>
        </w:rPr>
        <w:t>我們首先</w:t>
      </w:r>
      <w:r>
        <w:rPr>
          <w:rFonts w:hint="eastAsia"/>
        </w:rPr>
        <w:t>從資料集當中準備</w:t>
      </w:r>
      <w:r w:rsidR="005C58FA">
        <w:t>程式碼片段</w:t>
      </w:r>
      <m:oMath>
        <m:r>
          <w:rPr>
            <w:rFonts w:ascii="Cambria Math" w:hAnsi="Cambria Math"/>
          </w:rPr>
          <m:t>D</m:t>
        </m:r>
      </m:oMath>
      <w:r w:rsidR="005C58FA">
        <w:t>，</w:t>
      </w:r>
      <w:r w:rsidR="005C58FA">
        <w:rPr>
          <w:rFonts w:hint="eastAsia"/>
        </w:rPr>
        <w:t>並定義為</w:t>
      </w:r>
      <w:r w:rsidRPr="00CD4716">
        <w:t>Equation</w:t>
      </w:r>
      <w:r>
        <w:t>(1)</w:t>
      </w:r>
      <w:r w:rsidR="00040D9D">
        <w:rPr>
          <w:rFonts w:hint="eastAsia"/>
        </w:rPr>
        <w:t>。其中</w:t>
      </w:r>
      <m:oMath>
        <m:r>
          <w:rPr>
            <w:rFonts w:ascii="Cambria Math" w:hAnsi="Cambria Math"/>
          </w:rPr>
          <m:t>N</m:t>
        </m:r>
      </m:oMath>
      <w:r w:rsidR="00040D9D">
        <w:rPr>
          <w:rFonts w:hint="eastAsia"/>
        </w:rPr>
        <w:t>為樣本筆數，</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040D9D">
        <w:t>表示一個</w:t>
      </w:r>
      <w:r w:rsidR="00040D9D">
        <w:rPr>
          <w:rFonts w:hint="eastAsia"/>
        </w:rPr>
        <w:t>樣本</w:t>
      </w:r>
      <w:r w:rsidR="00040D9D">
        <w:t>的原始程式碼</w:t>
      </w:r>
      <w:r w:rsidR="0093599E">
        <w:t>(</w:t>
      </w:r>
      <w:r w:rsidR="00040D9D">
        <w:t>輸入特徵</w:t>
      </w:r>
      <w:r w:rsidR="0093599E">
        <w:t>)</w:t>
      </w:r>
      <w:r w:rsidR="00040D9D">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040D9D">
        <w:rPr>
          <w:rFonts w:hint="eastAsia"/>
        </w:rPr>
        <w:t xml:space="preserve"> </w:t>
      </w:r>
      <w:r w:rsidR="00040D9D">
        <w:rPr>
          <w:rStyle w:val="mrel"/>
          <w:rFonts w:ascii="Cambria Math" w:hAnsi="Cambria Math" w:cs="Cambria Math"/>
        </w:rPr>
        <w:t xml:space="preserve">∈ </w:t>
      </w:r>
      <w:r w:rsidR="00040D9D">
        <w:rPr>
          <w:rStyle w:val="mopen"/>
        </w:rPr>
        <w:t>{</w:t>
      </w:r>
      <w:r w:rsidR="00040D9D">
        <w:rPr>
          <w:rStyle w:val="mord"/>
        </w:rPr>
        <w:t>0</w:t>
      </w:r>
      <w:r w:rsidR="00040D9D">
        <w:rPr>
          <w:rStyle w:val="mpunct"/>
        </w:rPr>
        <w:t>,</w:t>
      </w:r>
      <w:r w:rsidR="00040D9D">
        <w:rPr>
          <w:rStyle w:val="mord"/>
        </w:rPr>
        <w:t>1</w:t>
      </w:r>
      <w:r w:rsidR="00040D9D">
        <w:rPr>
          <w:rStyle w:val="mpunct"/>
        </w:rPr>
        <w:t>,</w:t>
      </w:r>
      <w:r w:rsidR="00040D9D">
        <w:rPr>
          <w:rStyle w:val="mord"/>
        </w:rPr>
        <w:t>2</w:t>
      </w:r>
      <w:r w:rsidR="00040D9D">
        <w:rPr>
          <w:rStyle w:val="mpunct"/>
        </w:rPr>
        <w:t>,</w:t>
      </w:r>
      <w:r w:rsidR="00040D9D">
        <w:rPr>
          <w:rStyle w:val="minner"/>
        </w:rPr>
        <w:t>…</w:t>
      </w:r>
      <w:r w:rsidR="00040D9D">
        <w:rPr>
          <w:rStyle w:val="mpunct"/>
        </w:rPr>
        <w:t>,</w:t>
      </w:r>
      <w:r w:rsidR="00040D9D">
        <w:rPr>
          <w:rStyle w:val="mord"/>
        </w:rPr>
        <w:t>n</w:t>
      </w:r>
      <w:r w:rsidR="00040D9D">
        <w:rPr>
          <w:rStyle w:val="mclose"/>
        </w:rPr>
        <w:t>}</w:t>
      </w:r>
      <w:r w:rsidR="00040D9D">
        <w:t>表示對應的真實標籤</w:t>
      </w:r>
      <w:r w:rsidR="00040D9D">
        <w:rPr>
          <w:rFonts w:hint="eastAsia"/>
        </w:rPr>
        <w:t>。</w:t>
      </w:r>
      <w:r w:rsidR="00040D9D">
        <w:t>接著，我們定義</w:t>
      </w:r>
      <w:r w:rsidR="00040D9D" w:rsidRPr="0076615A">
        <w:rPr>
          <w:rFonts w:hint="eastAsia"/>
        </w:rPr>
        <w:t>小型模型</w:t>
      </w:r>
      <m:oMath>
        <m:sSub>
          <m:sSubPr>
            <m:ctrlPr>
              <w:rPr>
                <w:rFonts w:ascii="Cambria Math" w:hAnsi="Cambria Math"/>
              </w:rPr>
            </m:ctrlPr>
          </m:sSubPr>
          <m:e>
            <m:r>
              <w:rPr>
                <w:rFonts w:ascii="Cambria Math" w:hAnsi="Cambria Math"/>
              </w:rPr>
              <m:t>f</m:t>
            </m:r>
          </m:e>
          <m:sub>
            <m:r>
              <w:rPr>
                <w:rFonts w:ascii="Cambria Math" w:hAnsi="Cambria Math"/>
              </w:rPr>
              <m:t>SM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sidR="00040D9D">
        <w:t>為</w:t>
      </w:r>
      <w:r w:rsidR="00040D9D" w:rsidRPr="00CD4716">
        <w:t>Equation</w:t>
      </w:r>
      <w:r w:rsidR="00040D9D">
        <w:t>(2)</w:t>
      </w:r>
      <w:r w:rsidR="00040D9D">
        <w:rPr>
          <w:rFonts w:hint="eastAsia"/>
        </w:rPr>
        <w:t>。</w:t>
      </w:r>
      <w:r w:rsidR="00040D9D">
        <w:rPr>
          <w:rFonts w:hint="eastAsia"/>
        </w:rPr>
        <w:t>其中</w:t>
      </w:r>
      <m:oMath>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oMath>
      <w:r w:rsidR="00040D9D">
        <w:rPr>
          <w:rFonts w:hint="eastAsia"/>
        </w:rPr>
        <w:t>是</w:t>
      </w:r>
      <w:r w:rsidR="00040D9D">
        <w:t>模型對</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040D9D">
        <w:t>預測出的類別標籤</w:t>
      </w:r>
      <w:r w:rsidR="00040D9D">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40D9D">
        <w:rPr>
          <w:rFonts w:hint="eastAsia"/>
        </w:rPr>
        <w:t xml:space="preserve"> </w:t>
      </w:r>
      <w:r w:rsidR="00040D9D">
        <w:rPr>
          <w:rStyle w:val="mrel"/>
          <w:rFonts w:ascii="Cambria Math" w:hAnsi="Cambria Math" w:cs="Cambria Math"/>
        </w:rPr>
        <w:t xml:space="preserve">∈ </w:t>
      </w:r>
      <w:r w:rsidR="00040D9D">
        <w:rPr>
          <w:rStyle w:val="mopen"/>
        </w:rPr>
        <w:t>[0, 1]</w:t>
      </w:r>
      <w:r w:rsidR="00040D9D">
        <w:rPr>
          <w:rStyle w:val="mopen"/>
          <w:rFonts w:hint="eastAsia"/>
        </w:rPr>
        <w:t>為</w:t>
      </w:r>
      <w:r w:rsidR="00040D9D">
        <w:t>模型對預測結果的信心值</w:t>
      </w:r>
      <w:r w:rsidR="0093599E">
        <w:t>(</w:t>
      </w:r>
      <w:r w:rsidR="00040D9D">
        <w:t>confidence</w:t>
      </w:r>
      <w:r w:rsidR="0093599E">
        <w:t>)</w:t>
      </w:r>
      <w:r w:rsidR="00040D9D">
        <w:rPr>
          <w:rFonts w:hint="eastAsia"/>
        </w:rPr>
        <w:t>。而訓練的目標是</w:t>
      </w:r>
      <w:r w:rsidR="00040D9D">
        <w:t>最小化損失函數</w:t>
      </w:r>
      <m:oMath>
        <m:r>
          <w:rPr>
            <w:rFonts w:ascii="Cambria Math" w:hAnsi="Cambria Math"/>
          </w:rPr>
          <m:t>L</m:t>
        </m:r>
      </m:oMath>
      <w:r w:rsidR="00040D9D">
        <w:rPr>
          <w:rFonts w:hint="eastAsia"/>
        </w:rPr>
        <w:t>為</w:t>
      </w:r>
      <w:r w:rsidR="00040D9D" w:rsidRPr="00CD4716">
        <w:t>Equation</w:t>
      </w:r>
      <w:r w:rsidR="00040D9D">
        <w:t>(3)</w:t>
      </w:r>
      <w:r w:rsidR="00040D9D">
        <w:rPr>
          <w:rFonts w:hint="eastAsia"/>
        </w:rPr>
        <w:t>。</w:t>
      </w:r>
      <w:r w:rsidR="00735D77">
        <w:rPr>
          <w:rFonts w:hint="eastAsia"/>
        </w:rPr>
        <w:t>其中</w:t>
      </w:r>
      <m:oMath>
        <m:r>
          <m:rPr>
            <m:scr m:val="script"/>
          </m:rPr>
          <w:rPr>
            <w:rFonts w:ascii="Cambria Math" w:hAnsi="Cambria Math"/>
          </w:rPr>
          <m:t>l(</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sidR="00735D77">
        <w:rPr>
          <w:rFonts w:hint="eastAsia"/>
        </w:rPr>
        <w:t>為</w:t>
      </w:r>
      <w:r w:rsidR="00735D77">
        <w:t>預測標籤與真實標籤之間的損失</w:t>
      </w:r>
      <w:r w:rsidR="00735D77">
        <w:rPr>
          <w:rFonts w:hint="eastAsia"/>
        </w:rPr>
        <w:t>。透過</w:t>
      </w:r>
      <w:r w:rsidR="00735D77">
        <w:t>這樣的小型模型訓練流程，我們能</w:t>
      </w:r>
      <w:r w:rsidR="00735D77">
        <w:rPr>
          <w:rFonts w:hint="eastAsia"/>
        </w:rPr>
        <w:t>夠建立</w:t>
      </w:r>
      <w:r w:rsidR="00735D77">
        <w:t>一個對</w:t>
      </w:r>
      <w:r w:rsidR="00735D77">
        <w:rPr>
          <w:rFonts w:hint="eastAsia"/>
        </w:rPr>
        <w:t>I</w:t>
      </w:r>
      <w:r w:rsidR="00735D77">
        <w:t>CL</w:t>
      </w:r>
      <w:r w:rsidR="00735D77">
        <w:t>具備辨識能力的模型，並將其結果作為後續建構</w:t>
      </w:r>
      <w:r w:rsidR="00735D77">
        <w:t xml:space="preserve"> CoT </w:t>
      </w:r>
      <w:r w:rsidR="00735D77">
        <w:t>提示語與支援</w:t>
      </w:r>
      <w:r w:rsidR="00735D77">
        <w:t xml:space="preserve"> LLM </w:t>
      </w:r>
      <w:r w:rsidR="00735D77">
        <w:t>推論的依據。</w:t>
      </w:r>
    </w:p>
    <w:p w14:paraId="59F9D8FA" w14:textId="6105C7C2" w:rsidR="00A80B12" w:rsidRDefault="00A80B12" w:rsidP="00A80B12">
      <w:pPr>
        <w:rPr>
          <w:rFonts w:hint="eastAsia"/>
        </w:rPr>
      </w:pPr>
    </w:p>
    <w:p w14:paraId="1D75914D" w14:textId="60146A40" w:rsidR="005C58FA" w:rsidRDefault="00A80B12" w:rsidP="00AA119F">
      <w:pPr>
        <w:rPr>
          <w:rFonts w:hint="eastAsia"/>
        </w:rPr>
      </w:pPr>
      <m:oMathPara>
        <m:oMath>
          <m:eqArr>
            <m:eqArrPr>
              <m:maxDist m:val="1"/>
              <m:ctrlPr>
                <w:rPr>
                  <w:rFonts w:ascii="Cambria Math" w:hAnsi="Cambria Math"/>
                  <w:i/>
                </w:rPr>
              </m:ctrlPr>
            </m:eqArrPr>
            <m:e>
              <m:r>
                <w:rPr>
                  <w:rFonts w:ascii="Cambria Math" w:hAnsi="Cambria Math"/>
                </w:rPr>
                <m:t>D={</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r>
                <w:rPr>
                  <w:rFonts w:ascii="Cambria Math" w:hAnsi="Cambria Math"/>
                </w:rPr>
                <m:t>#</m:t>
              </m:r>
              <m:d>
                <m:dPr>
                  <m:ctrlPr>
                    <w:rPr>
                      <w:rFonts w:ascii="Cambria Math" w:hAnsi="Cambria Math"/>
                      <w:i/>
                    </w:rPr>
                  </m:ctrlPr>
                </m:dPr>
                <m:e>
                  <m:r>
                    <w:rPr>
                      <w:rFonts w:ascii="Cambria Math" w:hAnsi="Cambria Math" w:hint="eastAsia"/>
                    </w:rPr>
                    <m:t>1</m:t>
                  </m:r>
                </m:e>
              </m:d>
            </m:e>
          </m:eqArr>
        </m:oMath>
      </m:oMathPara>
    </w:p>
    <w:p w14:paraId="269E9DA4" w14:textId="0A3D0FA4" w:rsidR="005C58FA" w:rsidRDefault="00A80B12" w:rsidP="00AA119F">
      <w:pPr>
        <w:rPr>
          <w:rFonts w:hint="eastAsia"/>
        </w:rP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f</m:t>
                  </m:r>
                </m:e>
                <m:sub>
                  <m:r>
                    <w:rPr>
                      <w:rFonts w:ascii="Cambria Math" w:hAnsi="Cambria Math"/>
                    </w:rPr>
                    <m:t>SM</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m:t>
                  </m:r>
                </m:e>
              </m:d>
            </m:e>
          </m:eqArr>
        </m:oMath>
      </m:oMathPara>
    </w:p>
    <w:p w14:paraId="5F807D0D" w14:textId="50A1FEEF" w:rsidR="00D058D0" w:rsidRPr="00035BA8" w:rsidRDefault="00035BA8" w:rsidP="00AA119F">
      <m:oMathPara>
        <m:oMath>
          <m:eqArr>
            <m:eqArrPr>
              <m:maxDist m:val="1"/>
              <m:ctrlPr>
                <w:rPr>
                  <w:rFonts w:ascii="Cambria Math" w:hAnsi="Cambria Math"/>
                  <w:i/>
                </w:rPr>
              </m:ctrlPr>
            </m:eqArrPr>
            <m:e>
              <m: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hint="eastAsia"/>
                    </w:rPr>
                    <m:t>3</m:t>
                  </m:r>
                </m:e>
              </m:d>
            </m:e>
          </m:eqArr>
        </m:oMath>
      </m:oMathPara>
    </w:p>
    <w:p w14:paraId="4B6316B7" w14:textId="77777777" w:rsidR="00F760FC" w:rsidRDefault="00F760FC" w:rsidP="00AA119F">
      <w:pPr>
        <w:rPr>
          <w:rFonts w:hint="eastAsia"/>
        </w:rPr>
      </w:pPr>
    </w:p>
    <w:p w14:paraId="58C96885" w14:textId="3CD178EC" w:rsidR="00BF256F" w:rsidRDefault="00520E4D" w:rsidP="00E106E6">
      <w:pPr>
        <w:pStyle w:val="2"/>
      </w:pPr>
      <w:r>
        <w:t xml:space="preserve">Buidling CoT </w:t>
      </w:r>
      <w:r w:rsidR="007C4FCE">
        <w:t>p</w:t>
      </w:r>
      <w:r>
        <w:t>rompts</w:t>
      </w:r>
    </w:p>
    <w:p w14:paraId="7DA9C0DA" w14:textId="43D852C5" w:rsidR="0090007E" w:rsidRDefault="0090007E" w:rsidP="00630622"/>
    <w:p w14:paraId="22045E21" w14:textId="6CA7AC1C" w:rsidR="00D630B7" w:rsidRDefault="00D630B7" w:rsidP="00D630B7">
      <w:r>
        <w:t xml:space="preserve">TIPS Framework </w:t>
      </w:r>
      <w:r>
        <w:t>的第二階段旨在為每個輸入的程式碼片段構建一條</w:t>
      </w:r>
      <w:r>
        <w:rPr>
          <w:rFonts w:hint="eastAsia"/>
        </w:rPr>
        <w:t>C</w:t>
      </w:r>
      <w:r>
        <w:t>oT</w:t>
      </w:r>
      <w:r>
        <w:rPr>
          <w:rFonts w:hint="eastAsia"/>
        </w:rPr>
        <w:t>，以輔助後續</w:t>
      </w:r>
      <w:r>
        <w:rPr>
          <w:rFonts w:hint="eastAsia"/>
        </w:rPr>
        <w:t>LLM</w:t>
      </w:r>
      <w:r>
        <w:t>進行更精確的程式碼生成。不同於傳統僅包含</w:t>
      </w:r>
      <w:r>
        <w:rPr>
          <w:rFonts w:hint="eastAsia"/>
        </w:rPr>
        <w:t>輸入、輸出的</w:t>
      </w:r>
      <w:r>
        <w:rPr>
          <w:rFonts w:hint="eastAsia"/>
        </w:rPr>
        <w:t>p</w:t>
      </w:r>
      <w:r>
        <w:t>rompt</w:t>
      </w:r>
      <w:r>
        <w:rPr>
          <w:rFonts w:hint="eastAsia"/>
        </w:rPr>
        <w:t>，</w:t>
      </w:r>
      <w:r>
        <w:t xml:space="preserve">CoT </w:t>
      </w:r>
      <w:r>
        <w:t>會在提示中加入一系列中間推理步驟，將複雜問題拆解為多個較簡單的子問題，模擬人類逐步推理的過程，從而提升模型的邏輯判斷能力與最終輸出品質。</w:t>
      </w:r>
    </w:p>
    <w:p w14:paraId="7782B1E5" w14:textId="6BEF849E" w:rsidR="00FC2989" w:rsidRDefault="00FC2989" w:rsidP="00D630B7"/>
    <w:p w14:paraId="08EF36F4" w14:textId="3982594D" w:rsidR="00797B19" w:rsidRDefault="00FC2989" w:rsidP="00C352C5">
      <w:r>
        <w:rPr>
          <w:rFonts w:hint="eastAsia"/>
        </w:rPr>
        <w:t>同時，</w:t>
      </w:r>
      <w:r>
        <w:t>為了在生成推理鏈時提供可信度保障，我們引入了符合性預測</w:t>
      </w:r>
      <w:r w:rsidR="0093599E">
        <w:t>(</w:t>
      </w:r>
      <w:r>
        <w:t>Conformal Prediction, CP</w:t>
      </w:r>
      <w:r w:rsidR="0093599E">
        <w:t>)</w:t>
      </w:r>
      <w:r>
        <w:t>機制</w:t>
      </w:r>
      <w:r>
        <w:rPr>
          <w:rFonts w:hint="eastAsia"/>
        </w:rPr>
        <w:t>(</w:t>
      </w:r>
      <w:r>
        <w:rPr>
          <w:rFonts w:hint="eastAsia"/>
        </w:rPr>
        <w:t>如</w:t>
      </w:r>
      <w:r w:rsidRPr="00CD4716">
        <w:t>Equation</w:t>
      </w:r>
      <w:r>
        <w:rPr>
          <w:rFonts w:hint="eastAsia"/>
        </w:rPr>
        <w:t>(</w:t>
      </w:r>
      <w:r w:rsidR="00D27CB8">
        <w:rPr>
          <w:rFonts w:hint="eastAsia"/>
        </w:rPr>
        <w:t>4</w:t>
      </w:r>
      <w:r>
        <w:rPr>
          <w:rFonts w:hint="eastAsia"/>
        </w:rPr>
        <w:t>)</w:t>
      </w:r>
      <w:r>
        <w:rPr>
          <w:rFonts w:hint="eastAsia"/>
        </w:rPr>
        <w:t>所表示</w:t>
      </w:r>
      <w:r>
        <w:rPr>
          <w:rFonts w:hint="eastAsia"/>
        </w:rPr>
        <w:t>)</w:t>
      </w:r>
      <w:r w:rsidR="00E13CB7">
        <w:rPr>
          <w:rFonts w:hint="eastAsia"/>
        </w:rPr>
        <w:t>。</w:t>
      </w:r>
    </w:p>
    <w:p w14:paraId="04E295BA" w14:textId="77777777" w:rsidR="00797B19" w:rsidRPr="00D630B7" w:rsidRDefault="00797B19" w:rsidP="00797B19">
      <w:pPr>
        <w:rPr>
          <w:rFonts w:hint="eastAsia"/>
        </w:rPr>
      </w:pPr>
    </w:p>
    <w:p w14:paraId="0396BFE4" w14:textId="77777777" w:rsidR="00797B19" w:rsidRPr="0090084E" w:rsidRDefault="00797B19" w:rsidP="00797B19">
      <m:oMathPara>
        <m:oMath>
          <m:eqArr>
            <m:eqArrPr>
              <m:maxDist m:val="1"/>
              <m:ctrlPr>
                <w:rPr>
                  <w:rFonts w:ascii="Cambria Math" w:hAnsi="Cambria Math"/>
                  <w:i/>
                </w:rPr>
              </m:ctrlPr>
            </m:eqAr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p>
                    <m:sSupPr>
                      <m:ctrlPr>
                        <w:rPr>
                          <w:rFonts w:ascii="Cambria Math" w:hAnsi="Cambria Math"/>
                        </w:rPr>
                      </m:ctrlPr>
                    </m:sSupPr>
                    <m:e>
                      <m:r>
                        <w:rPr>
                          <w:rFonts w:ascii="Cambria Math" w:hAnsi="Cambria Math"/>
                        </w:rPr>
                        <m:t>y</m:t>
                      </m:r>
                    </m:e>
                    <m:sup>
                      <m:d>
                        <m:dPr>
                          <m:ctrlPr>
                            <w:rPr>
                              <w:rFonts w:ascii="Cambria Math" w:hAnsi="Cambria Math"/>
                              <w:i/>
                            </w:rPr>
                          </m:ctrlPr>
                        </m:dPr>
                        <m:e>
                          <m:r>
                            <w:rPr>
                              <w:rFonts w:ascii="Cambria Math" w:hAnsi="Cambria Math"/>
                            </w:rPr>
                            <m:t>j</m:t>
                          </m:r>
                        </m:e>
                      </m:d>
                    </m:sup>
                  </m:sSup>
                </m:e>
                <m:e>
                  <m:sSubSup>
                    <m:sSubSupPr>
                      <m:ctrlPr>
                        <w:rPr>
                          <w:rFonts w:ascii="Cambria Math" w:hAnsi="Cambria Math"/>
                        </w:rPr>
                      </m:ctrlPr>
                    </m:sSubSupPr>
                    <m:e>
                      <m:r>
                        <m:rPr>
                          <m:nor/>
                        </m:rPr>
                        <m:t>incof</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rPr>
                      </m:ctrlPr>
                    </m:sSubPr>
                    <m:e>
                      <m:r>
                        <m:rPr>
                          <m:nor/>
                        </m:rPr>
                        <m:t>quantile</m:t>
                      </m:r>
                    </m:e>
                    <m:sub>
                      <m:r>
                        <w:rPr>
                          <w:rFonts w:ascii="Cambria Math" w:hAnsi="Cambria Math"/>
                        </w:rPr>
                        <m:t>1-α</m:t>
                      </m:r>
                    </m:sub>
                  </m:sSub>
                  <m:d>
                    <m:dPr>
                      <m:ctrlPr>
                        <w:rPr>
                          <w:rFonts w:ascii="Cambria Math" w:hAnsi="Cambria Math"/>
                          <w:i/>
                        </w:rPr>
                      </m:ctrlPr>
                    </m:dPr>
                    <m:e>
                      <m:sSubSup>
                        <m:sSubSupPr>
                          <m:ctrlPr>
                            <w:rPr>
                              <w:rFonts w:ascii="Cambria Math" w:hAnsi="Cambria Math"/>
                            </w:rPr>
                          </m:ctrlPr>
                        </m:sSubSupPr>
                        <m:e>
                          <m:d>
                            <m:dPr>
                              <m:begChr m:val="{"/>
                              <m:endChr m:val="}"/>
                              <m:ctrlPr>
                                <w:rPr>
                                  <w:rFonts w:ascii="Cambria Math" w:hAnsi="Cambria Math"/>
                                  <w:i/>
                                </w:rPr>
                              </m:ctrlPr>
                            </m:dPr>
                            <m:e>
                              <m:sSubSup>
                                <m:sSubSupPr>
                                  <m:ctrlPr>
                                    <w:rPr>
                                      <w:rFonts w:ascii="Cambria Math" w:hAnsi="Cambria Math"/>
                                    </w:rPr>
                                  </m:ctrlPr>
                                </m:sSubSupPr>
                                <m:e>
                                  <m:r>
                                    <m:rPr>
                                      <m:nor/>
                                    </m:rPr>
                                    <m:t>incof</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b>
                          <m:r>
                            <w:rPr>
                              <w:rFonts w:ascii="Cambria Math" w:hAnsi="Cambria Math"/>
                            </w:rPr>
                            <m:t>k=1</m:t>
                          </m:r>
                        </m:sub>
                        <m:sup>
                          <m:r>
                            <w:rPr>
                              <w:rFonts w:ascii="Cambria Math" w:hAnsi="Cambria Math"/>
                            </w:rPr>
                            <m:t>m</m:t>
                          </m:r>
                        </m:sup>
                      </m:sSubSup>
                    </m:e>
                  </m:d>
                </m:e>
              </m:d>
              <m:r>
                <w:rPr>
                  <w:rFonts w:ascii="Cambria Math" w:hAnsi="Cambria Math"/>
                </w:rPr>
                <m:t>#</m:t>
              </m:r>
              <m:d>
                <m:dPr>
                  <m:ctrlPr>
                    <w:rPr>
                      <w:rFonts w:ascii="Cambria Math" w:hAnsi="Cambria Math"/>
                      <w:i/>
                    </w:rPr>
                  </m:ctrlPr>
                </m:dPr>
                <m:e>
                  <m:r>
                    <w:rPr>
                      <w:rFonts w:ascii="Cambria Math" w:hAnsi="Cambria Math" w:hint="eastAsia"/>
                    </w:rPr>
                    <m:t>4</m:t>
                  </m:r>
                </m:e>
              </m:d>
            </m:e>
          </m:eqArr>
        </m:oMath>
      </m:oMathPara>
    </w:p>
    <w:p w14:paraId="24CA65E1" w14:textId="4D387101" w:rsidR="004714C3" w:rsidRPr="00336D06" w:rsidRDefault="0070591B" w:rsidP="004714C3">
      <w:r>
        <w:rPr>
          <w:rFonts w:hint="eastAsia"/>
        </w:rPr>
        <w:t>其中</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m:rPr>
                    <m:sty m:val="p"/>
                  </m:rPr>
                  <w:rPr>
                    <w:rFonts w:ascii="Cambria Math" w:hAnsi="Cambria Math"/>
                  </w:rPr>
                  <m:t>^</m:t>
                </m:r>
              </m:lim>
            </m:limUpp>
          </m:e>
          <m:sub>
            <m:r>
              <w:rPr>
                <w:rFonts w:ascii="Cambria Math" w:hAnsi="Cambria Math"/>
              </w:rPr>
              <m:t>i</m:t>
            </m:r>
          </m:sub>
        </m:sSub>
      </m:oMath>
      <w:r>
        <w:rPr>
          <w:rFonts w:hint="eastAsia"/>
        </w:rPr>
        <w:t>是測試樣本</w:t>
      </w:r>
      <m:oMath>
        <m:sSub>
          <m:sSubPr>
            <m:ctrlPr>
              <w:rPr>
                <w:rFonts w:ascii="Cambria Math" w:hAnsi="Cambria Math"/>
              </w:rPr>
            </m:ctrlPr>
          </m:sSubPr>
          <m:e>
            <m:r>
              <w:rPr>
                <w:rFonts w:ascii="Cambria Math" w:hAnsi="Cambria Math"/>
              </w:rPr>
              <m:t>x</m:t>
            </m:r>
          </m:e>
          <m:sub>
            <m:r>
              <w:rPr>
                <w:rFonts w:ascii="Cambria Math" w:hAnsi="Cambria Math"/>
              </w:rPr>
              <m:t>i</m:t>
            </m:r>
          </m:sub>
        </m:sSub>
      </m:oMath>
      <w:r>
        <w:t>的預測標籤集合</w:t>
      </w:r>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(j)</m:t>
            </m:r>
          </m:sup>
        </m:sSup>
      </m:oMath>
      <w:r>
        <w:rPr>
          <w:rFonts w:hint="eastAsia"/>
        </w:rPr>
        <w:t>是一個</w:t>
      </w:r>
      <w:r>
        <w:t>可能的預測標籤</w:t>
      </w:r>
      <w:r>
        <w:rPr>
          <w:rFonts w:hint="eastAsia"/>
        </w:rPr>
        <w:t>，</w:t>
      </w:r>
      <m:oMath>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(j)</m:t>
            </m:r>
          </m:sup>
        </m:sSubSup>
      </m:oMath>
      <w:r>
        <w:rPr>
          <w:rFonts w:hint="eastAsia"/>
        </w:rPr>
        <w:t>為</w:t>
      </w:r>
      <w:r>
        <w:t>非符合性分數</w:t>
      </w:r>
      <w:r>
        <w:rPr>
          <w:rFonts w:hint="eastAsia"/>
        </w:rPr>
        <w:t>，衡量</w:t>
      </w:r>
      <m:oMath>
        <m:sSup>
          <m:sSupPr>
            <m:ctrlPr>
              <w:rPr>
                <w:rFonts w:ascii="Cambria Math" w:hAnsi="Cambria Math"/>
              </w:rPr>
            </m:ctrlPr>
          </m:sSupPr>
          <m:e>
            <m:r>
              <w:rPr>
                <w:rFonts w:ascii="Cambria Math" w:hAnsi="Cambria Math"/>
              </w:rPr>
              <m:t>y</m:t>
            </m:r>
          </m:e>
          <m:sup>
            <m:r>
              <w:rPr>
                <w:rFonts w:ascii="Cambria Math" w:hAnsi="Cambria Math"/>
              </w:rPr>
              <m:t>(j)</m:t>
            </m:r>
          </m:sup>
        </m:sSup>
      </m:oMath>
      <w:r>
        <w:rPr>
          <w:rFonts w:hint="eastAsia"/>
        </w:rPr>
        <w:t>與</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之間不一致的程度。</w:t>
      </w:r>
      <w:r w:rsidR="00C352C5">
        <w:rPr>
          <w:rFonts w:hint="eastAsia"/>
        </w:rPr>
        <w:t>CP</w:t>
      </w:r>
      <w:r w:rsidR="00C352C5">
        <w:rPr>
          <w:rFonts w:hint="eastAsia"/>
        </w:rPr>
        <w:t>的核心是：量化模型預測的不確定性，並為每個預測結果提供信心水準的保證。具體而言，</w:t>
      </w:r>
      <w:r w:rsidR="00C352C5">
        <w:rPr>
          <w:rFonts w:hint="eastAsia"/>
        </w:rPr>
        <w:t>CP</w:t>
      </w:r>
      <w:r w:rsidR="00C352C5">
        <w:rPr>
          <w:rFonts w:hint="eastAsia"/>
        </w:rPr>
        <w:t>會定義一個非符合性函數</w:t>
      </w:r>
      <w:r w:rsidR="0093599E">
        <w:rPr>
          <w:rFonts w:hint="eastAsia"/>
        </w:rPr>
        <w:t>(</w:t>
      </w:r>
      <w:r w:rsidR="00C352C5">
        <w:rPr>
          <w:rFonts w:hint="eastAsia"/>
        </w:rPr>
        <w:t>non-conformity function</w:t>
      </w:r>
      <w:r w:rsidR="0093599E">
        <w:rPr>
          <w:rFonts w:hint="eastAsia"/>
        </w:rPr>
        <w:t>)</w:t>
      </w:r>
      <w:r w:rsidR="00C352C5">
        <w:rPr>
          <w:rFonts w:hint="eastAsia"/>
        </w:rPr>
        <w:t>，用來衡量模型的預測結果與實際觀察值之間的差異程度。這個非符合性分數</w:t>
      </w:r>
      <w:r w:rsidR="0093599E">
        <w:rPr>
          <w:rFonts w:hint="eastAsia"/>
        </w:rPr>
        <w:t>(</w:t>
      </w:r>
      <w:r w:rsidR="00C352C5">
        <w:rPr>
          <w:rFonts w:hint="eastAsia"/>
        </w:rPr>
        <w:t xml:space="preserve">non-conformity </w:t>
      </w:r>
      <w:r w:rsidR="00C352C5">
        <w:t>score</w:t>
      </w:r>
      <w:r w:rsidR="0093599E">
        <w:rPr>
          <w:rFonts w:hint="eastAsia"/>
        </w:rPr>
        <w:t>)</w:t>
      </w:r>
      <w:r w:rsidR="00C352C5">
        <w:rPr>
          <w:rFonts w:hint="eastAsia"/>
        </w:rPr>
        <w:t>，可以視為「預測不一致程度」的量化指標。之後再透過校準集</w:t>
      </w:r>
      <w:r w:rsidR="0093599E">
        <w:rPr>
          <w:rFonts w:hint="eastAsia"/>
        </w:rPr>
        <w:t>(</w:t>
      </w:r>
      <w:r w:rsidR="00C352C5">
        <w:rPr>
          <w:rFonts w:hint="eastAsia"/>
        </w:rPr>
        <w:t>calibration set</w:t>
      </w:r>
      <w:r w:rsidR="0093599E">
        <w:rPr>
          <w:rFonts w:hint="eastAsia"/>
        </w:rPr>
        <w:t>)</w:t>
      </w:r>
      <w:r w:rsidR="00C352C5">
        <w:rPr>
          <w:rFonts w:hint="eastAsia"/>
        </w:rPr>
        <w:t>對此函數進行校準，再將其應用到測試樣本上。</w:t>
      </w:r>
      <w:r w:rsidR="004714C3">
        <w:rPr>
          <w:rFonts w:hint="eastAsia"/>
        </w:rPr>
        <w:t>大致流程如</w:t>
      </w:r>
      <w:r w:rsidR="00FE6134">
        <w:fldChar w:fldCharType="begin"/>
      </w:r>
      <w:r w:rsidR="00FE6134">
        <w:instrText xml:space="preserve"> </w:instrText>
      </w:r>
      <w:r w:rsidR="00FE6134">
        <w:rPr>
          <w:rFonts w:hint="eastAsia"/>
        </w:rPr>
        <w:instrText>REF _Ref204953935 \h</w:instrText>
      </w:r>
      <w:r w:rsidR="00FE6134">
        <w:instrText xml:space="preserve"> </w:instrText>
      </w:r>
      <w:r w:rsidR="00FE6134">
        <w:fldChar w:fldCharType="separate"/>
      </w:r>
      <w:r w:rsidR="00083297">
        <w:t xml:space="preserve">Figure </w:t>
      </w:r>
      <w:r w:rsidR="00083297">
        <w:rPr>
          <w:noProof/>
        </w:rPr>
        <w:t>2</w:t>
      </w:r>
      <w:r w:rsidR="00FE6134">
        <w:fldChar w:fldCharType="end"/>
      </w:r>
      <w:r w:rsidR="004714C3">
        <w:rPr>
          <w:rFonts w:hint="eastAsia"/>
        </w:rPr>
        <w:t>所表示。</w:t>
      </w:r>
    </w:p>
    <w:p w14:paraId="4A19CBE1" w14:textId="77777777" w:rsidR="004714C3" w:rsidRPr="0090007E" w:rsidRDefault="004714C3" w:rsidP="004714C3">
      <w:pPr>
        <w:rPr>
          <w:rFonts w:hint="eastAsia"/>
        </w:rPr>
      </w:pPr>
    </w:p>
    <w:p w14:paraId="5AAF542C" w14:textId="0EA4BF61" w:rsidR="004714C3" w:rsidRDefault="004714C3" w:rsidP="004714C3">
      <w:pPr>
        <w:pStyle w:val="ad"/>
        <w:keepNext/>
        <w:jc w:val="center"/>
      </w:pPr>
      <w:bookmarkStart w:id="2" w:name="_Ref204953935"/>
      <w:r>
        <w:t xml:space="preserve">Figure </w:t>
      </w:r>
      <w:r w:rsidR="00ED2B5C">
        <w:fldChar w:fldCharType="begin"/>
      </w:r>
      <w:r w:rsidR="00ED2B5C">
        <w:instrText xml:space="preserve"> SEQ Figure \* ARABIC </w:instrText>
      </w:r>
      <w:r w:rsidR="00ED2B5C">
        <w:fldChar w:fldCharType="separate"/>
      </w:r>
      <w:r w:rsidR="00ED2B5C">
        <w:rPr>
          <w:noProof/>
        </w:rPr>
        <w:t>2</w:t>
      </w:r>
      <w:r w:rsidR="00ED2B5C">
        <w:fldChar w:fldCharType="end"/>
      </w:r>
      <w:bookmarkEnd w:id="2"/>
      <w:r>
        <w:rPr>
          <w:rFonts w:hint="eastAsia"/>
        </w:rPr>
        <w:t>：</w:t>
      </w:r>
      <w:r w:rsidRPr="00930F76">
        <w:t>An example of CP process</w:t>
      </w:r>
    </w:p>
    <w:p w14:paraId="133D093C" w14:textId="77777777" w:rsidR="004714C3" w:rsidRDefault="004714C3" w:rsidP="004714C3">
      <w:r>
        <w:rPr>
          <w:noProof/>
        </w:rPr>
        <w:drawing>
          <wp:inline distT="0" distB="0" distL="0" distR="0" wp14:anchorId="0AD8783A" wp14:editId="2D89053D">
            <wp:extent cx="6047105" cy="118935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7105" cy="1189355"/>
                    </a:xfrm>
                    <a:prstGeom prst="rect">
                      <a:avLst/>
                    </a:prstGeom>
                    <a:noFill/>
                    <a:ln>
                      <a:noFill/>
                    </a:ln>
                  </pic:spPr>
                </pic:pic>
              </a:graphicData>
            </a:graphic>
          </wp:inline>
        </w:drawing>
      </w:r>
    </w:p>
    <w:p w14:paraId="27FFA0F0" w14:textId="14CDE14B" w:rsidR="004714C3" w:rsidRDefault="004714C3" w:rsidP="00C352C5">
      <w:pPr>
        <w:rPr>
          <w:rFonts w:hint="eastAsia"/>
        </w:rPr>
      </w:pPr>
    </w:p>
    <w:p w14:paraId="3948C660" w14:textId="225A9299" w:rsidR="004714C3" w:rsidRDefault="004714C3" w:rsidP="00C352C5">
      <w:pPr>
        <w:rPr>
          <w:rFonts w:hint="eastAsia"/>
        </w:rPr>
      </w:pPr>
      <w:r>
        <w:rPr>
          <w:rFonts w:hint="eastAsia"/>
        </w:rPr>
        <w:t>在</w:t>
      </w:r>
      <w:r>
        <w:t>TIPS Framework</w:t>
      </w:r>
      <w:r>
        <w:rPr>
          <w:rFonts w:hint="eastAsia"/>
        </w:rPr>
        <w:t>中，</w:t>
      </w:r>
      <w:r>
        <w:rPr>
          <w:rFonts w:hint="eastAsia"/>
        </w:rPr>
        <w:t>CoT</w:t>
      </w:r>
      <w:r>
        <w:rPr>
          <w:rFonts w:hint="eastAsia"/>
        </w:rPr>
        <w:t>的</w:t>
      </w:r>
      <w:r>
        <w:t>構建流程可分為兩個步驟</w:t>
      </w:r>
      <w:r>
        <w:rPr>
          <w:rFonts w:hint="eastAsia"/>
        </w:rPr>
        <w:t>。第一，</w:t>
      </w:r>
      <w:r>
        <w:t>先利用已訓練的小型模型對測試樣本進行初步預測，並生成候選標籤集合</w:t>
      </w:r>
      <w:r>
        <w:rPr>
          <w:rFonts w:hint="eastAsia"/>
        </w:rPr>
        <w:t>。第二，</w:t>
      </w:r>
      <w:r>
        <w:t>將該集合與小型模型的結果一併整合至</w:t>
      </w:r>
      <w:r>
        <w:t xml:space="preserve"> CoT </w:t>
      </w:r>
      <w:r>
        <w:rPr>
          <w:rFonts w:hint="eastAsia"/>
        </w:rPr>
        <w:t>t</w:t>
      </w:r>
      <w:r>
        <w:t>emplate</w:t>
      </w:r>
      <w:r>
        <w:t>中</w:t>
      </w:r>
      <w:r>
        <w:rPr>
          <w:rFonts w:hint="eastAsia"/>
        </w:rPr>
        <w:t>。</w:t>
      </w:r>
      <w:r>
        <w:t>T</w:t>
      </w:r>
      <w:r>
        <w:t>emplate</w:t>
      </w:r>
      <w:r>
        <w:rPr>
          <w:rFonts w:hint="eastAsia"/>
        </w:rPr>
        <w:t>由</w:t>
      </w:r>
      <w:r>
        <w:t>以下五個邏輯推理階段組成：</w:t>
      </w:r>
    </w:p>
    <w:p w14:paraId="6AAB9E27" w14:textId="24C0493A" w:rsidR="004714C3" w:rsidRDefault="004714C3" w:rsidP="00C352C5">
      <w:pPr>
        <w:rPr>
          <w:rFonts w:hint="eastAsia"/>
        </w:rPr>
      </w:pPr>
    </w:p>
    <w:p w14:paraId="6ED25720" w14:textId="1D88C5D2" w:rsidR="0090007E" w:rsidRDefault="00122F4D" w:rsidP="00122F4D">
      <w:pPr>
        <w:pStyle w:val="aa"/>
        <w:numPr>
          <w:ilvl w:val="0"/>
          <w:numId w:val="11"/>
        </w:numPr>
        <w:ind w:leftChars="0"/>
      </w:pPr>
      <w:r>
        <w:t>Structural Analysis</w:t>
      </w:r>
      <w:r w:rsidR="0090007E">
        <w:rPr>
          <w:rFonts w:hint="eastAsia"/>
        </w:rPr>
        <w:t>：</w:t>
      </w:r>
      <w:r w:rsidR="0090007E" w:rsidRPr="0090007E">
        <w:rPr>
          <w:rFonts w:hint="eastAsia"/>
        </w:rPr>
        <w:t>針對輸入程式碼片段進行語法與控制流程的結構性檢視，辨識關鍵語句、模組邊界與潛在功能區段。</w:t>
      </w:r>
    </w:p>
    <w:p w14:paraId="75C5C935" w14:textId="7E7AF1E5" w:rsidR="0090007E" w:rsidRDefault="0090007E" w:rsidP="00122F4D">
      <w:pPr>
        <w:pStyle w:val="aa"/>
        <w:numPr>
          <w:ilvl w:val="0"/>
          <w:numId w:val="11"/>
        </w:numPr>
        <w:ind w:leftChars="0"/>
      </w:pPr>
      <w:r w:rsidRPr="0090007E">
        <w:rPr>
          <w:rFonts w:hint="eastAsia"/>
        </w:rPr>
        <w:t>Semantic Interpretation</w:t>
      </w:r>
      <w:r w:rsidRPr="0090007E">
        <w:rPr>
          <w:rFonts w:hint="eastAsia"/>
        </w:rPr>
        <w:t>：</w:t>
      </w:r>
      <w:r w:rsidR="007B6EC4">
        <w:t>分析程式碼上下文及語意特徵，推斷各結構元素的功能與邏輯作用。</w:t>
      </w:r>
    </w:p>
    <w:p w14:paraId="31D817D7" w14:textId="76DA5D0C" w:rsidR="0090007E" w:rsidRDefault="00E106E6" w:rsidP="00122F4D">
      <w:pPr>
        <w:pStyle w:val="aa"/>
        <w:numPr>
          <w:ilvl w:val="0"/>
          <w:numId w:val="11"/>
        </w:numPr>
        <w:ind w:leftChars="0"/>
      </w:pPr>
      <w:r w:rsidRPr="00E106E6">
        <w:rPr>
          <w:rFonts w:hint="eastAsia"/>
        </w:rPr>
        <w:t>Classification Judgment</w:t>
      </w:r>
      <w:r w:rsidR="0093599E">
        <w:rPr>
          <w:rFonts w:hint="eastAsia"/>
        </w:rPr>
        <w:t>(</w:t>
      </w:r>
      <w:r w:rsidRPr="00E106E6">
        <w:rPr>
          <w:rFonts w:hint="eastAsia"/>
        </w:rPr>
        <w:t>分類判斷</w:t>
      </w:r>
      <w:r w:rsidR="0093599E">
        <w:rPr>
          <w:rFonts w:hint="eastAsia"/>
        </w:rPr>
        <w:t>)</w:t>
      </w:r>
      <w:r w:rsidRPr="00E106E6">
        <w:rPr>
          <w:rFonts w:hint="eastAsia"/>
        </w:rPr>
        <w:t>：</w:t>
      </w:r>
      <w:r w:rsidR="00F01431">
        <w:t>基於結構及語意分析，推斷程式碼所對應的任務類別或同步策略。</w:t>
      </w:r>
    </w:p>
    <w:p w14:paraId="38B65457" w14:textId="0E003A64" w:rsidR="00E106E6" w:rsidRDefault="00E106E6" w:rsidP="00E106E6">
      <w:pPr>
        <w:pStyle w:val="aa"/>
        <w:numPr>
          <w:ilvl w:val="0"/>
          <w:numId w:val="11"/>
        </w:numPr>
        <w:ind w:leftChars="0"/>
      </w:pPr>
      <w:r>
        <w:rPr>
          <w:rFonts w:hint="eastAsia"/>
        </w:rPr>
        <w:t>Label Mapping</w:t>
      </w:r>
      <w:r w:rsidR="0093599E">
        <w:rPr>
          <w:rFonts w:hint="eastAsia"/>
        </w:rPr>
        <w:t>(</w:t>
      </w:r>
      <w:r>
        <w:rPr>
          <w:rFonts w:hint="eastAsia"/>
        </w:rPr>
        <w:t>標籤映射</w:t>
      </w:r>
      <w:r w:rsidR="0093599E">
        <w:rPr>
          <w:rFonts w:hint="eastAsia"/>
        </w:rPr>
        <w:t>)</w:t>
      </w:r>
      <w:r>
        <w:rPr>
          <w:rFonts w:hint="eastAsia"/>
        </w:rPr>
        <w:t>：於多類別選項中選擇最適合的預測標籤，並處理不確定性情境下的排除、延伸或補充判斷。</w:t>
      </w:r>
    </w:p>
    <w:p w14:paraId="3654DE79" w14:textId="7D25C52C" w:rsidR="0090007E" w:rsidRDefault="00E106E6" w:rsidP="00582D1B">
      <w:pPr>
        <w:pStyle w:val="aa"/>
        <w:numPr>
          <w:ilvl w:val="0"/>
          <w:numId w:val="11"/>
        </w:numPr>
        <w:ind w:leftChars="0"/>
      </w:pPr>
      <w:r>
        <w:rPr>
          <w:rFonts w:hint="eastAsia"/>
        </w:rPr>
        <w:t>CoT Construction</w:t>
      </w:r>
      <w:r w:rsidR="0093599E">
        <w:rPr>
          <w:rFonts w:hint="eastAsia"/>
        </w:rPr>
        <w:t>(</w:t>
      </w:r>
      <w:r>
        <w:rPr>
          <w:rFonts w:hint="eastAsia"/>
        </w:rPr>
        <w:t>推理整合</w:t>
      </w:r>
      <w:r w:rsidR="0093599E">
        <w:rPr>
          <w:rFonts w:hint="eastAsia"/>
        </w:rPr>
        <w:t>)</w:t>
      </w:r>
      <w:r>
        <w:rPr>
          <w:rFonts w:hint="eastAsia"/>
        </w:rPr>
        <w:t>：</w:t>
      </w:r>
      <w:r w:rsidR="00FC602A">
        <w:t>將前述推理步驟串接為具邏輯一致性的自然語言推理鏈，形成最終提示語。</w:t>
      </w:r>
    </w:p>
    <w:p w14:paraId="64374649" w14:textId="379059ED" w:rsidR="004035BE" w:rsidRDefault="004035BE" w:rsidP="00E106E6"/>
    <w:p w14:paraId="3B2959C9" w14:textId="77D29FAA" w:rsidR="004035BE" w:rsidRDefault="004035BE" w:rsidP="004035BE">
      <w:r>
        <w:rPr>
          <w:rFonts w:hint="eastAsia"/>
        </w:rPr>
        <w:t>舉例而言，</w:t>
      </w:r>
      <w:r>
        <w:t>假設某段輸入程式碼被小型模型初步分類為</w:t>
      </w:r>
      <w:r>
        <w:t>”</w:t>
      </w:r>
      <w:r w:rsidRPr="000E15D4">
        <w:t xml:space="preserve"> </w:t>
      </w:r>
      <w:r>
        <w:t>Mutex-based strategy for critical section protection</w:t>
      </w:r>
      <w:r>
        <w:rPr>
          <w:rFonts w:hint="eastAsia"/>
        </w:rPr>
        <w:t>.</w:t>
      </w:r>
      <w:r>
        <w:t>”</w:t>
      </w:r>
      <w:r>
        <w:rPr>
          <w:rFonts w:hint="eastAsia"/>
        </w:rPr>
        <w:t>。</w:t>
      </w:r>
      <w:r w:rsidRPr="004035BE">
        <w:rPr>
          <w:rFonts w:hint="eastAsia"/>
        </w:rPr>
        <w:t xml:space="preserve"> </w:t>
      </w:r>
      <w:r w:rsidRPr="00B77225">
        <w:rPr>
          <w:rFonts w:hint="eastAsia"/>
        </w:rPr>
        <w:t>而符合性預測</w:t>
      </w:r>
      <w:r w:rsidR="0093599E">
        <w:rPr>
          <w:rFonts w:hint="eastAsia"/>
        </w:rPr>
        <w:t>(</w:t>
      </w:r>
      <w:r w:rsidRPr="00B77225">
        <w:rPr>
          <w:rFonts w:hint="eastAsia"/>
        </w:rPr>
        <w:t>CP</w:t>
      </w:r>
      <w:r w:rsidR="0093599E">
        <w:rPr>
          <w:rFonts w:hint="eastAsia"/>
        </w:rPr>
        <w:t>)</w:t>
      </w:r>
      <w:r w:rsidRPr="00B77225">
        <w:rPr>
          <w:rFonts w:hint="eastAsia"/>
        </w:rPr>
        <w:t>回傳的候選標籤集合為</w:t>
      </w:r>
      <w:r w:rsidRPr="00B77225">
        <w:rPr>
          <w:rFonts w:hint="eastAsia"/>
        </w:rPr>
        <w:t>{critical_section, resource_pooling}</w:t>
      </w:r>
      <w:r>
        <w:rPr>
          <w:rFonts w:hint="eastAsia"/>
        </w:rPr>
        <w:t>，</w:t>
      </w:r>
      <w:r w:rsidRPr="00B77225">
        <w:rPr>
          <w:rFonts w:hint="eastAsia"/>
        </w:rPr>
        <w:t>這個集合以</w:t>
      </w:r>
      <w:r w:rsidRPr="00B77225">
        <w:rPr>
          <w:rFonts w:hint="eastAsia"/>
        </w:rPr>
        <w:t xml:space="preserve"> 95% </w:t>
      </w:r>
      <w:r w:rsidRPr="00B77225">
        <w:rPr>
          <w:rFonts w:hint="eastAsia"/>
        </w:rPr>
        <w:t>的信心水準涵蓋了正確標籤。</w:t>
      </w:r>
      <w:r>
        <w:rPr>
          <w:rFonts w:hint="eastAsia"/>
        </w:rPr>
        <w:t>此時系統就會依據：</w:t>
      </w:r>
    </w:p>
    <w:p w14:paraId="4BC33304" w14:textId="77777777" w:rsidR="0090007E" w:rsidRDefault="0090007E" w:rsidP="0090007E">
      <w:pPr>
        <w:rPr>
          <w:rFonts w:hint="eastAsia"/>
        </w:rPr>
      </w:pPr>
    </w:p>
    <w:p w14:paraId="6C87CCF0" w14:textId="65A9603C" w:rsidR="000E15D4" w:rsidRDefault="000E15D4" w:rsidP="000E15D4">
      <w:pPr>
        <w:pStyle w:val="aa"/>
        <w:numPr>
          <w:ilvl w:val="0"/>
          <w:numId w:val="12"/>
        </w:numPr>
        <w:ind w:leftChars="0"/>
      </w:pPr>
      <w:r w:rsidRPr="00B77225">
        <w:rPr>
          <w:rFonts w:hint="eastAsia"/>
        </w:rPr>
        <w:t>小型模型</w:t>
      </w:r>
      <w:r>
        <w:t>的</w:t>
      </w:r>
      <w:r>
        <w:rPr>
          <w:rFonts w:hint="eastAsia"/>
        </w:rPr>
        <w:t>預測</w:t>
      </w:r>
      <w:r>
        <w:t>結果</w:t>
      </w:r>
      <w:r>
        <w:rPr>
          <w:rFonts w:hint="eastAsia"/>
        </w:rPr>
        <w:t xml:space="preserve">: </w:t>
      </w:r>
      <w:r>
        <w:t>”</w:t>
      </w:r>
      <w:r w:rsidRPr="000E15D4">
        <w:t xml:space="preserve"> </w:t>
      </w:r>
      <w:r>
        <w:t>Mutex-based strategy for critical section protection</w:t>
      </w:r>
      <w:r>
        <w:rPr>
          <w:rFonts w:hint="eastAsia"/>
        </w:rPr>
        <w:t>.</w:t>
      </w:r>
      <w:r>
        <w:t>”</w:t>
      </w:r>
    </w:p>
    <w:p w14:paraId="2DDDD024" w14:textId="295CCD36" w:rsidR="000E15D4" w:rsidRDefault="000E15D4" w:rsidP="000E15D4">
      <w:pPr>
        <w:pStyle w:val="aa"/>
        <w:numPr>
          <w:ilvl w:val="0"/>
          <w:numId w:val="12"/>
        </w:numPr>
        <w:ind w:leftChars="0"/>
      </w:pPr>
      <w:r>
        <w:t xml:space="preserve">CP </w:t>
      </w:r>
      <w:r>
        <w:t>給出的候選集合</w:t>
      </w:r>
      <w:r>
        <w:rPr>
          <w:rFonts w:hint="eastAsia"/>
        </w:rPr>
        <w:t xml:space="preserve">: </w:t>
      </w:r>
      <w:r w:rsidRPr="00B77225">
        <w:rPr>
          <w:rFonts w:hint="eastAsia"/>
        </w:rPr>
        <w:t>{critical_section, resource_pooling}</w:t>
      </w:r>
    </w:p>
    <w:p w14:paraId="6491BA5E" w14:textId="5AE3FCCD" w:rsidR="000E15D4" w:rsidRDefault="000E15D4" w:rsidP="000E15D4">
      <w:pPr>
        <w:pStyle w:val="aa"/>
        <w:numPr>
          <w:ilvl w:val="0"/>
          <w:numId w:val="12"/>
        </w:numPr>
        <w:ind w:leftChars="0"/>
      </w:pPr>
      <w:r>
        <w:t xml:space="preserve">CoT </w:t>
      </w:r>
      <w:r>
        <w:t>推理模板</w:t>
      </w:r>
      <w:r>
        <w:rPr>
          <w:rFonts w:hint="eastAsia"/>
        </w:rPr>
        <w:t>(</w:t>
      </w:r>
      <w:r>
        <w:t>Semantic Understanding →</w:t>
      </w:r>
      <w:r>
        <w:rPr>
          <w:rFonts w:hint="eastAsia"/>
        </w:rPr>
        <w:t xml:space="preserve"> </w:t>
      </w:r>
      <w:r>
        <w:t>Structural Analysis</w:t>
      </w:r>
      <w:r>
        <w:rPr>
          <w:rFonts w:hint="eastAsia"/>
        </w:rPr>
        <w:t xml:space="preserve"> </w:t>
      </w:r>
      <w:r>
        <w:t>→</w:t>
      </w:r>
      <w:r>
        <w:rPr>
          <w:rFonts w:hint="eastAsia"/>
        </w:rPr>
        <w:t xml:space="preserve"> </w:t>
      </w:r>
      <w:r>
        <w:t>Classification Judgment</w:t>
      </w:r>
      <w:r>
        <w:rPr>
          <w:rFonts w:hint="eastAsia"/>
        </w:rPr>
        <w:t xml:space="preserve"> </w:t>
      </w:r>
      <w:r>
        <w:t>→</w:t>
      </w:r>
      <w:r>
        <w:rPr>
          <w:rFonts w:hint="eastAsia"/>
        </w:rPr>
        <w:t xml:space="preserve"> </w:t>
      </w:r>
      <w:r>
        <w:t>Label Identification</w:t>
      </w:r>
      <w:r>
        <w:rPr>
          <w:rFonts w:hint="eastAsia"/>
        </w:rPr>
        <w:t xml:space="preserve"> </w:t>
      </w:r>
      <w:r>
        <w:t>→ CoT Construction)</w:t>
      </w:r>
    </w:p>
    <w:p w14:paraId="7193892E" w14:textId="77777777" w:rsidR="0053207F" w:rsidRDefault="0053207F" w:rsidP="00064680"/>
    <w:p w14:paraId="3D483482" w14:textId="61B5A8C4" w:rsidR="004035BE" w:rsidRDefault="004035BE" w:rsidP="00064680">
      <w:r>
        <w:t>生成一條專屬於該樣本的</w:t>
      </w:r>
      <w:r>
        <w:t xml:space="preserve"> CoT </w:t>
      </w:r>
      <w:r>
        <w:t>提示語，協助</w:t>
      </w:r>
      <w:r>
        <w:t xml:space="preserve"> LLM </w:t>
      </w:r>
      <w:r>
        <w:t>在後續階段產生具備正確同步策略</w:t>
      </w:r>
      <w:r w:rsidR="0093599E">
        <w:t>(</w:t>
      </w:r>
      <w:r>
        <w:t>如</w:t>
      </w:r>
      <w:r>
        <w:t xml:space="preserve"> </w:t>
      </w:r>
      <w:r>
        <w:lastRenderedPageBreak/>
        <w:t>pthread_mutex_lock() / unlock()</w:t>
      </w:r>
      <w:r w:rsidR="0093599E">
        <w:t>)</w:t>
      </w:r>
      <w:r>
        <w:t>的並行程式碼，提升最終輸出之正確率與可靠性。</w:t>
      </w:r>
    </w:p>
    <w:p w14:paraId="7C587DA3" w14:textId="77777777" w:rsidR="004035BE" w:rsidRDefault="004035BE" w:rsidP="00064680"/>
    <w:p w14:paraId="7242A8C2" w14:textId="6D961F78" w:rsidR="00E608FF" w:rsidRDefault="00E608FF" w:rsidP="00630622"/>
    <w:p w14:paraId="33423C8D" w14:textId="28E411D5" w:rsidR="000E15D4" w:rsidRDefault="0053207F" w:rsidP="00E106E6">
      <w:pPr>
        <w:pStyle w:val="2"/>
      </w:pPr>
      <w:r>
        <w:t>Identifying Similar Demonstrations</w:t>
      </w:r>
    </w:p>
    <w:p w14:paraId="672AEE32" w14:textId="7500D964" w:rsidR="000E15D4" w:rsidRDefault="000E15D4" w:rsidP="00630622"/>
    <w:p w14:paraId="5415D11D" w14:textId="07F3B46C" w:rsidR="00836ED0" w:rsidRDefault="0053207F" w:rsidP="00836ED0">
      <w:r>
        <w:rPr>
          <w:rFonts w:hint="eastAsia"/>
        </w:rPr>
        <w:t>在</w:t>
      </w:r>
      <w:r w:rsidR="008A429A">
        <w:rPr>
          <w:rFonts w:hint="eastAsia"/>
        </w:rPr>
        <w:t>Prompt Engineering</w:t>
      </w:r>
      <w:r w:rsidR="00DA0024">
        <w:rPr>
          <w:rFonts w:hint="eastAsia"/>
        </w:rPr>
        <w:t>中</w:t>
      </w:r>
      <w:r w:rsidR="008A429A">
        <w:rPr>
          <w:rFonts w:hint="eastAsia"/>
        </w:rPr>
        <w:t>，</w:t>
      </w:r>
      <w:r w:rsidR="005E458D">
        <w:rPr>
          <w:rFonts w:hint="eastAsia"/>
        </w:rPr>
        <w:t>I</w:t>
      </w:r>
      <w:r w:rsidR="00DA0024">
        <w:t>n-Context Learning</w:t>
      </w:r>
      <w:r w:rsidR="0093599E">
        <w:t>(</w:t>
      </w:r>
      <w:r w:rsidR="00DA0024">
        <w:t>ICL</w:t>
      </w:r>
      <w:r w:rsidR="0093599E">
        <w:t>)</w:t>
      </w:r>
      <w:r w:rsidR="00DA0024">
        <w:t>是一種常見且有效的使用策略。如何設計高品質的示範樣本</w:t>
      </w:r>
      <w:r w:rsidR="0093599E">
        <w:t>(</w:t>
      </w:r>
      <w:r w:rsidR="00DA0024">
        <w:t>demonstrations</w:t>
      </w:r>
      <w:r w:rsidR="0093599E">
        <w:t>)</w:t>
      </w:r>
      <w:r w:rsidR="00DA0024">
        <w:t>一直是關鍵研究問題之一</w:t>
      </w:r>
      <w:r w:rsidR="0093599E">
        <w:t>(</w:t>
      </w:r>
      <w:r w:rsidR="00DA0024" w:rsidRPr="00C3706F">
        <w:rPr>
          <w:color w:val="FF0000"/>
        </w:rPr>
        <w:t>Zhao et al., 2023</w:t>
      </w:r>
      <w:r w:rsidR="0093599E">
        <w:t>)</w:t>
      </w:r>
      <w:r w:rsidR="00DA0024">
        <w:t>。</w:t>
      </w:r>
      <w:r w:rsidR="005E458D">
        <w:t>透過提供與任務相關的示範範例，</w:t>
      </w:r>
      <w:r w:rsidR="005E458D">
        <w:t xml:space="preserve">LLM </w:t>
      </w:r>
      <w:r w:rsidR="005E458D">
        <w:t>能夠從中隱式學習梯度方向，並透過注意力機制執行類似於微調</w:t>
      </w:r>
      <w:r w:rsidR="0093599E">
        <w:t>(</w:t>
      </w:r>
      <w:r w:rsidR="005E458D">
        <w:t>fine-tuning</w:t>
      </w:r>
      <w:r w:rsidR="0093599E">
        <w:t>)</w:t>
      </w:r>
      <w:r w:rsidR="005E458D">
        <w:t>的適應過程</w:t>
      </w:r>
      <w:r w:rsidR="0093599E">
        <w:t>(</w:t>
      </w:r>
      <w:r w:rsidR="005E458D" w:rsidRPr="00C3706F">
        <w:rPr>
          <w:color w:val="FF0000"/>
        </w:rPr>
        <w:t>Von Oswald et al., 2023</w:t>
      </w:r>
      <w:r w:rsidR="0093599E">
        <w:t>)</w:t>
      </w:r>
      <w:r w:rsidR="005E458D">
        <w:t>，從而改善對下游任務的推理能力。我們定義示範集合</w:t>
      </w:r>
      <w:r w:rsidR="0093599E">
        <w:t>(</w:t>
      </w:r>
      <w:r w:rsidR="005E458D">
        <w:t>demonstration set</w:t>
      </w:r>
      <w:r w:rsidR="0093599E">
        <w:t>)</w:t>
      </w:r>
      <w:r w:rsidR="005E458D">
        <w:t>為</w:t>
      </w:r>
      <w:r w:rsidR="005E458D" w:rsidRPr="00CD4716">
        <w:t>Equation</w:t>
      </w:r>
      <w:r w:rsidR="005E458D">
        <w:rPr>
          <w:rFonts w:hint="eastAsia"/>
        </w:rPr>
        <w:t>(</w:t>
      </w:r>
      <w:r w:rsidR="005E458D">
        <w:t>5</w:t>
      </w:r>
      <w:r w:rsidR="005E458D">
        <w:rPr>
          <w:rFonts w:hint="eastAsia"/>
        </w:rPr>
        <w:t>)</w:t>
      </w:r>
      <w:r w:rsidR="005E458D">
        <w:rPr>
          <w:rFonts w:hint="eastAsia"/>
        </w:rPr>
        <w:t>。</w:t>
      </w:r>
      <w:r w:rsidR="00836ED0">
        <w:rPr>
          <w:rFonts w:hint="eastAsia"/>
        </w:rPr>
        <w:t>其中</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rsidR="00836ED0">
        <w:t>為將訓練資料轉換為自然語言提示的函數</w:t>
      </w:r>
      <w:r w:rsidR="00836ED0">
        <w:rPr>
          <w:rFonts w:hint="eastAsia"/>
        </w:rPr>
        <w:t>。而</w:t>
      </w:r>
      <w:r w:rsidR="00836ED0">
        <w:rPr>
          <w:rFonts w:hint="eastAsia"/>
        </w:rPr>
        <w:t>ICL</w:t>
      </w:r>
      <w:r w:rsidR="00836ED0">
        <w:rPr>
          <w:rFonts w:hint="eastAsia"/>
        </w:rPr>
        <w:t>的</w:t>
      </w:r>
      <w:r w:rsidR="00836ED0">
        <w:t>的推理流程可表示為</w:t>
      </w:r>
      <w:r w:rsidR="00836ED0" w:rsidRPr="00CD4716">
        <w:t>Equation</w:t>
      </w:r>
      <w:r w:rsidR="00836ED0">
        <w:rPr>
          <w:rFonts w:hint="eastAsia"/>
        </w:rPr>
        <w:t>(</w:t>
      </w:r>
      <w:r w:rsidR="00836ED0">
        <w:t>6</w:t>
      </w:r>
      <w:r w:rsidR="00836ED0">
        <w:rPr>
          <w:rFonts w:hint="eastAsia"/>
        </w:rPr>
        <w:t>)</w:t>
      </w:r>
      <w:r w:rsidR="00836ED0">
        <w:rPr>
          <w:rFonts w:hint="eastAsia"/>
        </w:rPr>
        <w:t>。</w:t>
      </w:r>
    </w:p>
    <w:p w14:paraId="6F5710E6" w14:textId="128BC602" w:rsidR="00DA0024" w:rsidRDefault="00DA0024" w:rsidP="000B4AF5">
      <w:pPr>
        <w:rPr>
          <w:rFonts w:hint="eastAsia"/>
        </w:rPr>
      </w:pPr>
    </w:p>
    <w:p w14:paraId="1479FA2C" w14:textId="7991F9CD" w:rsidR="005E458D" w:rsidRPr="005E458D" w:rsidRDefault="005E458D" w:rsidP="005E458D">
      <w:pPr>
        <w:rPr>
          <w:rFonts w:hint="eastAsia"/>
        </w:rPr>
      </w:pPr>
      <m:oMathPara>
        <m:oMath>
          <m:eqArr>
            <m:eqArrPr>
              <m:maxDist m:val="1"/>
              <m:ctrlPr>
                <w:rPr>
                  <w:rFonts w:ascii="Cambria Math" w:hAnsi="Cambria Math"/>
                  <w:i/>
                </w:rPr>
              </m:ctrlPr>
            </m:eqArrPr>
            <m:e>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34ECC541" w14:textId="1D06EA52" w:rsidR="007433F8" w:rsidRPr="007433F8" w:rsidRDefault="007433F8" w:rsidP="007433F8">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F</m:t>
                  </m:r>
                </m:e>
                <m:sub>
                  <m:r>
                    <m:rPr>
                      <m:nor/>
                    </m:rPr>
                    <m:t>LLM</m:t>
                  </m:r>
                </m:sub>
              </m:sSub>
              <m:d>
                <m:dPr>
                  <m:ctrlPr>
                    <w:rPr>
                      <w:rFonts w:ascii="Cambria Math" w:hAnsi="Cambria Math"/>
                      <w:i/>
                    </w:rPr>
                  </m:ctrlPr>
                </m:dPr>
                <m:e>
                  <m:r>
                    <w:rPr>
                      <w:rFonts w:ascii="Cambria Math" w:hAnsi="Cambria Math"/>
                    </w:rPr>
                    <m:t>I,</m:t>
                  </m:r>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i+1</m:t>
                          </m:r>
                        </m:sub>
                      </m:sSub>
                    </m:e>
                  </m:d>
                </m:e>
              </m:d>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r>
                <w:rPr>
                  <w:rFonts w:ascii="Cambria Math" w:hAnsi="Cambria Math"/>
                </w:rPr>
                <m:t>#</m:t>
              </m:r>
              <m:d>
                <m:dPr>
                  <m:ctrlPr>
                    <w:rPr>
                      <w:rFonts w:ascii="Cambria Math" w:hAnsi="Cambria Math"/>
                      <w:i/>
                    </w:rPr>
                  </m:ctrlPr>
                </m:dPr>
                <m:e>
                  <m:r>
                    <w:rPr>
                      <w:rFonts w:ascii="Cambria Math" w:hAnsi="Cambria Math"/>
                    </w:rPr>
                    <m:t>6</m:t>
                  </m:r>
                </m:e>
              </m:d>
            </m:e>
          </m:eqArr>
        </m:oMath>
      </m:oMathPara>
    </w:p>
    <w:p w14:paraId="68D6D2E6" w14:textId="77777777" w:rsidR="00B206E6" w:rsidRDefault="00B206E6" w:rsidP="00630622">
      <w:pPr>
        <w:rPr>
          <w:rFonts w:hint="eastAsia"/>
        </w:rPr>
      </w:pPr>
    </w:p>
    <w:p w14:paraId="19C71BE5" w14:textId="6D46C762" w:rsidR="00B6158E" w:rsidRDefault="0076252D" w:rsidP="000B4B22">
      <w:pPr>
        <w:rPr>
          <w:rFonts w:hint="eastAsia"/>
        </w:rPr>
      </w:pPr>
      <w:r>
        <w:rPr>
          <w:rFonts w:hint="eastAsia"/>
        </w:rPr>
        <w:t>其中</w:t>
      </w:r>
      <m:oMath>
        <m:r>
          <w:rPr>
            <w:rFonts w:ascii="Cambria Math" w:hAnsi="Cambria Math"/>
          </w:rPr>
          <m:t>I</m:t>
        </m:r>
      </m:oMath>
      <w:r w:rsidR="00B206E6">
        <w:rPr>
          <w:rFonts w:hint="eastAsia"/>
        </w:rPr>
        <w:t>為任務描述</w:t>
      </w:r>
      <w:r w:rsidR="00B206E6">
        <w:rPr>
          <w:rFonts w:hint="eastAsia"/>
        </w:rPr>
        <w:t>(</w:t>
      </w:r>
      <w:r w:rsidR="00B206E6">
        <w:t>task instruction</w:t>
      </w:r>
      <w:r w:rsidR="00B206E6">
        <w:rPr>
          <w:rFonts w:hint="eastAsia"/>
        </w:rPr>
        <w:t>)</w:t>
      </w:r>
      <w:r w:rsidR="00B206E6">
        <w:rPr>
          <w:rFonts w:hint="eastAsia"/>
        </w:rPr>
        <w:t>，</w:t>
      </w:r>
      <m:oMath>
        <m:sSub>
          <m:sSubPr>
            <m:ctrlPr>
              <w:rPr>
                <w:rFonts w:ascii="Cambria Math" w:hAnsi="Cambria Math"/>
              </w:rPr>
            </m:ctrlPr>
          </m:sSubPr>
          <m:e>
            <m:r>
              <m:rPr>
                <m:nor/>
              </m:rPr>
              <m:t>Demo</m:t>
            </m:r>
          </m:e>
          <m:sub>
            <m:r>
              <w:rPr>
                <w:rFonts w:ascii="Cambria Math" w:hAnsi="Cambria Math"/>
              </w:rPr>
              <m:t>i</m:t>
            </m:r>
          </m:sub>
        </m:sSub>
      </m:oMath>
      <w:r w:rsidR="00B206E6">
        <w:rPr>
          <w:rFonts w:hint="eastAsia"/>
        </w:rPr>
        <w:t>為</w:t>
      </w:r>
      <w:r w:rsidR="00B206E6">
        <w:t>示範集合</w:t>
      </w:r>
      <w:r w:rsidR="00B206E6">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i+1</m:t>
            </m:r>
          </m:sub>
        </m:sSub>
      </m:oMath>
      <w:r w:rsidR="00B206E6">
        <w:rPr>
          <w:rFonts w:hint="eastAsia"/>
        </w:rPr>
        <w:t>為</w:t>
      </w:r>
      <w:r w:rsidR="00B206E6">
        <w:t>待預測樣本</w:t>
      </w:r>
      <w:r w:rsidR="00B206E6">
        <w:rPr>
          <w:rFonts w:hint="eastAsia"/>
        </w:rPr>
        <w:t>，</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oMath>
      <w:r w:rsidR="00B206E6">
        <w:rPr>
          <w:rFonts w:hint="eastAsia"/>
        </w:rPr>
        <w:t>為</w:t>
      </w:r>
      <w:r w:rsidR="00B206E6" w:rsidRPr="0076252D">
        <w:rPr>
          <w:rFonts w:hint="eastAsia"/>
        </w:rPr>
        <w:t xml:space="preserve">LLM </w:t>
      </w:r>
      <w:r w:rsidR="00B206E6" w:rsidRPr="0076252D">
        <w:rPr>
          <w:rFonts w:hint="eastAsia"/>
        </w:rPr>
        <w:t>輸出的預測結果</w:t>
      </w:r>
      <w:r w:rsidR="00B206E6">
        <w:rPr>
          <w:rFonts w:hint="eastAsia"/>
        </w:rPr>
        <w:t>。</w:t>
      </w:r>
      <w:r w:rsidR="00B206E6">
        <w:rPr>
          <w:rFonts w:hint="eastAsia"/>
        </w:rPr>
        <w:t>為了程式碼生生任務</w:t>
      </w:r>
      <w:r w:rsidR="00B206E6">
        <w:t>中</w:t>
      </w:r>
      <w:r w:rsidR="00B206E6">
        <w:t>ICL</w:t>
      </w:r>
      <w:r w:rsidR="00B206E6">
        <w:t>的效果</w:t>
      </w:r>
      <w:r w:rsidR="00B206E6">
        <w:rPr>
          <w:rFonts w:hint="eastAsia"/>
        </w:rPr>
        <w:t>，本系統會同時考慮語意相似度</w:t>
      </w:r>
      <w:r w:rsidR="0093599E">
        <w:rPr>
          <w:rFonts w:hint="eastAsia"/>
        </w:rPr>
        <w:t>(</w:t>
      </w:r>
      <w:r w:rsidR="00B206E6">
        <w:rPr>
          <w:rFonts w:hint="eastAsia"/>
        </w:rPr>
        <w:t>Semantic Similarity</w:t>
      </w:r>
      <w:r w:rsidR="0093599E">
        <w:rPr>
          <w:rFonts w:hint="eastAsia"/>
        </w:rPr>
        <w:t>)</w:t>
      </w:r>
      <w:r w:rsidR="00B206E6">
        <w:rPr>
          <w:rFonts w:hint="eastAsia"/>
        </w:rPr>
        <w:t>、字面相似度</w:t>
      </w:r>
      <w:r w:rsidR="0093599E">
        <w:rPr>
          <w:rFonts w:hint="eastAsia"/>
        </w:rPr>
        <w:t>(</w:t>
      </w:r>
      <w:r w:rsidR="00B206E6">
        <w:rPr>
          <w:rFonts w:hint="eastAsia"/>
        </w:rPr>
        <w:t>Lexical Similarity</w:t>
      </w:r>
      <w:r w:rsidR="0093599E">
        <w:rPr>
          <w:rFonts w:hint="eastAsia"/>
        </w:rPr>
        <w:t>)</w:t>
      </w:r>
      <w:r w:rsidR="00B206E6">
        <w:rPr>
          <w:rFonts w:hint="eastAsia"/>
        </w:rPr>
        <w:t>與語法相似度</w:t>
      </w:r>
      <w:r w:rsidR="0093599E">
        <w:rPr>
          <w:rFonts w:hint="eastAsia"/>
        </w:rPr>
        <w:t>(</w:t>
      </w:r>
      <w:r w:rsidR="00B206E6">
        <w:rPr>
          <w:rFonts w:hint="eastAsia"/>
        </w:rPr>
        <w:t>Syntactic Similarity</w:t>
      </w:r>
      <w:r w:rsidR="0093599E">
        <w:rPr>
          <w:rFonts w:hint="eastAsia"/>
        </w:rPr>
        <w:t>)</w:t>
      </w:r>
      <w:r w:rsidR="00B206E6">
        <w:t>來找出與當前輸入樣本最相似的範例</w:t>
      </w:r>
      <w:r w:rsidR="00B206E6">
        <w:rPr>
          <w:rFonts w:hint="eastAsia"/>
        </w:rPr>
        <w:t>。</w:t>
      </w:r>
      <w:r w:rsidR="001B55A6">
        <w:rPr>
          <w:rFonts w:hint="eastAsia"/>
        </w:rPr>
        <w:t>語意相似度</w:t>
      </w:r>
      <w:r w:rsidR="0093599E">
        <w:rPr>
          <w:rFonts w:hint="eastAsia"/>
        </w:rPr>
        <w:t>(</w:t>
      </w:r>
      <w:r w:rsidR="001B55A6">
        <w:rPr>
          <w:rFonts w:hint="eastAsia"/>
        </w:rPr>
        <w:t>Semantic Similarity</w:t>
      </w:r>
      <w:r w:rsidR="0093599E">
        <w:rPr>
          <w:rFonts w:hint="eastAsia"/>
        </w:rPr>
        <w:t>)</w:t>
      </w:r>
      <w:r w:rsidR="00B6158E">
        <w:rPr>
          <w:rFonts w:hint="eastAsia"/>
        </w:rPr>
        <w:t>如</w:t>
      </w:r>
      <w:r w:rsidR="00B6158E" w:rsidRPr="00CD4716">
        <w:t>Equation</w:t>
      </w:r>
      <w:r w:rsidR="00B6158E">
        <w:rPr>
          <w:rFonts w:hint="eastAsia"/>
        </w:rPr>
        <w:t>(7)</w:t>
      </w:r>
      <w:r w:rsidR="00B6158E">
        <w:rPr>
          <w:rFonts w:hint="eastAsia"/>
        </w:rPr>
        <w:t>所表示。</w:t>
      </w:r>
      <w:r w:rsidR="00627DC2">
        <w:t>我們先將程式碼轉換為向量嵌入表示</w:t>
      </w:r>
      <m:oMath>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oMath>
      <w:r w:rsidR="00627DC2">
        <w:rPr>
          <w:rFonts w:hint="eastAsia"/>
        </w:rPr>
        <w:t>，</w:t>
      </w:r>
      <w:r w:rsidR="00627DC2">
        <w:t>並使用餘弦相似度衡量兩段程式碼在語意層面的接近程度</w:t>
      </w:r>
      <w:r w:rsidR="00627DC2">
        <w:rPr>
          <w:rFonts w:hint="eastAsia"/>
        </w:rPr>
        <w:t>。</w:t>
      </w:r>
      <w:r w:rsidR="00627DC2">
        <w:t>字面相似度</w:t>
      </w:r>
      <w:r w:rsidR="0093599E">
        <w:t>(</w:t>
      </w:r>
      <w:r w:rsidR="00627DC2">
        <w:t>Lexical Similarity</w:t>
      </w:r>
      <w:r w:rsidR="0093599E">
        <w:t>)</w:t>
      </w:r>
      <w:r w:rsidR="008D4DC2">
        <w:rPr>
          <w:rFonts w:hint="eastAsia"/>
        </w:rPr>
        <w:t>如</w:t>
      </w:r>
      <w:r w:rsidR="00627DC2" w:rsidRPr="00CD4716">
        <w:t>Equation</w:t>
      </w:r>
      <w:r w:rsidR="00627DC2">
        <w:rPr>
          <w:rFonts w:hint="eastAsia"/>
        </w:rPr>
        <w:t>(</w:t>
      </w:r>
      <w:r w:rsidR="00627DC2">
        <w:t>8</w:t>
      </w:r>
      <w:r w:rsidR="00627DC2">
        <w:rPr>
          <w:rFonts w:hint="eastAsia"/>
        </w:rPr>
        <w:t>)</w:t>
      </w:r>
      <w:r w:rsidR="008D4DC2">
        <w:rPr>
          <w:rFonts w:hint="eastAsia"/>
        </w:rPr>
        <w:t>所表示。</w:t>
      </w:r>
      <w:r w:rsidR="008D4DC2">
        <w:t>我們將程式碼分詞為</w:t>
      </w:r>
      <w:r w:rsidR="008D4DC2">
        <w:t xml:space="preserve"> token </w:t>
      </w:r>
      <w:r w:rsidR="008D4DC2">
        <w:t>集合</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rsidR="008D4DC2">
        <w:rPr>
          <w:rFonts w:hint="eastAsia"/>
        </w:rPr>
        <w:t>，</w:t>
      </w:r>
      <w:r w:rsidR="008D4DC2">
        <w:t>並利用</w:t>
      </w:r>
      <w:r w:rsidR="008D4DC2">
        <w:t xml:space="preserve"> Jaccard </w:t>
      </w:r>
      <w:r w:rsidR="008D4DC2">
        <w:t>相似度度量兩者的交集與聯集比例</w:t>
      </w:r>
      <w:r w:rsidR="008D4DC2">
        <w:rPr>
          <w:rFonts w:hint="eastAsia"/>
        </w:rPr>
        <w:t>。</w:t>
      </w:r>
      <w:r w:rsidR="008D4DC2">
        <w:t>語法相似度</w:t>
      </w:r>
      <w:r w:rsidR="0093599E">
        <w:t>(</w:t>
      </w:r>
      <w:r w:rsidR="008D4DC2">
        <w:t>Syntactic Similarity</w:t>
      </w:r>
      <w:r w:rsidR="0093599E">
        <w:t>)</w:t>
      </w:r>
      <w:r w:rsidR="008D4DC2">
        <w:rPr>
          <w:rFonts w:hint="eastAsia"/>
        </w:rPr>
        <w:t>則如</w:t>
      </w:r>
      <w:r w:rsidR="008D4DC2" w:rsidRPr="00CD4716">
        <w:t>Equation</w:t>
      </w:r>
      <w:r w:rsidR="008D4DC2">
        <w:t>(9)</w:t>
      </w:r>
      <w:r w:rsidR="008D4DC2" w:rsidRPr="008D4DC2">
        <w:rPr>
          <w:rFonts w:hint="eastAsia"/>
        </w:rPr>
        <w:t xml:space="preserve"> </w:t>
      </w:r>
      <w:r w:rsidR="008D4DC2">
        <w:rPr>
          <w:rFonts w:hint="eastAsia"/>
        </w:rPr>
        <w:t>所表示。</w:t>
      </w:r>
      <w:r w:rsidR="00C746D5">
        <w:t>我們將抽象語法樹</w:t>
      </w:r>
      <w:r w:rsidR="0093599E">
        <w:t>(</w:t>
      </w:r>
      <w:r w:rsidR="00C746D5">
        <w:t>AST</w:t>
      </w:r>
      <w:r w:rsidR="0093599E">
        <w:t>)</w:t>
      </w:r>
      <w:r w:rsidR="00C746D5">
        <w:t>轉換為節點序列</w:t>
      </w:r>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oMath>
      <w:r w:rsidR="00C746D5">
        <w:rPr>
          <w:rFonts w:hint="eastAsia"/>
        </w:rPr>
        <w:t>，</w:t>
      </w:r>
      <w:r w:rsidR="00C746D5">
        <w:t>並利用</w:t>
      </w:r>
      <w:r w:rsidR="00C746D5">
        <w:t xml:space="preserve"> Levenshtein </w:t>
      </w:r>
      <w:r w:rsidR="00C746D5">
        <w:t>距離衡量兩者的編輯差異</w:t>
      </w:r>
      <w:r w:rsidR="00C746D5">
        <w:rPr>
          <w:rFonts w:hint="eastAsia"/>
        </w:rPr>
        <w:t>。</w:t>
      </w:r>
    </w:p>
    <w:p w14:paraId="59521F0E" w14:textId="77777777" w:rsidR="00B6158E" w:rsidRPr="008D4DC2" w:rsidRDefault="00B6158E" w:rsidP="000B4B22"/>
    <w:p w14:paraId="1B11A335" w14:textId="6986788F" w:rsidR="006B16AF" w:rsidRPr="006B16AF" w:rsidRDefault="006B16AF" w:rsidP="006B16AF">
      <m:oMathPara>
        <m:oMath>
          <m:eqArr>
            <m:eqArrPr>
              <m:maxDist m:val="1"/>
              <m:ctrlPr>
                <w:rPr>
                  <w:rFonts w:ascii="Cambria Math" w:hAnsi="Cambria Math"/>
                  <w:i/>
                </w:rPr>
              </m:ctrlPr>
            </m:eqArrPr>
            <m:e>
              <m:r>
                <m:rPr>
                  <m:nor/>
                </m:rPr>
                <m:t>Semantic_similarity</m:t>
              </m:r>
              <m:d>
                <m:dPr>
                  <m:ctrlPr>
                    <w:rPr>
                      <w:rFonts w:ascii="Cambria Math" w:hAnsi="Cambria Math"/>
                      <w:i/>
                    </w:rPr>
                  </m:ctrlPr>
                </m:dPr>
                <m:e>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e>
              </m:d>
              <m:r>
                <w:rPr>
                  <w:rFonts w:ascii="Cambria Math" w:hAnsi="Cambria Math"/>
                </w:rPr>
                <m:t>=</m:t>
              </m:r>
              <m:f>
                <m:fPr>
                  <m:ctrlPr>
                    <w:rPr>
                      <w:rFonts w:ascii="Cambria Math" w:hAnsi="Cambria Math"/>
                    </w:rPr>
                  </m:ctrlPr>
                </m:fPr>
                <m:num>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num>
                <m:den>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r>
                    <w:rPr>
                      <w:rFonts w:ascii="Cambria Math" w:hAnsi="Cambria Math"/>
                    </w:rPr>
                    <m:t>∥</m:t>
                  </m:r>
                </m:den>
              </m:f>
              <m:r>
                <m:t>#</m:t>
              </m:r>
              <m:d>
                <m:dPr>
                  <m:ctrlPr>
                    <w:rPr>
                      <w:rFonts w:ascii="Cambria Math" w:hAnsi="Cambria Math"/>
                      <w:i/>
                    </w:rPr>
                  </m:ctrlPr>
                </m:dPr>
                <m:e>
                  <m:r>
                    <w:rPr>
                      <w:rFonts w:ascii="Cambria Math" w:hAnsi="Cambria Math"/>
                    </w:rPr>
                    <m:t>7</m:t>
                  </m:r>
                </m:e>
              </m:d>
            </m:e>
          </m:eqArr>
        </m:oMath>
      </m:oMathPara>
    </w:p>
    <w:p w14:paraId="05D663AE" w14:textId="0DE7E1E8" w:rsidR="006B16AF" w:rsidRPr="006B16AF" w:rsidRDefault="006B16AF" w:rsidP="006B16AF">
      <m:oMathPara>
        <m:oMath>
          <m:eqArr>
            <m:eqArrPr>
              <m:maxDist m:val="1"/>
              <m:ctrlPr>
                <w:rPr>
                  <w:rFonts w:ascii="Cambria Math" w:hAnsi="Cambria Math"/>
                  <w:i/>
                </w:rPr>
              </m:ctrlPr>
            </m:eqArrPr>
            <m:e>
              <m:r>
                <m:rPr>
                  <m:nor/>
                </m:rPr>
                <m:t>Lexical_similarity</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den>
              </m:f>
              <m:r>
                <m:t>#</m:t>
              </m:r>
              <m:d>
                <m:dPr>
                  <m:ctrlPr>
                    <w:rPr>
                      <w:rFonts w:ascii="Cambria Math" w:hAnsi="Cambria Math"/>
                      <w:i/>
                    </w:rPr>
                  </m:ctrlPr>
                </m:dPr>
                <m:e>
                  <m:r>
                    <w:rPr>
                      <w:rFonts w:ascii="Cambria Math" w:hAnsi="Cambria Math"/>
                    </w:rPr>
                    <m:t>8</m:t>
                  </m:r>
                </m:e>
              </m:d>
            </m:e>
          </m:eqArr>
        </m:oMath>
      </m:oMathPara>
    </w:p>
    <w:p w14:paraId="62B83177" w14:textId="174352F8" w:rsidR="006B16AF" w:rsidRPr="006B16AF" w:rsidRDefault="006B16AF" w:rsidP="006B16AF">
      <m:oMathPara>
        <m:oMath>
          <m:eqArr>
            <m:eqArrPr>
              <m:maxDist m:val="1"/>
              <m:ctrlPr>
                <w:rPr>
                  <w:rFonts w:ascii="Cambria Math" w:hAnsi="Cambria Math"/>
                  <w:i/>
                </w:rPr>
              </m:ctrlPr>
            </m:eqArrPr>
            <m:e>
              <m:r>
                <m:rPr>
                  <m:nor/>
                </m:rPr>
                <m:t>Syntactic_similarity</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=1-</m:t>
              </m:r>
              <m:f>
                <m:fPr>
                  <m:ctrlPr>
                    <w:rPr>
                      <w:rFonts w:ascii="Cambria Math" w:hAnsi="Cambria Math"/>
                    </w:rPr>
                  </m:ctrlPr>
                </m:fPr>
                <m:num>
                  <m:r>
                    <m:rPr>
                      <m:nor/>
                    </m:rPr>
                    <m:t>Lev</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num>
                <m:den>
                  <m:r>
                    <w:rPr>
                      <w:rFonts w:ascii="Cambria Math" w:hAnsi="Cambria Math"/>
                    </w:rPr>
                    <m:t>max</m:t>
                  </m:r>
                  <m:d>
                    <m:dPr>
                      <m:ctrlPr>
                        <w:rPr>
                          <w:rFonts w:ascii="Cambria Math" w:hAnsi="Cambria Math"/>
                          <w:i/>
                        </w:rPr>
                      </m:ctrlPr>
                    </m:dPr>
                    <m:e>
                      <m:r>
                        <m:rPr>
                          <m:nor/>
                        </m:rPr>
                        <m:t>len</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c</m:t>
                              </m:r>
                            </m:sub>
                          </m:sSub>
                        </m:e>
                      </m:d>
                      <m:r>
                        <w:rPr>
                          <w:rFonts w:ascii="Cambria Math" w:hAnsi="Cambria Math"/>
                        </w:rPr>
                        <m:t>,</m:t>
                      </m:r>
                      <m:r>
                        <m:rPr>
                          <m:nor/>
                        </m:rPr>
                        <m:t>len</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e>
                  </m:d>
                </m:den>
              </m:f>
              <m:r>
                <m:t>#</m:t>
              </m:r>
              <m:d>
                <m:dPr>
                  <m:ctrlPr>
                    <w:rPr>
                      <w:rFonts w:ascii="Cambria Math" w:hAnsi="Cambria Math"/>
                      <w:i/>
                    </w:rPr>
                  </m:ctrlPr>
                </m:dPr>
                <m:e>
                  <m:r>
                    <w:rPr>
                      <w:rFonts w:ascii="Cambria Math" w:hAnsi="Cambria Math"/>
                    </w:rPr>
                    <m:t>9</m:t>
                  </m:r>
                </m:e>
              </m:d>
            </m:e>
          </m:eqArr>
        </m:oMath>
      </m:oMathPara>
    </w:p>
    <w:p w14:paraId="0CD2BE34" w14:textId="77777777" w:rsidR="006B16AF" w:rsidRPr="006B16AF" w:rsidRDefault="006B16AF" w:rsidP="006B16AF">
      <w:pPr>
        <w:rPr>
          <w:rFonts w:hint="eastAsia"/>
        </w:rPr>
      </w:pPr>
    </w:p>
    <w:p w14:paraId="13D24A31" w14:textId="2B4CA19E" w:rsidR="006B16AF" w:rsidRPr="006B16AF" w:rsidRDefault="00CC5593" w:rsidP="006B16AF">
      <w:pPr>
        <w:rPr>
          <w:rFonts w:hint="eastAsia"/>
        </w:rPr>
      </w:pPr>
      <w:r>
        <w:t>最終，我們將上述三項相似度加權整合為總體相似度分數</w:t>
      </w:r>
      <w:r w:rsidR="00E458B7">
        <w:t>(</w:t>
      </w:r>
      <w:r w:rsidR="00E458B7">
        <w:rPr>
          <w:rFonts w:hint="eastAsia"/>
        </w:rPr>
        <w:t>如</w:t>
      </w:r>
      <w:r w:rsidR="00E458B7" w:rsidRPr="00CD4716">
        <w:t>Equation</w:t>
      </w:r>
      <w:r w:rsidR="00E458B7">
        <w:rPr>
          <w:rFonts w:hint="eastAsia"/>
        </w:rPr>
        <w:t>(</w:t>
      </w:r>
      <w:r w:rsidR="00E458B7">
        <w:t>10</w:t>
      </w:r>
      <w:r w:rsidR="00E458B7">
        <w:rPr>
          <w:rFonts w:hint="eastAsia"/>
        </w:rPr>
        <w:t>)</w:t>
      </w:r>
      <w:r w:rsidR="00E458B7">
        <w:rPr>
          <w:rFonts w:hint="eastAsia"/>
        </w:rPr>
        <w:t>所表示</w:t>
      </w:r>
      <w:r w:rsidR="00E458B7">
        <w:t>)</w:t>
      </w:r>
      <w:r w:rsidR="00E458B7">
        <w:rPr>
          <w:rFonts w:hint="eastAsia"/>
        </w:rPr>
        <w:t>。</w:t>
      </w:r>
      <w:r w:rsidR="00E942CE">
        <w:rPr>
          <w:rFonts w:hint="eastAsia"/>
        </w:rPr>
        <w:t>其中</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r>
          <w:rPr>
            <w:rFonts w:ascii="Cambria Math" w:hAnsi="Cambria Math" w:hint="eastAsia"/>
          </w:rPr>
          <m:t>=1</m:t>
        </m:r>
      </m:oMath>
      <w:r w:rsidR="00B17361">
        <w:rPr>
          <w:rFonts w:hint="eastAsia"/>
        </w:rPr>
        <w:t>。</w:t>
      </w:r>
      <w:r w:rsidR="00B17361">
        <w:t>並在本研究中設定為等權重。系統將從示範資料庫中選擇相似度最高的程式碼片段，作為</w:t>
      </w:r>
      <w:r w:rsidR="00B17361">
        <w:t xml:space="preserve"> ICL </w:t>
      </w:r>
      <w:r w:rsidR="00B17361">
        <w:t>提示語的一部分</w:t>
      </w:r>
      <w:r w:rsidR="00E554B3">
        <w:rPr>
          <w:rFonts w:hint="eastAsia"/>
        </w:rPr>
        <w:t>(</w:t>
      </w:r>
      <w:r w:rsidR="00E554B3">
        <w:rPr>
          <w:rFonts w:hint="eastAsia"/>
        </w:rPr>
        <w:t>如所</w:t>
      </w:r>
      <w:r w:rsidR="00E554B3">
        <w:fldChar w:fldCharType="begin"/>
      </w:r>
      <w:r w:rsidR="00E554B3">
        <w:instrText xml:space="preserve"> </w:instrText>
      </w:r>
      <w:r w:rsidR="00E554B3">
        <w:rPr>
          <w:rFonts w:hint="eastAsia"/>
        </w:rPr>
        <w:instrText>REF _Ref204614800 \h</w:instrText>
      </w:r>
      <w:r w:rsidR="00E554B3">
        <w:instrText xml:space="preserve"> </w:instrText>
      </w:r>
      <w:r w:rsidR="00E554B3">
        <w:fldChar w:fldCharType="separate"/>
      </w:r>
      <w:r w:rsidR="00083297">
        <w:t xml:space="preserve">Figure </w:t>
      </w:r>
      <w:r w:rsidR="00083297">
        <w:rPr>
          <w:noProof/>
        </w:rPr>
        <w:t>3</w:t>
      </w:r>
      <w:r w:rsidR="00E554B3">
        <w:fldChar w:fldCharType="end"/>
      </w:r>
      <w:r w:rsidR="00E554B3">
        <w:rPr>
          <w:rFonts w:hint="eastAsia"/>
        </w:rPr>
        <w:t>表示</w:t>
      </w:r>
      <w:r w:rsidR="00E554B3">
        <w:rPr>
          <w:rFonts w:hint="eastAsia"/>
        </w:rPr>
        <w:t>)</w:t>
      </w:r>
      <w:r w:rsidR="00B17361">
        <w:rPr>
          <w:rFonts w:hint="eastAsia"/>
        </w:rPr>
        <w:t>。</w:t>
      </w:r>
      <w:r w:rsidR="00B17361">
        <w:t>以幫助</w:t>
      </w:r>
      <w:r w:rsidR="00B17361">
        <w:t xml:space="preserve"> LLM </w:t>
      </w:r>
      <w:r w:rsidR="00B17361">
        <w:t>更準確地捕捉任務特徵並生成正確程式碼。</w:t>
      </w:r>
    </w:p>
    <w:p w14:paraId="66CBE4E2" w14:textId="2CE675E1" w:rsidR="006B16AF" w:rsidRDefault="006B16AF" w:rsidP="006B16AF"/>
    <w:p w14:paraId="65A28CB1" w14:textId="2376E46F" w:rsidR="00CC5593" w:rsidRPr="006B16AF" w:rsidRDefault="00CC5593" w:rsidP="00CC5593">
      <m:oMathPara>
        <m:oMath>
          <m:eqArr>
            <m:eqArrPr>
              <m:maxDist m:val="1"/>
              <m:ctrlPr>
                <w:rPr>
                  <w:rFonts w:ascii="Cambria Math" w:hAnsi="Cambria Math"/>
                  <w:i/>
                </w:rPr>
              </m:ctrlPr>
            </m:eqArrPr>
            <m:e>
              <m:r>
                <m:rPr>
                  <m:nor/>
                </m:rPr>
                <m:t>S</m:t>
              </m:r>
              <m:r>
                <m:rPr>
                  <m:nor/>
                </m:rPr>
                <m:t>imilarity</m:t>
              </m:r>
              <m:r>
                <m:rPr>
                  <m:nor/>
                </m:rPr>
                <m:t xml:space="preserve"> </m:t>
              </m:r>
              <m:r>
                <m:rPr>
                  <m:nor/>
                </m:rPr>
                <m:t>score</m:t>
              </m:r>
              <m:r>
                <w:rPr>
                  <w:rFonts w:ascii="Cambria Math" w:hAnsi="Cambria Math"/>
                </w:rPr>
                <m:t>=α⋅</m:t>
              </m:r>
              <m:r>
                <m:rPr>
                  <m:nor/>
                </m:rPr>
                <m:t>Semantic</m:t>
              </m:r>
              <m:r>
                <w:rPr>
                  <w:rFonts w:ascii="Cambria Math" w:hAnsi="Cambria Math"/>
                </w:rPr>
                <m:t>+β⋅</m:t>
              </m:r>
              <m:r>
                <m:rPr>
                  <m:nor/>
                </m:rPr>
                <m:t>Lexical</m:t>
              </m:r>
              <m:r>
                <w:rPr>
                  <w:rFonts w:ascii="Cambria Math" w:hAnsi="Cambria Math"/>
                </w:rPr>
                <m:t>+γ⋅</m:t>
              </m:r>
              <m:r>
                <m:rPr>
                  <m:nor/>
                </m:rPr>
                <m:t>Syntactic</m:t>
              </m:r>
              <m:r>
                <w:rPr>
                  <w:rFonts w:ascii="Cambria Math" w:hAnsi="Cambria Math"/>
                </w:rPr>
                <m:t>#</m:t>
              </m:r>
              <m:d>
                <m:dPr>
                  <m:ctrlPr>
                    <w:rPr>
                      <w:rFonts w:ascii="Cambria Math" w:hAnsi="Cambria Math"/>
                      <w:i/>
                    </w:rPr>
                  </m:ctrlPr>
                </m:dPr>
                <m:e>
                  <m:r>
                    <w:rPr>
                      <w:rFonts w:ascii="Cambria Math" w:hAnsi="Cambria Math"/>
                    </w:rPr>
                    <m:t>10</m:t>
                  </m:r>
                </m:e>
              </m:d>
            </m:e>
          </m:eqArr>
        </m:oMath>
      </m:oMathPara>
    </w:p>
    <w:p w14:paraId="0ACEC1FC" w14:textId="38F4A5B5" w:rsidR="00140932" w:rsidRPr="00CC53F6" w:rsidRDefault="00140932" w:rsidP="00630622">
      <w:pPr>
        <w:rPr>
          <w:rFonts w:hint="eastAsia"/>
        </w:rPr>
      </w:pPr>
    </w:p>
    <w:p w14:paraId="5F77CF7C" w14:textId="2F9188AB" w:rsidR="00BB2030" w:rsidRDefault="00BB2030" w:rsidP="00BB2030">
      <w:pPr>
        <w:pStyle w:val="ad"/>
        <w:keepNext/>
        <w:jc w:val="center"/>
      </w:pPr>
      <w:bookmarkStart w:id="3" w:name="_Ref204614800"/>
      <w:r>
        <w:lastRenderedPageBreak/>
        <w:t xml:space="preserve">Figure </w:t>
      </w:r>
      <w:r w:rsidR="00ED2B5C">
        <w:fldChar w:fldCharType="begin"/>
      </w:r>
      <w:r w:rsidR="00ED2B5C">
        <w:instrText xml:space="preserve"> SEQ Figure \* ARABIC </w:instrText>
      </w:r>
      <w:r w:rsidR="00ED2B5C">
        <w:fldChar w:fldCharType="separate"/>
      </w:r>
      <w:r w:rsidR="00ED2B5C">
        <w:rPr>
          <w:noProof/>
        </w:rPr>
        <w:t>3</w:t>
      </w:r>
      <w:r w:rsidR="00ED2B5C">
        <w:fldChar w:fldCharType="end"/>
      </w:r>
      <w:bookmarkEnd w:id="3"/>
      <w:r>
        <w:rPr>
          <w:rFonts w:hint="eastAsia"/>
        </w:rPr>
        <w:t>：</w:t>
      </w:r>
      <w:r w:rsidRPr="00430F60">
        <w:t>An example of demonstrations in ICL prompt</w:t>
      </w:r>
    </w:p>
    <w:p w14:paraId="1C85DD55" w14:textId="14A15804" w:rsidR="00140932" w:rsidRDefault="00CC53F6" w:rsidP="00CC53F6">
      <w:pPr>
        <w:jc w:val="center"/>
      </w:pPr>
      <w:r w:rsidRPr="00CC53F6">
        <w:rPr>
          <w:noProof/>
        </w:rPr>
        <w:drawing>
          <wp:inline distT="0" distB="0" distL="0" distR="0" wp14:anchorId="0CBA4EF9" wp14:editId="3B47AB37">
            <wp:extent cx="4572000" cy="1957428"/>
            <wp:effectExtent l="0" t="0" r="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10" cstate="print">
                      <a:extLst>
                        <a:ext uri="{28A0092B-C50C-407E-A947-70E740481C1C}">
                          <a14:useLocalDpi xmlns:a14="http://schemas.microsoft.com/office/drawing/2010/main" val="0"/>
                        </a:ext>
                      </a:extLst>
                    </a:blip>
                    <a:srcRect l="1492" r="10508" b="4268"/>
                    <a:stretch/>
                  </pic:blipFill>
                  <pic:spPr bwMode="auto">
                    <a:xfrm>
                      <a:off x="0" y="0"/>
                      <a:ext cx="4599057" cy="1969012"/>
                    </a:xfrm>
                    <a:prstGeom prst="rect">
                      <a:avLst/>
                    </a:prstGeom>
                    <a:ln>
                      <a:noFill/>
                    </a:ln>
                    <a:extLst>
                      <a:ext uri="{53640926-AAD7-44D8-BBD7-CCE9431645EC}">
                        <a14:shadowObscured xmlns:a14="http://schemas.microsoft.com/office/drawing/2010/main"/>
                      </a:ext>
                    </a:extLst>
                  </pic:spPr>
                </pic:pic>
              </a:graphicData>
            </a:graphic>
          </wp:inline>
        </w:drawing>
      </w:r>
    </w:p>
    <w:p w14:paraId="319D2D21" w14:textId="77777777" w:rsidR="00416482" w:rsidRDefault="00416482" w:rsidP="00630622"/>
    <w:p w14:paraId="04A28C19" w14:textId="21EA2AB6" w:rsidR="00A53D28" w:rsidRDefault="00A53D28" w:rsidP="00416482">
      <w:pPr>
        <w:pStyle w:val="2"/>
      </w:pPr>
      <w:r>
        <w:t>Model-augmented Prompting</w:t>
      </w:r>
    </w:p>
    <w:p w14:paraId="594D6A25" w14:textId="727E6A17" w:rsidR="007B7377" w:rsidRDefault="007B7377" w:rsidP="00630622">
      <w:r>
        <w:t>在完成客製化的</w:t>
      </w:r>
      <w:r>
        <w:t xml:space="preserve"> Chain-of-Thought</w:t>
      </w:r>
      <w:r w:rsidR="0093599E">
        <w:t>(</w:t>
      </w:r>
      <w:r>
        <w:t>CoT</w:t>
      </w:r>
      <w:r w:rsidR="0093599E">
        <w:t>)</w:t>
      </w:r>
      <w:r>
        <w:t>提示語構建，以及最相關</w:t>
      </w:r>
      <w:r>
        <w:t xml:space="preserve"> In-Context Learning</w:t>
      </w:r>
      <w:r w:rsidR="0093599E">
        <w:t>(</w:t>
      </w:r>
      <w:r>
        <w:t>ICL</w:t>
      </w:r>
      <w:r w:rsidR="0093599E">
        <w:t>)</w:t>
      </w:r>
      <w:r>
        <w:t>示範樣本的選取後，</w:t>
      </w:r>
      <w:r>
        <w:t xml:space="preserve">TIPS Framework </w:t>
      </w:r>
      <w:r>
        <w:t>進入最後一階段：將小型模型</w:t>
      </w:r>
      <w:r w:rsidR="0093599E">
        <w:t>(</w:t>
      </w:r>
      <w:r>
        <w:t>Small Model</w:t>
      </w:r>
      <w:r w:rsidR="0093599E">
        <w:t>)</w:t>
      </w:r>
      <w:r>
        <w:t>的預測結果、信心分數與</w:t>
      </w:r>
      <w:r>
        <w:t xml:space="preserve"> CoT </w:t>
      </w:r>
      <w:r>
        <w:t>推理鏈整合為一個統一的提示語結構，用於引導大型語言模型</w:t>
      </w:r>
      <w:r w:rsidR="0093599E">
        <w:t>(</w:t>
      </w:r>
      <w:r>
        <w:t>LLM</w:t>
      </w:r>
      <w:r w:rsidR="0093599E">
        <w:t>)</w:t>
      </w:r>
      <w:r>
        <w:t>進行程式碼生成任務。該模型增強提示語設計包含兩個核心組件：</w:t>
      </w:r>
    </w:p>
    <w:p w14:paraId="0894B266" w14:textId="77777777" w:rsidR="007B7377" w:rsidRDefault="007B7377" w:rsidP="00630622"/>
    <w:p w14:paraId="2C8FD2D9" w14:textId="283C4AD5" w:rsidR="00083297" w:rsidRDefault="00E46088" w:rsidP="00D870F6">
      <w:pPr>
        <w:pStyle w:val="aa"/>
        <w:numPr>
          <w:ilvl w:val="0"/>
          <w:numId w:val="13"/>
        </w:numPr>
        <w:ind w:leftChars="0"/>
      </w:pPr>
      <w:r>
        <w:t>Chain-of-Thought Prompts</w:t>
      </w:r>
      <w:r>
        <w:rPr>
          <w:rFonts w:hint="eastAsia"/>
        </w:rPr>
        <w:t>：</w:t>
      </w:r>
      <w:r w:rsidR="00083297">
        <w:t>引導</w:t>
      </w:r>
      <w:r w:rsidR="00083297">
        <w:rPr>
          <w:rFonts w:hint="eastAsia"/>
        </w:rPr>
        <w:t>後續</w:t>
      </w:r>
      <w:r w:rsidR="00083297">
        <w:t>LLM</w:t>
      </w:r>
      <w:r w:rsidR="00083297">
        <w:t>逐步推理，從而提升其判斷過程的透明度與可解釋性。避免</w:t>
      </w:r>
      <w:r w:rsidR="00083297">
        <w:t xml:space="preserve"> LLM </w:t>
      </w:r>
      <w:r w:rsidR="00083297">
        <w:t>直接進行「端到端」輸出時可能產生的跳躍性推論錯誤，增強模型的邏輯一致性。</w:t>
      </w:r>
    </w:p>
    <w:p w14:paraId="2CAC7347" w14:textId="11AA67C1" w:rsidR="00083297" w:rsidRDefault="00083297" w:rsidP="00083297">
      <w:pPr>
        <w:pStyle w:val="aa"/>
        <w:numPr>
          <w:ilvl w:val="0"/>
          <w:numId w:val="13"/>
        </w:numPr>
        <w:ind w:leftChars="0"/>
      </w:pPr>
      <w:r>
        <w:t>小模型預測結果與信心分數</w:t>
      </w:r>
      <w:r w:rsidR="0093599E">
        <w:t>(</w:t>
      </w:r>
      <w:r>
        <w:t>Prediction with Confidence Score</w:t>
      </w:r>
      <w:r w:rsidR="0093599E">
        <w:t>)</w:t>
      </w:r>
      <w:r>
        <w:rPr>
          <w:rFonts w:hint="eastAsia"/>
        </w:rPr>
        <w:t>：</w:t>
      </w:r>
      <w:r>
        <w:t>透過小型模型</w:t>
      </w:r>
      <m:oMath>
        <m:sSub>
          <m:sSubPr>
            <m:ctrlPr>
              <w:rPr>
                <w:rFonts w:ascii="Cambria Math" w:hAnsi="Cambria Math"/>
              </w:rPr>
            </m:ctrlPr>
          </m:sSubPr>
          <m:e>
            <m:r>
              <w:rPr>
                <w:rFonts w:ascii="Cambria Math" w:hAnsi="Cambria Math"/>
              </w:rPr>
              <m:t>f</m:t>
            </m:r>
          </m:e>
          <m:sub>
            <m:r>
              <w:rPr>
                <w:rFonts w:ascii="Cambria Math" w:hAnsi="Cambria Math"/>
              </w:rPr>
              <m:t>SM</m:t>
            </m:r>
          </m:sub>
        </m:sSub>
      </m:oMath>
      <w:r>
        <w:t>的預測標籤</w:t>
      </w:r>
      <m:oMath>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oMath>
      <w:r>
        <w:rPr>
          <w:rFonts w:hint="eastAsia"/>
        </w:rPr>
        <w:t>以</w:t>
      </w:r>
      <w:r>
        <w:t>及其對應信心分數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，後續</w:t>
      </w:r>
      <w:r>
        <w:t>LLM</w:t>
      </w:r>
      <w:r>
        <w:t>能夠獲取額外的先驗資訊，理解輸入樣本與候選標籤之間的潛在關聯性。當小型模型的信心水準高於某一閾值時，</w:t>
      </w:r>
      <w:r>
        <w:t xml:space="preserve">LLM </w:t>
      </w:r>
      <w:r>
        <w:t>可以優先採納該預測結果</w:t>
      </w:r>
      <w:r w:rsidR="00A75E15">
        <w:t xml:space="preserve">; </w:t>
      </w:r>
      <w:r>
        <w:t>反之，</w:t>
      </w:r>
      <w:r>
        <w:t xml:space="preserve">LLM </w:t>
      </w:r>
      <w:r>
        <w:t>會傾向依賴其自身的推理過程進行決策。</w:t>
      </w:r>
    </w:p>
    <w:p w14:paraId="214FE3E3" w14:textId="77777777" w:rsidR="00083297" w:rsidRDefault="00083297" w:rsidP="00E46088">
      <w:pPr>
        <w:rPr>
          <w:rStyle w:val="katex-mathml"/>
        </w:rPr>
      </w:pPr>
    </w:p>
    <w:p w14:paraId="2D1B9206" w14:textId="11C1E48A" w:rsidR="00083297" w:rsidRDefault="00E46088" w:rsidP="00E46088">
      <w:r>
        <w:rPr>
          <w:rFonts w:hint="eastAsia"/>
        </w:rPr>
        <w:t>最終</w:t>
      </w:r>
      <w:r w:rsidR="009B042C">
        <w:rPr>
          <w:rFonts w:hint="eastAsia"/>
        </w:rPr>
        <w:t>完整的</w:t>
      </w:r>
      <w:r>
        <w:rPr>
          <w:rFonts w:hint="eastAsia"/>
        </w:rPr>
        <w:t>prompt</w:t>
      </w:r>
      <w:r w:rsidR="009B042C">
        <w:t xml:space="preserve"> template</w:t>
      </w:r>
      <w:r>
        <w:rPr>
          <w:rFonts w:hint="eastAsia"/>
        </w:rPr>
        <w:t>如</w:t>
      </w:r>
      <w:r>
        <w:fldChar w:fldCharType="begin"/>
      </w:r>
      <w:r>
        <w:instrText xml:space="preserve"> </w:instrText>
      </w:r>
      <w:r>
        <w:rPr>
          <w:rFonts w:hint="eastAsia"/>
        </w:rPr>
        <w:instrText>REF _Ref204619204 \h</w:instrText>
      </w:r>
      <w:r>
        <w:instrText xml:space="preserve"> </w:instrText>
      </w:r>
      <w:r>
        <w:fldChar w:fldCharType="separate"/>
      </w:r>
      <w:r w:rsidR="00083297">
        <w:t xml:space="preserve">Figure </w:t>
      </w:r>
      <w:r w:rsidR="00083297">
        <w:rPr>
          <w:noProof/>
        </w:rPr>
        <w:t>4</w:t>
      </w:r>
      <w:r>
        <w:fldChar w:fldCharType="end"/>
      </w:r>
      <w:r>
        <w:rPr>
          <w:rFonts w:hint="eastAsia"/>
        </w:rPr>
        <w:t>所示，</w:t>
      </w:r>
      <w:r w:rsidR="00083297" w:rsidRPr="00083297">
        <w:t>TIPS Framework</w:t>
      </w:r>
      <w:r w:rsidR="00083297">
        <w:t>允許</w:t>
      </w:r>
      <w:r w:rsidR="00083297">
        <w:rPr>
          <w:rFonts w:hint="eastAsia"/>
        </w:rPr>
        <w:t>後續</w:t>
      </w:r>
      <w:r w:rsidR="00083297">
        <w:t>LLM</w:t>
      </w:r>
      <w:r w:rsidR="00083297">
        <w:t>在處理含糊、具多義性或存在潛在歧異的程式碼時，根據情境自主選擇是否信任小型模型輸出，或是依靠自身推理進行修正決策。</w:t>
      </w:r>
      <w:r w:rsidR="00083297" w:rsidRPr="00083297">
        <w:t>TIPS Framework</w:t>
      </w:r>
      <w:r w:rsidR="00083297">
        <w:t>不僅提高了程式碼生成的準確率與魯棒性，也增強了最終結果的可解釋性，為自動化策略識別與平行程式設計輔助提供了更具彈性與可靠性的解決方案。</w:t>
      </w:r>
    </w:p>
    <w:p w14:paraId="463E770E" w14:textId="77777777" w:rsidR="00D870F6" w:rsidRDefault="00D870F6" w:rsidP="00D870F6"/>
    <w:p w14:paraId="3A6070EC" w14:textId="7B362580" w:rsidR="00D870F6" w:rsidRDefault="00D870F6" w:rsidP="00D870F6">
      <w:pPr>
        <w:pStyle w:val="ad"/>
        <w:keepNext/>
        <w:jc w:val="center"/>
      </w:pPr>
      <w:bookmarkStart w:id="4" w:name="_Ref204619204"/>
      <w:r>
        <w:t xml:space="preserve">Figure </w:t>
      </w:r>
      <w:r w:rsidR="00ED2B5C">
        <w:fldChar w:fldCharType="begin"/>
      </w:r>
      <w:r w:rsidR="00ED2B5C">
        <w:instrText xml:space="preserve"> SEQ Figure \* ARABIC </w:instrText>
      </w:r>
      <w:r w:rsidR="00ED2B5C">
        <w:fldChar w:fldCharType="separate"/>
      </w:r>
      <w:r w:rsidR="00ED2B5C">
        <w:rPr>
          <w:noProof/>
        </w:rPr>
        <w:t>4</w:t>
      </w:r>
      <w:r w:rsidR="00ED2B5C">
        <w:fldChar w:fldCharType="end"/>
      </w:r>
      <w:bookmarkEnd w:id="4"/>
      <w:r>
        <w:rPr>
          <w:rFonts w:hint="eastAsia"/>
        </w:rPr>
        <w:t>：</w:t>
      </w:r>
      <w:r w:rsidRPr="005F26A4">
        <w:t>The final prompts template</w:t>
      </w:r>
    </w:p>
    <w:p w14:paraId="7AD0ABCD" w14:textId="67A0A30C" w:rsidR="00140932" w:rsidRDefault="00481BB2" w:rsidP="00D870F6">
      <w:pPr>
        <w:jc w:val="center"/>
      </w:pPr>
      <w:r>
        <w:rPr>
          <w:noProof/>
        </w:rPr>
        <w:drawing>
          <wp:inline distT="0" distB="0" distL="0" distR="0" wp14:anchorId="73EFF6FA" wp14:editId="0BD27AC5">
            <wp:extent cx="3448050" cy="227435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5832" cy="2286084"/>
                    </a:xfrm>
                    <a:prstGeom prst="rect">
                      <a:avLst/>
                    </a:prstGeom>
                    <a:noFill/>
                    <a:ln>
                      <a:noFill/>
                    </a:ln>
                  </pic:spPr>
                </pic:pic>
              </a:graphicData>
            </a:graphic>
          </wp:inline>
        </w:drawing>
      </w:r>
    </w:p>
    <w:p w14:paraId="68FAB784" w14:textId="77777777" w:rsidR="005E2C76" w:rsidRDefault="005E2C76" w:rsidP="00630622">
      <w:pPr>
        <w:rPr>
          <w:rFonts w:hint="eastAsia"/>
        </w:rPr>
      </w:pPr>
    </w:p>
    <w:p w14:paraId="617D41F0" w14:textId="03746E99" w:rsidR="00416482" w:rsidRDefault="001D0DF3" w:rsidP="00393623">
      <w:pPr>
        <w:pStyle w:val="1"/>
      </w:pPr>
      <w:r>
        <w:t xml:space="preserve"> Experimental Design</w:t>
      </w:r>
    </w:p>
    <w:p w14:paraId="66B8D7B9" w14:textId="5C38AEF2" w:rsidR="00E46088" w:rsidRDefault="00E46088" w:rsidP="00630622"/>
    <w:p w14:paraId="624D715D" w14:textId="77777777" w:rsidR="00CD73DC" w:rsidRDefault="00CD73DC" w:rsidP="00CD73DC">
      <w:pPr>
        <w:pStyle w:val="2"/>
      </w:pPr>
      <w:r>
        <w:t>Datasets</w:t>
      </w:r>
    </w:p>
    <w:p w14:paraId="0ED150A2" w14:textId="12B2B57F" w:rsidR="00326252" w:rsidRDefault="00545EE4" w:rsidP="00CD73DC">
      <w:r w:rsidRPr="00545EE4">
        <w:rPr>
          <w:rFonts w:hint="eastAsia"/>
        </w:rPr>
        <w:t>本研究聚焦於多執行緒程式中常見的同步錯誤類型</w:t>
      </w:r>
      <w:r>
        <w:rPr>
          <w:rFonts w:hint="eastAsia"/>
        </w:rPr>
        <w:t>：</w:t>
      </w:r>
      <w:r w:rsidRPr="00545EE4">
        <w:rPr>
          <w:rFonts w:hint="eastAsia"/>
        </w:rPr>
        <w:t xml:space="preserve"> </w:t>
      </w:r>
      <w:r w:rsidRPr="00545EE4">
        <w:rPr>
          <w:rFonts w:hint="eastAsia"/>
        </w:rPr>
        <w:t>data race</w:t>
      </w:r>
      <w:r w:rsidRPr="00545EE4">
        <w:rPr>
          <w:rFonts w:hint="eastAsia"/>
        </w:rPr>
        <w:t>。</w:t>
      </w:r>
      <w:r w:rsidRPr="00545EE4">
        <w:rPr>
          <w:rFonts w:hint="eastAsia"/>
        </w:rPr>
        <w:t>data race</w:t>
      </w:r>
      <w:r w:rsidRPr="00545EE4">
        <w:rPr>
          <w:rFonts w:hint="eastAsia"/>
        </w:rPr>
        <w:t>通常源於開發人員未能正確使用</w:t>
      </w:r>
      <w:r w:rsidRPr="00545EE4">
        <w:rPr>
          <w:rFonts w:hint="eastAsia"/>
        </w:rPr>
        <w:t>mutex</w:t>
      </w:r>
      <w:r w:rsidRPr="00545EE4">
        <w:rPr>
          <w:rFonts w:hint="eastAsia"/>
        </w:rPr>
        <w:t>或其他同步機制保護共享資源，導致多個執行緒同時訪問並修改該資源，進而引發競爭條件與非預期的程式執行結果。</w:t>
      </w:r>
      <w:r w:rsidR="00CD73DC">
        <w:rPr>
          <w:rFonts w:hint="eastAsia"/>
        </w:rPr>
        <w:t>我們</w:t>
      </w:r>
      <w:r w:rsidR="00CD73DC" w:rsidRPr="0076615A">
        <w:rPr>
          <w:rFonts w:hint="eastAsia"/>
        </w:rPr>
        <w:t>從</w:t>
      </w:r>
      <w:r w:rsidR="00CD73DC" w:rsidRPr="0076615A">
        <w:rPr>
          <w:rFonts w:hint="eastAsia"/>
        </w:rPr>
        <w:t>GitHub</w:t>
      </w:r>
      <w:r w:rsidR="00CD73DC" w:rsidRPr="0076615A">
        <w:rPr>
          <w:rFonts w:hint="eastAsia"/>
        </w:rPr>
        <w:t>上的開源專案中擷取</w:t>
      </w:r>
      <w:r w:rsidR="00CD73DC">
        <w:t>Pthreads</w:t>
      </w:r>
      <w:r w:rsidR="00CD73DC" w:rsidRPr="0076615A">
        <w:rPr>
          <w:rFonts w:hint="eastAsia"/>
        </w:rPr>
        <w:t>原始碼檔案</w:t>
      </w:r>
      <w:r w:rsidR="00CD73DC">
        <w:rPr>
          <w:rStyle w:val="af2"/>
        </w:rPr>
        <w:footnoteReference w:id="1"/>
      </w:r>
      <w:r w:rsidR="00CD73DC">
        <w:rPr>
          <w:rFonts w:hint="eastAsia"/>
        </w:rPr>
        <w:t>。每份程式碼長度約介於</w:t>
      </w:r>
      <w:r w:rsidR="00CD73DC">
        <w:rPr>
          <w:rFonts w:hint="eastAsia"/>
        </w:rPr>
        <w:t xml:space="preserve"> 50 </w:t>
      </w:r>
      <w:r w:rsidR="00CD73DC">
        <w:rPr>
          <w:rFonts w:hint="eastAsia"/>
        </w:rPr>
        <w:t>至</w:t>
      </w:r>
      <w:r w:rsidR="00CD73DC">
        <w:rPr>
          <w:rFonts w:hint="eastAsia"/>
        </w:rPr>
        <w:t xml:space="preserve"> 250 </w:t>
      </w:r>
      <w:r w:rsidR="00CD73DC">
        <w:rPr>
          <w:rFonts w:hint="eastAsia"/>
        </w:rPr>
        <w:t>行之間。這些程式原始版本皆包含正確實作之</w:t>
      </w:r>
      <w:r w:rsidR="00CD73DC">
        <w:rPr>
          <w:rFonts w:hint="eastAsia"/>
        </w:rPr>
        <w:t xml:space="preserve"> mutex </w:t>
      </w:r>
      <w:r w:rsidR="00CD73DC">
        <w:rPr>
          <w:rFonts w:hint="eastAsia"/>
        </w:rPr>
        <w:t>機制，</w:t>
      </w:r>
      <w:r w:rsidR="00326252" w:rsidRPr="00326252">
        <w:rPr>
          <w:rFonts w:hint="eastAsia"/>
        </w:rPr>
        <w:t>以確保臨界區的同步安全性。為了進行系統性對比實驗，我們依據資料分佈特性構建了兩種資料集：平衡資料集</w:t>
      </w:r>
      <w:r w:rsidR="0093599E">
        <w:rPr>
          <w:rFonts w:hint="eastAsia"/>
        </w:rPr>
        <w:t>(</w:t>
      </w:r>
      <w:r w:rsidR="00326252" w:rsidRPr="00326252">
        <w:rPr>
          <w:rFonts w:hint="eastAsia"/>
        </w:rPr>
        <w:t>Balanced Dataset</w:t>
      </w:r>
      <w:r w:rsidR="0093599E">
        <w:rPr>
          <w:rFonts w:hint="eastAsia"/>
        </w:rPr>
        <w:t>)</w:t>
      </w:r>
      <w:r w:rsidR="00326252" w:rsidRPr="00326252">
        <w:rPr>
          <w:rFonts w:hint="eastAsia"/>
        </w:rPr>
        <w:t>與不平衡資料集</w:t>
      </w:r>
      <w:r w:rsidR="0093599E">
        <w:rPr>
          <w:rFonts w:hint="eastAsia"/>
        </w:rPr>
        <w:t>(</w:t>
      </w:r>
      <w:r w:rsidR="00326252" w:rsidRPr="00326252">
        <w:rPr>
          <w:rFonts w:hint="eastAsia"/>
        </w:rPr>
        <w:t>Imbalanced Dataset</w:t>
      </w:r>
      <w:r w:rsidR="0093599E">
        <w:rPr>
          <w:rFonts w:hint="eastAsia"/>
        </w:rPr>
        <w:t>)</w:t>
      </w:r>
      <w:r w:rsidR="00326252" w:rsidRPr="00326252">
        <w:rPr>
          <w:rFonts w:hint="eastAsia"/>
        </w:rPr>
        <w:t>。</w:t>
      </w:r>
    </w:p>
    <w:p w14:paraId="1BFAFA0F" w14:textId="0657BF62" w:rsidR="00326252" w:rsidRDefault="00326252" w:rsidP="00CD73DC"/>
    <w:p w14:paraId="18085609" w14:textId="0E6773AA" w:rsidR="00DA1A11" w:rsidRDefault="00F731AB" w:rsidP="00DA1A11">
      <w:pPr>
        <w:rPr>
          <w:rFonts w:hint="eastAsia"/>
        </w:rPr>
      </w:pPr>
      <w:r w:rsidRPr="00326252">
        <w:rPr>
          <w:rFonts w:hint="eastAsia"/>
        </w:rPr>
        <w:t>平衡資料集</w:t>
      </w:r>
      <w:r w:rsidR="0093599E">
        <w:rPr>
          <w:rFonts w:hint="eastAsia"/>
        </w:rPr>
        <w:t>(</w:t>
      </w:r>
      <w:r w:rsidRPr="00326252">
        <w:rPr>
          <w:rFonts w:hint="eastAsia"/>
        </w:rPr>
        <w:t>Balanced Dataset</w:t>
      </w:r>
      <w:r w:rsidR="0093599E">
        <w:rPr>
          <w:rFonts w:hint="eastAsia"/>
        </w:rPr>
        <w:t>)</w:t>
      </w:r>
      <w:r w:rsidR="00DA1A11">
        <w:rPr>
          <w:rFonts w:hint="eastAsia"/>
        </w:rPr>
        <w:t>包含數量相同的「正確版本」與「錯誤版本」程式碼樣本</w:t>
      </w:r>
      <w:r w:rsidR="00DA1A11">
        <w:rPr>
          <w:rFonts w:hint="eastAsia"/>
        </w:rPr>
        <w:t>。</w:t>
      </w:r>
      <w:r w:rsidR="00DA1A11">
        <w:rPr>
          <w:rFonts w:hint="eastAsia"/>
        </w:rPr>
        <w:t>錯誤版本是由原始正確程式碼經人工修改而產生</w:t>
      </w:r>
      <w:r w:rsidR="00DA1A11">
        <w:rPr>
          <w:rFonts w:hint="eastAsia"/>
        </w:rPr>
        <w:t>。</w:t>
      </w:r>
      <w:r w:rsidR="00DA1A11">
        <w:rPr>
          <w:rFonts w:hint="eastAsia"/>
        </w:rPr>
        <w:t>每個錯誤樣本僅包含單一類型的資料競爭缺陷</w:t>
      </w:r>
      <w:r w:rsidR="00DA1A11">
        <w:rPr>
          <w:rFonts w:hint="eastAsia"/>
        </w:rPr>
        <w:t>，例如</w:t>
      </w:r>
      <w:r w:rsidR="00DA1A11">
        <w:rPr>
          <w:rFonts w:hint="eastAsia"/>
        </w:rPr>
        <w:t>缺少必要的</w:t>
      </w:r>
      <w:r w:rsidR="00DA1A11">
        <w:rPr>
          <w:rFonts w:hint="eastAsia"/>
        </w:rPr>
        <w:t xml:space="preserve"> pthread_mutex_lock() </w:t>
      </w:r>
      <w:r w:rsidR="00DA1A11">
        <w:rPr>
          <w:rFonts w:hint="eastAsia"/>
        </w:rPr>
        <w:t>呼叫</w:t>
      </w:r>
      <w:r w:rsidR="00DA1A11">
        <w:rPr>
          <w:rFonts w:hint="eastAsia"/>
        </w:rPr>
        <w:t>。</w:t>
      </w:r>
      <w:r w:rsidR="00DA1A11">
        <w:rPr>
          <w:rFonts w:hint="eastAsia"/>
        </w:rPr>
        <w:t>此資料集旨在評估</w:t>
      </w:r>
      <w:r w:rsidR="00DA1A11">
        <w:rPr>
          <w:rFonts w:hint="eastAsia"/>
        </w:rPr>
        <w:t>TIPS Framework</w:t>
      </w:r>
      <w:r w:rsidR="00DA1A11">
        <w:rPr>
          <w:rFonts w:hint="eastAsia"/>
        </w:rPr>
        <w:t>與其他</w:t>
      </w:r>
      <w:r w:rsidR="00DA1A11">
        <w:rPr>
          <w:rFonts w:hint="eastAsia"/>
        </w:rPr>
        <w:t>baseline models</w:t>
      </w:r>
      <w:r w:rsidR="00DA1A11">
        <w:rPr>
          <w:rFonts w:hint="eastAsia"/>
        </w:rPr>
        <w:t>在標準、資訊對稱情境下的分類準確率及程式碼生成品質。該設計有助於排除資料分佈偏差的影響，專注於測試不同提示語策略</w:t>
      </w:r>
      <w:r w:rsidR="0093599E">
        <w:rPr>
          <w:rFonts w:hint="eastAsia"/>
        </w:rPr>
        <w:t>(</w:t>
      </w:r>
      <w:r w:rsidR="00DA1A11">
        <w:rPr>
          <w:rFonts w:hint="eastAsia"/>
        </w:rPr>
        <w:t>prompting strategies</w:t>
      </w:r>
      <w:r w:rsidR="0093599E">
        <w:rPr>
          <w:rFonts w:hint="eastAsia"/>
        </w:rPr>
        <w:t>)</w:t>
      </w:r>
      <w:r w:rsidR="00DA1A11">
        <w:rPr>
          <w:rFonts w:hint="eastAsia"/>
        </w:rPr>
        <w:t>的純粹效果。</w:t>
      </w:r>
    </w:p>
    <w:p w14:paraId="7A6053CB" w14:textId="12D95A7C" w:rsidR="00F731AB" w:rsidRPr="00DA1A11" w:rsidRDefault="00F731AB" w:rsidP="00F731AB">
      <w:pPr>
        <w:rPr>
          <w:rFonts w:hint="eastAsia"/>
        </w:rPr>
      </w:pPr>
    </w:p>
    <w:p w14:paraId="1F869E81" w14:textId="70E3267C" w:rsidR="00DA1A11" w:rsidRDefault="00F731AB" w:rsidP="00DA1A11">
      <w:r w:rsidRPr="00326252">
        <w:rPr>
          <w:rFonts w:hint="eastAsia"/>
        </w:rPr>
        <w:t>不平衡資料集</w:t>
      </w:r>
      <w:r w:rsidR="0093599E">
        <w:rPr>
          <w:rFonts w:hint="eastAsia"/>
        </w:rPr>
        <w:t>(</w:t>
      </w:r>
      <w:r w:rsidRPr="00326252">
        <w:rPr>
          <w:rFonts w:hint="eastAsia"/>
        </w:rPr>
        <w:t>Imbalanced Dataset</w:t>
      </w:r>
      <w:r w:rsidR="0093599E">
        <w:rPr>
          <w:rFonts w:hint="eastAsia"/>
        </w:rPr>
        <w:t>)</w:t>
      </w:r>
      <w:r w:rsidR="00DA1A11">
        <w:rPr>
          <w:rFonts w:hint="eastAsia"/>
        </w:rPr>
        <w:t>是為了</w:t>
      </w:r>
      <w:r w:rsidR="00DA1A11">
        <w:t>模擬真實軟體開發環境中常見的資料分佈不均現象</w:t>
      </w:r>
      <w:r w:rsidR="00DA1A11">
        <w:rPr>
          <w:rFonts w:hint="eastAsia"/>
        </w:rPr>
        <w:t>。</w:t>
      </w:r>
      <w:r w:rsidR="00DA1A11" w:rsidRPr="00326252">
        <w:rPr>
          <w:rFonts w:hint="eastAsia"/>
        </w:rPr>
        <w:t>不平衡資料集</w:t>
      </w:r>
      <w:r w:rsidR="0093599E">
        <w:rPr>
          <w:rFonts w:hint="eastAsia"/>
        </w:rPr>
        <w:t>(</w:t>
      </w:r>
      <w:r w:rsidR="00DA1A11" w:rsidRPr="00326252">
        <w:rPr>
          <w:rFonts w:hint="eastAsia"/>
        </w:rPr>
        <w:t>Imbalanced Dataset</w:t>
      </w:r>
      <w:r w:rsidR="0093599E">
        <w:rPr>
          <w:rFonts w:hint="eastAsia"/>
        </w:rPr>
        <w:t>)</w:t>
      </w:r>
      <w:r w:rsidR="00DA1A11">
        <w:rPr>
          <w:rFonts w:hint="eastAsia"/>
        </w:rPr>
        <w:t>的樣本</w:t>
      </w:r>
      <w:r w:rsidR="00DA1A11">
        <w:t>可能同時包含</w:t>
      </w:r>
      <w:r w:rsidR="00DA1A11">
        <w:t xml:space="preserve"> 2</w:t>
      </w:r>
      <w:r w:rsidR="00263B4F">
        <w:t xml:space="preserve"> - </w:t>
      </w:r>
      <w:r w:rsidR="00DA1A11">
        <w:t xml:space="preserve">4 </w:t>
      </w:r>
      <w:r w:rsidR="00DA1A11">
        <w:t>種不同型態的資料競爭缺陷，例如缺少鎖、錯誤解鎖、鎖覆蓋範圍不足等。</w:t>
      </w:r>
      <w:r w:rsidR="00DA1A11">
        <w:rPr>
          <w:rFonts w:hint="eastAsia"/>
        </w:rPr>
        <w:t>旨在評估</w:t>
      </w:r>
      <w:r w:rsidR="00DA1A11">
        <w:rPr>
          <w:rFonts w:hint="eastAsia"/>
        </w:rPr>
        <w:t>TIPS Framework</w:t>
      </w:r>
      <w:r w:rsidR="00DA1A11">
        <w:t>面對</w:t>
      </w:r>
      <w:r w:rsidR="00DA1A11" w:rsidRPr="00DA1A11">
        <w:rPr>
          <w:rStyle w:val="ab"/>
          <w:b w:val="0"/>
          <w:bCs w:val="0"/>
        </w:rPr>
        <w:t>多重錯誤類型及資料不平衡情境</w:t>
      </w:r>
      <w:r w:rsidR="00DA1A11">
        <w:t>下的泛化表現與魯棒性</w:t>
      </w:r>
      <w:r w:rsidR="006E040D">
        <w:rPr>
          <w:rFonts w:hint="eastAsia"/>
        </w:rPr>
        <w:t>(</w:t>
      </w:r>
      <w:r w:rsidR="006E040D">
        <w:t>Robustness</w:t>
      </w:r>
      <w:r w:rsidR="006E040D">
        <w:rPr>
          <w:rFonts w:hint="eastAsia"/>
        </w:rPr>
        <w:t>)</w:t>
      </w:r>
      <w:r w:rsidR="00DA1A11">
        <w:t>。</w:t>
      </w:r>
    </w:p>
    <w:p w14:paraId="330A06B8" w14:textId="77777777" w:rsidR="00CD73DC" w:rsidRDefault="00CD73DC" w:rsidP="00CD73DC">
      <w:pPr>
        <w:rPr>
          <w:rFonts w:hint="eastAsia"/>
        </w:rPr>
      </w:pPr>
    </w:p>
    <w:p w14:paraId="22B082DC" w14:textId="7D7CF8D1" w:rsidR="00CD73DC" w:rsidRDefault="00CD73DC" w:rsidP="00CD73DC">
      <w:pPr>
        <w:pStyle w:val="2"/>
      </w:pPr>
      <w:r>
        <w:t>Baseline</w:t>
      </w:r>
      <w:r w:rsidR="00263B4F">
        <w:rPr>
          <w:rFonts w:hint="eastAsia"/>
        </w:rPr>
        <w:t xml:space="preserve"> m</w:t>
      </w:r>
      <w:r w:rsidR="00263B4F">
        <w:t>odel</w:t>
      </w:r>
    </w:p>
    <w:p w14:paraId="6898E65F" w14:textId="77777777" w:rsidR="00CD73DC" w:rsidRPr="00315679" w:rsidRDefault="00CD73DC" w:rsidP="00CD73DC"/>
    <w:p w14:paraId="08308026" w14:textId="528ABD39" w:rsidR="004A28BD" w:rsidRDefault="00CD73DC" w:rsidP="004A28BD">
      <w:r>
        <w:rPr>
          <w:rFonts w:hint="eastAsia"/>
        </w:rPr>
        <w:t>為評估本研究所提出的</w:t>
      </w:r>
      <w:r>
        <w:rPr>
          <w:rFonts w:hint="eastAsia"/>
        </w:rPr>
        <w:t xml:space="preserve"> TIPS Framework </w:t>
      </w:r>
      <w:r>
        <w:rPr>
          <w:rFonts w:hint="eastAsia"/>
        </w:rPr>
        <w:t>於多執行緒程式碼生成任務的表現</w:t>
      </w:r>
      <w:r w:rsidR="00A25DA9">
        <w:rPr>
          <w:rFonts w:hint="eastAsia"/>
        </w:rPr>
        <w:t>。</w:t>
      </w:r>
      <w:r w:rsidR="00A25DA9" w:rsidRPr="00D16F8E">
        <w:rPr>
          <w:rFonts w:hint="eastAsia"/>
        </w:rPr>
        <w:t>我們選定</w:t>
      </w:r>
      <w:r w:rsidR="00A25DA9" w:rsidRPr="00D16F8E">
        <w:rPr>
          <w:rFonts w:hint="eastAsia"/>
        </w:rPr>
        <w:t>Support Vector Machine (SVM)(</w:t>
      </w:r>
      <w:r w:rsidR="00A25DA9" w:rsidRPr="00C3706F">
        <w:rPr>
          <w:rFonts w:hint="eastAsia"/>
          <w:color w:val="FF0000"/>
        </w:rPr>
        <w:t>Joachims, 1999</w:t>
      </w:r>
      <w:r w:rsidR="00A25DA9" w:rsidRPr="00D16F8E">
        <w:rPr>
          <w:rFonts w:hint="eastAsia"/>
        </w:rPr>
        <w:t>)</w:t>
      </w:r>
      <w:r w:rsidR="00A25DA9" w:rsidRPr="00D16F8E">
        <w:rPr>
          <w:rFonts w:hint="eastAsia"/>
        </w:rPr>
        <w:t>、</w:t>
      </w:r>
      <w:r w:rsidR="00A25DA9" w:rsidRPr="00D16F8E">
        <w:rPr>
          <w:rFonts w:hint="eastAsia"/>
        </w:rPr>
        <w:t>Adaboost(</w:t>
      </w:r>
      <w:r w:rsidR="00A25DA9" w:rsidRPr="00C3706F">
        <w:rPr>
          <w:rFonts w:hint="eastAsia"/>
          <w:color w:val="FF0000"/>
        </w:rPr>
        <w:t>Freund &amp; Schapire, 1996</w:t>
      </w:r>
      <w:r w:rsidR="00A25DA9" w:rsidRPr="00D16F8E">
        <w:rPr>
          <w:rFonts w:hint="eastAsia"/>
        </w:rPr>
        <w:t>)</w:t>
      </w:r>
      <w:r w:rsidR="00A25DA9" w:rsidRPr="00D16F8E">
        <w:rPr>
          <w:rFonts w:hint="eastAsia"/>
        </w:rPr>
        <w:t>、</w:t>
      </w:r>
      <w:r w:rsidR="00A25DA9" w:rsidRPr="00D16F8E">
        <w:rPr>
          <w:rFonts w:hint="eastAsia"/>
        </w:rPr>
        <w:t>Bagging(</w:t>
      </w:r>
      <w:r w:rsidR="00A25DA9" w:rsidRPr="00C3706F">
        <w:rPr>
          <w:rFonts w:hint="eastAsia"/>
          <w:color w:val="FF0000"/>
        </w:rPr>
        <w:t>Breiman, 1996</w:t>
      </w:r>
      <w:r w:rsidR="00A25DA9" w:rsidRPr="00D16F8E">
        <w:rPr>
          <w:rFonts w:hint="eastAsia"/>
        </w:rPr>
        <w:t>)</w:t>
      </w:r>
      <w:r w:rsidR="00A25DA9">
        <w:rPr>
          <w:rFonts w:hint="eastAsia"/>
        </w:rPr>
        <w:t>作為</w:t>
      </w:r>
      <w:r w:rsidR="00A25DA9">
        <w:rPr>
          <w:rFonts w:hint="eastAsia"/>
        </w:rPr>
        <w:t>B</w:t>
      </w:r>
      <w:r w:rsidR="00A25DA9">
        <w:t>aseline Model</w:t>
      </w:r>
      <w:r w:rsidR="00A25DA9">
        <w:rPr>
          <w:rFonts w:hint="eastAsia"/>
        </w:rPr>
        <w:t>。這些</w:t>
      </w:r>
      <w:r w:rsidR="00A25DA9">
        <w:rPr>
          <w:rFonts w:hint="eastAsia"/>
        </w:rPr>
        <w:t>B</w:t>
      </w:r>
      <w:r w:rsidR="00A25DA9">
        <w:t>aseline Model</w:t>
      </w:r>
      <w:r w:rsidR="004A28BD">
        <w:rPr>
          <w:rFonts w:hint="eastAsia"/>
        </w:rPr>
        <w:t>具備可重現性，且過往多應用於類似任務或資料設定，能有效作為本研究所提出方法之對照組。</w:t>
      </w:r>
      <w:r w:rsidR="004A28BD" w:rsidRPr="004A28BD">
        <w:rPr>
          <w:rFonts w:hint="eastAsia"/>
        </w:rPr>
        <w:t>由於本研究的任務同時涵蓋分類判斷與程式碼生成兩個面向，分類任務主要聚焦於檢測程式碼中</w:t>
      </w:r>
      <w:r w:rsidR="004A28BD">
        <w:rPr>
          <w:rFonts w:hint="eastAsia"/>
        </w:rPr>
        <w:t>錯誤類型</w:t>
      </w:r>
      <w:r w:rsidR="004A28BD" w:rsidRPr="004A28BD">
        <w:rPr>
          <w:rFonts w:hint="eastAsia"/>
        </w:rPr>
        <w:t>的辨識率</w:t>
      </w:r>
      <w:r w:rsidR="004A28BD">
        <w:rPr>
          <w:rFonts w:hint="eastAsia"/>
        </w:rPr>
        <w:t>，可</w:t>
      </w:r>
      <w:r w:rsidR="004A28BD" w:rsidRPr="004A28BD">
        <w:rPr>
          <w:rFonts w:hint="eastAsia"/>
        </w:rPr>
        <w:t>形式化為一個典型的監督式分類問題。因此，選擇傳統分類器作為基準模型能夠提供與語言生成模型</w:t>
      </w:r>
      <w:r w:rsidR="0093599E">
        <w:rPr>
          <w:rFonts w:hint="eastAsia"/>
        </w:rPr>
        <w:t>(</w:t>
      </w:r>
      <w:r w:rsidR="004A28BD" w:rsidRPr="004A28BD">
        <w:rPr>
          <w:rFonts w:hint="eastAsia"/>
        </w:rPr>
        <w:t>LLM-based approach</w:t>
      </w:r>
      <w:r w:rsidR="0093599E">
        <w:rPr>
          <w:rFonts w:hint="eastAsia"/>
        </w:rPr>
        <w:t>)</w:t>
      </w:r>
      <w:r w:rsidR="004A28BD" w:rsidRPr="004A28BD">
        <w:rPr>
          <w:rFonts w:hint="eastAsia"/>
        </w:rPr>
        <w:t>在分類層級上的公平對照，進一步檢驗</w:t>
      </w:r>
      <w:r w:rsidR="004A28BD" w:rsidRPr="004A28BD">
        <w:rPr>
          <w:rFonts w:hint="eastAsia"/>
        </w:rPr>
        <w:t xml:space="preserve"> TIPS Framework </w:t>
      </w:r>
      <w:r w:rsidR="004A28BD" w:rsidRPr="004A28BD">
        <w:rPr>
          <w:rFonts w:hint="eastAsia"/>
        </w:rPr>
        <w:t>的</w:t>
      </w:r>
      <w:r w:rsidR="004A28BD">
        <w:t>增益效應。</w:t>
      </w:r>
    </w:p>
    <w:p w14:paraId="00FC5EB4" w14:textId="77777777" w:rsidR="00A25DA9" w:rsidRDefault="00A25DA9" w:rsidP="004A28BD">
      <w:pPr>
        <w:rPr>
          <w:rFonts w:hint="eastAsia"/>
        </w:rPr>
      </w:pPr>
    </w:p>
    <w:p w14:paraId="3A4CA63A" w14:textId="4C1C9DC5" w:rsidR="004A28BD" w:rsidRDefault="004A28BD" w:rsidP="004A28BD">
      <w:pPr>
        <w:rPr>
          <w:rFonts w:hint="eastAsia"/>
        </w:rPr>
      </w:pPr>
      <w:r>
        <w:rPr>
          <w:rFonts w:hint="eastAsia"/>
        </w:rPr>
        <w:t>Support Vector Machine</w:t>
      </w:r>
      <w:r>
        <w:rPr>
          <w:rFonts w:hint="eastAsia"/>
        </w:rPr>
        <w:t>(SVM)</w:t>
      </w:r>
      <w:r w:rsidRPr="004A28BD">
        <w:rPr>
          <w:rFonts w:hint="eastAsia"/>
        </w:rPr>
        <w:t xml:space="preserve"> </w:t>
      </w:r>
      <w:r>
        <w:rPr>
          <w:rFonts w:hint="eastAsia"/>
        </w:rPr>
        <w:t>是一種常用的監督式分類演算法，透過尋找能最大化不同類別間距</w:t>
      </w:r>
      <w:r w:rsidR="0093599E">
        <w:rPr>
          <w:rFonts w:hint="eastAsia"/>
        </w:rPr>
        <w:t>(</w:t>
      </w:r>
      <w:r>
        <w:rPr>
          <w:rFonts w:hint="eastAsia"/>
        </w:rPr>
        <w:t>margin</w:t>
      </w:r>
      <w:r w:rsidR="0093599E">
        <w:rPr>
          <w:rFonts w:hint="eastAsia"/>
        </w:rPr>
        <w:t>)</w:t>
      </w:r>
      <w:r>
        <w:rPr>
          <w:rFonts w:hint="eastAsia"/>
        </w:rPr>
        <w:t>的超平面進行分類。</w:t>
      </w:r>
      <w:r>
        <w:rPr>
          <w:rFonts w:hint="eastAsia"/>
        </w:rPr>
        <w:t xml:space="preserve">SVM </w:t>
      </w:r>
      <w:r>
        <w:rPr>
          <w:rFonts w:hint="eastAsia"/>
        </w:rPr>
        <w:t>特別適用於高維度特徵空間，並可搭配不同核函數</w:t>
      </w:r>
      <w:r w:rsidR="0093599E">
        <w:rPr>
          <w:rFonts w:hint="eastAsia"/>
        </w:rPr>
        <w:t>(</w:t>
      </w:r>
      <w:r>
        <w:rPr>
          <w:rFonts w:hint="eastAsia"/>
        </w:rPr>
        <w:t>如線性核、多項式核、徑向基核</w:t>
      </w:r>
      <w:r>
        <w:rPr>
          <w:rFonts w:hint="eastAsia"/>
        </w:rPr>
        <w:t xml:space="preserve"> RBF</w:t>
      </w:r>
      <w:r w:rsidR="0093599E">
        <w:rPr>
          <w:rFonts w:hint="eastAsia"/>
        </w:rPr>
        <w:t>)</w:t>
      </w:r>
      <w:r>
        <w:rPr>
          <w:rFonts w:hint="eastAsia"/>
        </w:rPr>
        <w:t>來處理非線性分類問題。</w:t>
      </w:r>
      <w:r>
        <w:rPr>
          <w:rFonts w:hint="eastAsia"/>
        </w:rPr>
        <w:t xml:space="preserve">SVM </w:t>
      </w:r>
      <w:r>
        <w:rPr>
          <w:rFonts w:hint="eastAsia"/>
        </w:rPr>
        <w:t>以其良好的泛化能力著稱，在程式碼缺陷檢測與軟體度量分析等任務中均取得穩健表現。</w:t>
      </w:r>
    </w:p>
    <w:p w14:paraId="05F99F81" w14:textId="77777777" w:rsidR="004A28BD" w:rsidRPr="004A28BD" w:rsidRDefault="004A28BD" w:rsidP="00CD73DC"/>
    <w:p w14:paraId="613D20DB" w14:textId="4249442D" w:rsidR="004A28BD" w:rsidRDefault="004A28BD" w:rsidP="00CD73DC">
      <w:r>
        <w:t>Adaptive Boosting</w:t>
      </w:r>
      <w:r w:rsidR="0093599E">
        <w:t>(</w:t>
      </w:r>
      <w:r>
        <w:t>Adaboost</w:t>
      </w:r>
      <w:r w:rsidR="0093599E">
        <w:t>)</w:t>
      </w:r>
      <w:r>
        <w:t>屬於提升式集成學習方法，通過迭代性地訓練多個弱分類器</w:t>
      </w:r>
      <w:r w:rsidR="0093599E">
        <w:t>(</w:t>
      </w:r>
      <w:r>
        <w:t>通常為決策樹</w:t>
      </w:r>
      <w:r w:rsidR="0093599E">
        <w:t>)</w:t>
      </w:r>
      <w:r>
        <w:t>，並根據分類誤差率動態調整樣本權重，最終以加權投票機制形成一個強分類器。</w:t>
      </w:r>
      <w:r>
        <w:t xml:space="preserve">Adaboost </w:t>
      </w:r>
      <w:r>
        <w:t>在處理特徵複雜或資料</w:t>
      </w:r>
      <w:r>
        <w:lastRenderedPageBreak/>
        <w:t>存在雜訊的分類任務中表現良好，並已被證實在多個自然語言處理與軟體工程領域任務</w:t>
      </w:r>
      <w:r w:rsidR="0093599E">
        <w:t>(</w:t>
      </w:r>
      <w:r>
        <w:t>例如程式碼意圖識別、缺陷預測</w:t>
      </w:r>
      <w:r w:rsidR="0093599E">
        <w:t>)</w:t>
      </w:r>
      <w:r>
        <w:t>中具有效能優勢。</w:t>
      </w:r>
    </w:p>
    <w:p w14:paraId="4F5E90C5" w14:textId="77777777" w:rsidR="00CD73DC" w:rsidRDefault="00CD73DC" w:rsidP="00CD73DC"/>
    <w:p w14:paraId="53301137" w14:textId="323AF47C" w:rsidR="00CD73DC" w:rsidRDefault="005272D6" w:rsidP="00CD73DC">
      <w:r>
        <w:t>Bootstrap Aggregating</w:t>
      </w:r>
      <w:r w:rsidR="0093599E">
        <w:t>(</w:t>
      </w:r>
      <w:r>
        <w:t>Bagging</w:t>
      </w:r>
      <w:r w:rsidR="0093599E">
        <w:t>)</w:t>
      </w:r>
      <w:r>
        <w:t>是一種平行式集成學習策略，透過自助抽樣</w:t>
      </w:r>
      <w:r w:rsidR="0093599E">
        <w:t>(</w:t>
      </w:r>
      <w:r>
        <w:t>sampling with replacement</w:t>
      </w:r>
      <w:r w:rsidR="0093599E">
        <w:t>)</w:t>
      </w:r>
      <w:r>
        <w:t>生成多個訓練子集，並在各子集上分別訓練獨立的分類器，最後以多數決匯總預測結果。此方法能有效降低模型的方差，提升預測穩定性，尤其適用於避免單一分類器過度擬合的情境。</w:t>
      </w:r>
    </w:p>
    <w:p w14:paraId="4E301EA2" w14:textId="77777777" w:rsidR="00CD73DC" w:rsidRPr="00CD73DC" w:rsidRDefault="00CD73DC" w:rsidP="00630622"/>
    <w:p w14:paraId="44603C59" w14:textId="52EB3D05" w:rsidR="00CD73DC" w:rsidRDefault="00CD73DC" w:rsidP="00CD73DC">
      <w:pPr>
        <w:pStyle w:val="2"/>
      </w:pPr>
      <w:r>
        <w:t>Evaluation Metrics</w:t>
      </w:r>
    </w:p>
    <w:p w14:paraId="5BED7F04" w14:textId="77777777" w:rsidR="002D028F" w:rsidRDefault="002D028F" w:rsidP="00C87A73"/>
    <w:p w14:paraId="1206B2E1" w14:textId="6BFEC269" w:rsidR="00B146A4" w:rsidRDefault="001B0E5F" w:rsidP="00C87A73">
      <w:r>
        <w:rPr>
          <w:rFonts w:hint="eastAsia"/>
        </w:rPr>
        <w:t>為量化本研究所提出之</w:t>
      </w:r>
      <w:r w:rsidRPr="001B0E5F">
        <w:rPr>
          <w:rFonts w:hint="eastAsia"/>
        </w:rPr>
        <w:t xml:space="preserve">TIPS Framework </w:t>
      </w:r>
      <w:r w:rsidRPr="001B0E5F">
        <w:rPr>
          <w:rFonts w:hint="eastAsia"/>
        </w:rPr>
        <w:t>的分類效能</w:t>
      </w:r>
      <w:r>
        <w:rPr>
          <w:rFonts w:hint="eastAsia"/>
        </w:rPr>
        <w:t>，</w:t>
      </w:r>
      <w:r>
        <w:rPr>
          <w:rFonts w:hint="eastAsia"/>
        </w:rPr>
        <w:t>本文採用三項常見且標準化的指標：</w:t>
      </w:r>
      <w:r w:rsidR="0050198D" w:rsidRPr="001B0E5F">
        <w:rPr>
          <w:rFonts w:hint="eastAsia"/>
        </w:rPr>
        <w:t>Precision</w:t>
      </w:r>
      <w:r w:rsidR="0050198D">
        <w:rPr>
          <w:rFonts w:hint="eastAsia"/>
        </w:rPr>
        <w:t>、</w:t>
      </w:r>
      <w:r w:rsidR="0050198D" w:rsidRPr="001B0E5F">
        <w:rPr>
          <w:rFonts w:hint="eastAsia"/>
        </w:rPr>
        <w:t>Recall</w:t>
      </w:r>
      <w:r w:rsidR="0050198D">
        <w:rPr>
          <w:rFonts w:hint="eastAsia"/>
        </w:rPr>
        <w:t>與</w:t>
      </w:r>
      <w:r w:rsidR="0050198D" w:rsidRPr="001B0E5F">
        <w:rPr>
          <w:rFonts w:hint="eastAsia"/>
        </w:rPr>
        <w:t>F1-score</w:t>
      </w:r>
      <w:r w:rsidR="0050198D">
        <w:rPr>
          <w:rFonts w:hint="eastAsia"/>
        </w:rPr>
        <w:t>。</w:t>
      </w:r>
      <w:r w:rsidR="00B146A4">
        <w:t>各項指標的計算皆基於標準混淆矩陣中的四種基本統計量：真陽性</w:t>
      </w:r>
      <w:r w:rsidR="0093599E">
        <w:t>(</w:t>
      </w:r>
      <w:r w:rsidR="00B146A4">
        <w:t>True Positive, TP</w:t>
      </w:r>
      <w:r w:rsidR="0093599E">
        <w:t>)</w:t>
      </w:r>
      <w:r w:rsidR="00B146A4">
        <w:t>、假陽性</w:t>
      </w:r>
      <w:r w:rsidR="0093599E">
        <w:t>(</w:t>
      </w:r>
      <w:r w:rsidR="00B146A4">
        <w:t>False Positive, FP</w:t>
      </w:r>
      <w:r w:rsidR="0093599E">
        <w:t>)</w:t>
      </w:r>
      <w:r w:rsidR="00B146A4">
        <w:t>、真陰性</w:t>
      </w:r>
      <w:r w:rsidR="0093599E">
        <w:t>(</w:t>
      </w:r>
      <w:r w:rsidR="00B146A4">
        <w:t>True Negative, TN</w:t>
      </w:r>
      <w:r w:rsidR="0093599E">
        <w:t>)</w:t>
      </w:r>
      <w:r w:rsidR="00B146A4">
        <w:t>及假陰性</w:t>
      </w:r>
      <w:r w:rsidR="0093599E">
        <w:t>(</w:t>
      </w:r>
      <w:r w:rsidR="00B146A4">
        <w:t>False Negative, FN</w:t>
      </w:r>
      <w:r w:rsidR="0093599E">
        <w:t>)</w:t>
      </w:r>
      <w:r w:rsidR="00B146A4">
        <w:t>。</w:t>
      </w:r>
      <w:r w:rsidR="00B146A4" w:rsidRPr="001B0E5F">
        <w:rPr>
          <w:rFonts w:hint="eastAsia"/>
        </w:rPr>
        <w:t>這些指標同時也為基準模型</w:t>
      </w:r>
      <w:r w:rsidR="0093599E">
        <w:rPr>
          <w:rFonts w:hint="eastAsia"/>
        </w:rPr>
        <w:t>(</w:t>
      </w:r>
      <w:r w:rsidR="00B146A4" w:rsidRPr="001B0E5F">
        <w:rPr>
          <w:rFonts w:hint="eastAsia"/>
        </w:rPr>
        <w:t>Baseline Models</w:t>
      </w:r>
      <w:r w:rsidR="0093599E">
        <w:rPr>
          <w:rFonts w:hint="eastAsia"/>
        </w:rPr>
        <w:t>)</w:t>
      </w:r>
      <w:r w:rsidR="00B146A4" w:rsidRPr="001B0E5F">
        <w:rPr>
          <w:rFonts w:hint="eastAsia"/>
        </w:rPr>
        <w:t>共同採用的評估準則，以確保實驗結果的公平性與可比較性。</w:t>
      </w:r>
    </w:p>
    <w:p w14:paraId="4831919D" w14:textId="77777777" w:rsidR="00B146A4" w:rsidRDefault="00B146A4" w:rsidP="00C87A73"/>
    <w:p w14:paraId="13F55517" w14:textId="54E3FAF9" w:rsidR="004610A4" w:rsidRDefault="00EE44E2" w:rsidP="004610A4">
      <w:r w:rsidRPr="00B426A6">
        <w:rPr>
          <w:rFonts w:hint="eastAsia"/>
        </w:rPr>
        <w:t>Precision</w:t>
      </w:r>
      <w:r w:rsidR="00531B34">
        <w:rPr>
          <w:rFonts w:hint="eastAsia"/>
        </w:rPr>
        <w:t>如</w:t>
      </w:r>
      <w:r w:rsidR="00531B34" w:rsidRPr="00CD4716">
        <w:t>Equation</w:t>
      </w:r>
      <w:r w:rsidR="00531B34">
        <w:rPr>
          <w:rFonts w:hint="eastAsia"/>
        </w:rPr>
        <w:t>(</w:t>
      </w:r>
      <w:r w:rsidR="00531B34">
        <w:t>1</w:t>
      </w:r>
      <w:r w:rsidR="00531B34">
        <w:rPr>
          <w:rFonts w:hint="eastAsia"/>
        </w:rPr>
        <w:t>1)</w:t>
      </w:r>
      <w:r w:rsidR="00531B34">
        <w:rPr>
          <w:rFonts w:hint="eastAsia"/>
        </w:rPr>
        <w:t>所表示</w:t>
      </w:r>
      <w:r w:rsidR="00531B34">
        <w:rPr>
          <w:rFonts w:hint="eastAsia"/>
        </w:rPr>
        <w:t>，</w:t>
      </w:r>
      <w:r w:rsidR="00531B34">
        <w:t>用以衡量模型在預測為正類時的準確程度，即在所有被模型判定為正類的樣本中，實際為正類的比例。高精確率代表模型能有效避免產生大量誤報</w:t>
      </w:r>
      <w:r w:rsidR="0093599E">
        <w:t>(</w:t>
      </w:r>
      <w:r w:rsidR="00531B34">
        <w:t>false alarms</w:t>
      </w:r>
      <w:r w:rsidR="0093599E">
        <w:t>)</w:t>
      </w:r>
      <w:r w:rsidR="00531B34">
        <w:t>。</w:t>
      </w:r>
      <w:r w:rsidR="003212A7">
        <w:t>Recall</w:t>
      </w:r>
      <w:r w:rsidR="003212A7">
        <w:rPr>
          <w:rFonts w:hint="eastAsia"/>
        </w:rPr>
        <w:t>如</w:t>
      </w:r>
      <w:r w:rsidR="003212A7" w:rsidRPr="00CD4716">
        <w:t>Equation</w:t>
      </w:r>
      <w:r w:rsidR="003212A7">
        <w:rPr>
          <w:rFonts w:hint="eastAsia"/>
        </w:rPr>
        <w:t>(</w:t>
      </w:r>
      <w:r w:rsidR="003212A7">
        <w:t>1</w:t>
      </w:r>
      <w:r w:rsidR="003212A7">
        <w:rPr>
          <w:rFonts w:hint="eastAsia"/>
        </w:rPr>
        <w:t>2</w:t>
      </w:r>
      <w:r w:rsidR="003212A7">
        <w:rPr>
          <w:rFonts w:hint="eastAsia"/>
        </w:rPr>
        <w:t>)</w:t>
      </w:r>
      <w:r w:rsidR="003212A7">
        <w:rPr>
          <w:rFonts w:hint="eastAsia"/>
        </w:rPr>
        <w:t>所表示</w:t>
      </w:r>
      <w:r w:rsidR="003212A7">
        <w:rPr>
          <w:rFonts w:hint="eastAsia"/>
        </w:rPr>
        <w:t>，</w:t>
      </w:r>
      <w:r w:rsidR="00C10DAA">
        <w:t>映模型對實際正類樣本的覆蓋能力，即在所有真實為正類的樣本中，能被模型正確識別的比例。</w:t>
      </w:r>
      <w:r w:rsidR="004610A4" w:rsidRPr="00B426A6">
        <w:rPr>
          <w:rFonts w:hint="eastAsia"/>
        </w:rPr>
        <w:t>F1-score</w:t>
      </w:r>
      <w:r w:rsidR="004610A4">
        <w:rPr>
          <w:rFonts w:hint="eastAsia"/>
        </w:rPr>
        <w:t>如</w:t>
      </w:r>
      <w:r w:rsidR="004610A4" w:rsidRPr="00CD4716">
        <w:t>Equation</w:t>
      </w:r>
      <w:r w:rsidR="004610A4">
        <w:rPr>
          <w:rFonts w:hint="eastAsia"/>
        </w:rPr>
        <w:t>(</w:t>
      </w:r>
      <w:r w:rsidR="004610A4">
        <w:t>1</w:t>
      </w:r>
      <w:r w:rsidR="004610A4">
        <w:t>3</w:t>
      </w:r>
      <w:r w:rsidR="004610A4">
        <w:rPr>
          <w:rFonts w:hint="eastAsia"/>
        </w:rPr>
        <w:t>)</w:t>
      </w:r>
      <w:r w:rsidR="004610A4">
        <w:rPr>
          <w:rFonts w:hint="eastAsia"/>
        </w:rPr>
        <w:t>所表示，</w:t>
      </w:r>
      <w:r w:rsidR="004610A4">
        <w:t>為精確率與召回率的調和平均數，用以同時平衡模型的預測準確性與完整性，特別適用於類別分布不平衡的資料集環境。</w:t>
      </w:r>
    </w:p>
    <w:p w14:paraId="1536AADD" w14:textId="77777777" w:rsidR="00EE44E2" w:rsidRDefault="00EE44E2" w:rsidP="00C87A73">
      <w:pPr>
        <w:rPr>
          <w:rFonts w:hint="eastAsia"/>
        </w:rPr>
      </w:pPr>
    </w:p>
    <w:p w14:paraId="42C926E4" w14:textId="2283A7DF" w:rsidR="00EE44E2" w:rsidRPr="00EE44E2" w:rsidRDefault="00EE44E2" w:rsidP="00EE44E2">
      <m:oMathPara>
        <m:oMath>
          <m:eqArr>
            <m:eqArrPr>
              <m:maxDist m:val="1"/>
              <m:ctrlPr>
                <w:rPr>
                  <w:rFonts w:ascii="Cambria Math" w:hAnsi="Cambria Math"/>
                  <w:i/>
                </w:rPr>
              </m:ctrlPr>
            </m:eqArrPr>
            <m:e>
              <m:r>
                <m:rPr>
                  <m:nor/>
                </m:rPr>
                <m:t>Precision</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TP+FP</m:t>
                  </m:r>
                </m:den>
              </m:f>
              <m:r>
                <m:t>#</m:t>
              </m:r>
              <m:d>
                <m:dPr>
                  <m:ctrlPr>
                    <w:rPr>
                      <w:rFonts w:ascii="Cambria Math" w:hAnsi="Cambria Math"/>
                      <w:i/>
                    </w:rPr>
                  </m:ctrlPr>
                </m:dPr>
                <m:e>
                  <m:r>
                    <w:rPr>
                      <w:rFonts w:ascii="Cambria Math" w:hAnsi="Cambria Math" w:hint="eastAsia"/>
                    </w:rPr>
                    <m:t>11</m:t>
                  </m:r>
                </m:e>
              </m:d>
            </m:e>
          </m:eqArr>
        </m:oMath>
      </m:oMathPara>
    </w:p>
    <w:p w14:paraId="4307F2C0" w14:textId="327F74BA" w:rsidR="00C10DAA" w:rsidRPr="00C10DAA" w:rsidRDefault="00C10DAA" w:rsidP="00C10DAA">
      <m:oMathPara>
        <m:oMath>
          <m:eqArr>
            <m:eqArrPr>
              <m:maxDist m:val="1"/>
              <m:ctrlPr>
                <w:rPr>
                  <w:rFonts w:ascii="Cambria Math" w:hAnsi="Cambria Math"/>
                  <w:i/>
                </w:rPr>
              </m:ctrlPr>
            </m:eqArrPr>
            <m:e>
              <m:r>
                <m:rPr>
                  <m:nor/>
                </m:rPr>
                <m:t>Recall</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TP+FN</m:t>
                  </m:r>
                </m:den>
              </m:f>
              <m:r>
                <m:t>#</m:t>
              </m:r>
              <m:d>
                <m:dPr>
                  <m:ctrlPr>
                    <w:rPr>
                      <w:rFonts w:ascii="Cambria Math" w:hAnsi="Cambria Math"/>
                      <w:i/>
                    </w:rPr>
                  </m:ctrlPr>
                </m:dPr>
                <m:e>
                  <m:r>
                    <w:rPr>
                      <w:rFonts w:ascii="Cambria Math" w:hAnsi="Cambria Math" w:hint="eastAsia"/>
                    </w:rPr>
                    <m:t>12</m:t>
                  </m:r>
                </m:e>
              </m:d>
            </m:e>
          </m:eqArr>
        </m:oMath>
      </m:oMathPara>
    </w:p>
    <w:p w14:paraId="2234BAFB" w14:textId="02948B2D" w:rsidR="00B73D8D" w:rsidRPr="00B73D8D" w:rsidRDefault="00B73D8D" w:rsidP="00B73D8D">
      <m:oMathPara>
        <m:oMath>
          <m:eqArr>
            <m:eqArrPr>
              <m:maxDist m:val="1"/>
              <m:ctrlPr>
                <w:rPr>
                  <w:rFonts w:ascii="Cambria Math" w:hAnsi="Cambria Math"/>
                  <w:i/>
                </w:rPr>
              </m:ctrlPr>
            </m:eqArrPr>
            <m:e>
              <m:r>
                <w:rPr>
                  <w:rFonts w:ascii="Cambria Math" w:hAnsi="Cambria Math"/>
                </w:rPr>
                <m:t>F1</m:t>
              </m:r>
              <m:r>
                <m:rPr>
                  <m:sty m:val="p"/>
                </m:rPr>
                <w:rPr>
                  <w:rFonts w:ascii="Cambria Math" w:hAnsi="Cambria Math"/>
                </w:rPr>
                <m:t>score</m:t>
              </m:r>
              <m:r>
                <w:rPr>
                  <w:rFonts w:ascii="Cambria Math" w:hAnsi="Cambria Math"/>
                </w:rPr>
                <m:t>=</m:t>
              </m:r>
              <m:f>
                <m:fPr>
                  <m:ctrlPr>
                    <w:rPr>
                      <w:rFonts w:ascii="Cambria Math" w:hAnsi="Cambria Math"/>
                    </w:rPr>
                  </m:ctrlPr>
                </m:fPr>
                <m:num>
                  <m:r>
                    <w:rPr>
                      <w:rFonts w:ascii="Cambria Math" w:hAnsi="Cambria Math"/>
                    </w:rPr>
                    <m:t>2⋅</m:t>
                  </m:r>
                  <m:r>
                    <m:rPr>
                      <m:nor/>
                    </m:rPr>
                    <m:t>Precision</m:t>
                  </m:r>
                  <m:r>
                    <w:rPr>
                      <w:rFonts w:ascii="Cambria Math" w:hAnsi="Cambria Math"/>
                    </w:rPr>
                    <m:t>⋅</m:t>
                  </m:r>
                  <m:r>
                    <m:rPr>
                      <m:nor/>
                    </m:rPr>
                    <m:t>Recall</m:t>
                  </m:r>
                </m:num>
                <m:den>
                  <m:r>
                    <m:rPr>
                      <m:nor/>
                    </m:rPr>
                    <m:t>Precision</m:t>
                  </m:r>
                  <m:r>
                    <w:rPr>
                      <w:rFonts w:ascii="Cambria Math" w:hAnsi="Cambria Math"/>
                    </w:rPr>
                    <m:t>+</m:t>
                  </m:r>
                  <m:r>
                    <m:rPr>
                      <m:nor/>
                    </m:rPr>
                    <m:t>Recall</m:t>
                  </m:r>
                </m:den>
              </m:f>
              <m:r>
                <w:rPr>
                  <w:rFonts w:ascii="Cambria Math" w:hAnsi="Cambria Math"/>
                </w:rPr>
                <m:t>#</m:t>
              </m:r>
              <m:d>
                <m:dPr>
                  <m:ctrlPr>
                    <w:rPr>
                      <w:rFonts w:ascii="Cambria Math" w:hAnsi="Cambria Math"/>
                      <w:i/>
                    </w:rPr>
                  </m:ctrlPr>
                </m:dPr>
                <m:e>
                  <m:r>
                    <w:rPr>
                      <w:rFonts w:ascii="Cambria Math" w:hAnsi="Cambria Math"/>
                    </w:rPr>
                    <m:t>13</m:t>
                  </m:r>
                </m:e>
              </m:d>
            </m:e>
          </m:eqArr>
        </m:oMath>
      </m:oMathPara>
    </w:p>
    <w:p w14:paraId="17ABDBEC" w14:textId="77777777" w:rsidR="00B73D8D" w:rsidRPr="00B73D8D" w:rsidRDefault="00B73D8D" w:rsidP="00B73D8D">
      <w:pPr>
        <w:rPr>
          <w:rFonts w:hint="eastAsia"/>
        </w:rPr>
      </w:pPr>
    </w:p>
    <w:p w14:paraId="3A76AE17" w14:textId="0E48E66D" w:rsidR="00CD73DC" w:rsidRDefault="00CD73DC" w:rsidP="009431B7">
      <w:pPr>
        <w:pStyle w:val="2"/>
      </w:pPr>
      <w:r>
        <w:t>Research Questions</w:t>
      </w:r>
    </w:p>
    <w:p w14:paraId="31E6F59B" w14:textId="77777777" w:rsidR="00CD73DC" w:rsidRDefault="00CD73DC" w:rsidP="00630622"/>
    <w:p w14:paraId="402FCD7A" w14:textId="07D9036D" w:rsidR="00D16F8E" w:rsidRDefault="00D16F8E" w:rsidP="00D16F8E">
      <w:r w:rsidRPr="00B846FF">
        <w:rPr>
          <w:rFonts w:hint="eastAsia"/>
        </w:rPr>
        <w:t>為全面評估本研究所提出之</w:t>
      </w:r>
      <w:r w:rsidRPr="00B846FF">
        <w:rPr>
          <w:rFonts w:hint="eastAsia"/>
        </w:rPr>
        <w:t xml:space="preserve"> TIPS Framework </w:t>
      </w:r>
      <w:r w:rsidRPr="00B846FF">
        <w:rPr>
          <w:rFonts w:hint="eastAsia"/>
        </w:rPr>
        <w:t>在多執行緒程式碼分類與生成任務中的效能，我們設計了一系列比較實驗，並將實驗流程分為兩個主要面向：分類判斷與程式碼生成。透過這些研究問題</w:t>
      </w:r>
      <w:r>
        <w:rPr>
          <w:rFonts w:hint="eastAsia"/>
        </w:rPr>
        <w:t>驗證</w:t>
      </w:r>
      <w:r w:rsidRPr="001B0E5F">
        <w:rPr>
          <w:rFonts w:hint="eastAsia"/>
        </w:rPr>
        <w:t>TIPS Framework</w:t>
      </w:r>
      <w:r>
        <w:rPr>
          <w:rFonts w:hint="eastAsia"/>
        </w:rPr>
        <w:t>的</w:t>
      </w:r>
      <w:r w:rsidRPr="00B846FF">
        <w:rPr>
          <w:rFonts w:hint="eastAsia"/>
        </w:rPr>
        <w:t>整體優勢、各核心組件的貢獻度，以及其在不同資料分佈條件下的適用性與穩定性。</w:t>
      </w:r>
      <w:r w:rsidRPr="00D16F8E">
        <w:rPr>
          <w:rFonts w:hint="eastAsia"/>
        </w:rPr>
        <w:t>在分類判斷部分，我們選定</w:t>
      </w:r>
      <w:r w:rsidR="00C3706F">
        <w:rPr>
          <w:rFonts w:hint="eastAsia"/>
        </w:rPr>
        <w:t>SVM</w:t>
      </w:r>
      <w:r w:rsidR="00C3706F">
        <w:rPr>
          <w:rFonts w:hint="eastAsia"/>
        </w:rPr>
        <w:t>、</w:t>
      </w:r>
      <w:r w:rsidR="00C3706F" w:rsidRPr="00D16F8E">
        <w:rPr>
          <w:rFonts w:hint="eastAsia"/>
        </w:rPr>
        <w:t>Adaboost</w:t>
      </w:r>
      <w:r w:rsidR="00C3706F">
        <w:rPr>
          <w:rFonts w:hint="eastAsia"/>
        </w:rPr>
        <w:t>、</w:t>
      </w:r>
      <w:r w:rsidR="00C3706F" w:rsidRPr="00D16F8E">
        <w:rPr>
          <w:rFonts w:hint="eastAsia"/>
        </w:rPr>
        <w:t>Bagging</w:t>
      </w:r>
      <w:r>
        <w:rPr>
          <w:rFonts w:hint="eastAsia"/>
        </w:rPr>
        <w:t>作為</w:t>
      </w:r>
      <w:r>
        <w:rPr>
          <w:rFonts w:hint="eastAsia"/>
        </w:rPr>
        <w:t>Ba</w:t>
      </w:r>
      <w:r>
        <w:t>seline model</w:t>
      </w:r>
      <w:r>
        <w:rPr>
          <w:rFonts w:hint="eastAsia"/>
        </w:rPr>
        <w:t>作為比較。</w:t>
      </w:r>
      <w:r w:rsidRPr="00D16F8E">
        <w:rPr>
          <w:rFonts w:hint="eastAsia"/>
        </w:rPr>
        <w:t>這些模型涵蓋了傳統分類器與深度語言模型方法，構成多樣化比較基準，藉此全面評估</w:t>
      </w:r>
      <w:r w:rsidRPr="00D16F8E">
        <w:rPr>
          <w:rFonts w:hint="eastAsia"/>
        </w:rPr>
        <w:t>TIPS Framework</w:t>
      </w:r>
      <w:r w:rsidRPr="00D16F8E">
        <w:rPr>
          <w:rFonts w:hint="eastAsia"/>
        </w:rPr>
        <w:t>的生成效能。因此我們提出：</w:t>
      </w:r>
    </w:p>
    <w:p w14:paraId="757C49D0" w14:textId="3C28AB85" w:rsidR="00D16F8E" w:rsidRPr="0029504A" w:rsidRDefault="00D16F8E" w:rsidP="00D16F8E"/>
    <w:p w14:paraId="2BD37912" w14:textId="6ED63679" w:rsidR="00F844EB" w:rsidRDefault="00F844EB" w:rsidP="00F844EB">
      <w:pPr>
        <w:pStyle w:val="aa"/>
        <w:numPr>
          <w:ilvl w:val="0"/>
          <w:numId w:val="14"/>
        </w:numPr>
        <w:ind w:leftChars="0"/>
      </w:pPr>
      <w:r>
        <w:rPr>
          <w:rFonts w:hint="eastAsia"/>
        </w:rPr>
        <w:t>RQ1</w:t>
      </w:r>
      <w:r>
        <w:rPr>
          <w:rFonts w:hint="eastAsia"/>
        </w:rPr>
        <w:t>：</w:t>
      </w:r>
      <w:r w:rsidRPr="00350791">
        <w:rPr>
          <w:rFonts w:hint="eastAsia"/>
        </w:rPr>
        <w:t>相較於傳統分類模型</w:t>
      </w:r>
      <w:r w:rsidR="0093599E">
        <w:rPr>
          <w:rFonts w:hint="eastAsia"/>
        </w:rPr>
        <w:t>(</w:t>
      </w:r>
      <w:r w:rsidRPr="00350791">
        <w:rPr>
          <w:rFonts w:hint="eastAsia"/>
        </w:rPr>
        <w:t>如</w:t>
      </w:r>
      <w:r w:rsidRPr="00350791">
        <w:rPr>
          <w:rFonts w:hint="eastAsia"/>
        </w:rPr>
        <w:t xml:space="preserve"> SVM</w:t>
      </w:r>
      <w:r w:rsidRPr="00350791">
        <w:rPr>
          <w:rFonts w:hint="eastAsia"/>
        </w:rPr>
        <w:t>、</w:t>
      </w:r>
      <w:r w:rsidRPr="00350791">
        <w:rPr>
          <w:rFonts w:hint="eastAsia"/>
        </w:rPr>
        <w:t>Adaboost</w:t>
      </w:r>
      <w:r w:rsidRPr="00350791">
        <w:rPr>
          <w:rFonts w:hint="eastAsia"/>
        </w:rPr>
        <w:t>、</w:t>
      </w:r>
      <w:r w:rsidRPr="00350791">
        <w:rPr>
          <w:rFonts w:hint="eastAsia"/>
        </w:rPr>
        <w:t>Bagging</w:t>
      </w:r>
      <w:r w:rsidR="0093599E">
        <w:rPr>
          <w:rFonts w:hint="eastAsia"/>
        </w:rPr>
        <w:t>)</w:t>
      </w:r>
      <w:r w:rsidRPr="00350791">
        <w:rPr>
          <w:rFonts w:hint="eastAsia"/>
        </w:rPr>
        <w:t>，本研究提出之</w:t>
      </w:r>
      <w:r w:rsidRPr="00350791">
        <w:rPr>
          <w:rFonts w:hint="eastAsia"/>
        </w:rPr>
        <w:t xml:space="preserve"> TIPS Framework </w:t>
      </w:r>
      <w:r w:rsidRPr="00350791">
        <w:rPr>
          <w:rFonts w:hint="eastAsia"/>
        </w:rPr>
        <w:t>是否能透過提示設計與</w:t>
      </w:r>
      <w:r w:rsidRPr="00350791">
        <w:rPr>
          <w:rFonts w:hint="eastAsia"/>
        </w:rPr>
        <w:t xml:space="preserve"> LLM </w:t>
      </w:r>
      <w:r w:rsidRPr="00350791">
        <w:rPr>
          <w:rFonts w:hint="eastAsia"/>
        </w:rPr>
        <w:t>整合，有效提升</w:t>
      </w:r>
      <w:r w:rsidRPr="00350791">
        <w:rPr>
          <w:rFonts w:hint="eastAsia"/>
        </w:rPr>
        <w:t xml:space="preserve"> Pthread </w:t>
      </w:r>
      <w:r w:rsidRPr="00350791">
        <w:rPr>
          <w:rFonts w:hint="eastAsia"/>
        </w:rPr>
        <w:t>程式碼分類與生成任務的整體表現？</w:t>
      </w:r>
    </w:p>
    <w:p w14:paraId="3ACEC007" w14:textId="4FA90197" w:rsidR="00F844EB" w:rsidRDefault="00F844EB" w:rsidP="00F844EB"/>
    <w:p w14:paraId="21AEDAD8" w14:textId="002FA602" w:rsidR="00F844EB" w:rsidRDefault="00F01CCE" w:rsidP="00F844EB">
      <w:r>
        <w:rPr>
          <w:rFonts w:hint="eastAsia"/>
        </w:rPr>
        <w:t>同時，</w:t>
      </w:r>
      <w:r>
        <w:t>在真實軟體開發場景中，錯誤樣本通常呈現不均衡分佈，並可能同時包含多種類型的資料競爭錯誤。為</w:t>
      </w:r>
      <w:r w:rsidR="003A1B03">
        <w:rPr>
          <w:rFonts w:hint="eastAsia"/>
        </w:rPr>
        <w:t>驗證</w:t>
      </w:r>
      <w:r w:rsidR="003A1B03" w:rsidRPr="00D16F8E">
        <w:rPr>
          <w:rFonts w:hint="eastAsia"/>
        </w:rPr>
        <w:t>TIPS Framework</w:t>
      </w:r>
      <w:r w:rsidR="003A1B03">
        <w:rPr>
          <w:rFonts w:hint="eastAsia"/>
        </w:rPr>
        <w:t>在</w:t>
      </w:r>
      <w:r>
        <w:t>不理想條件下的適應性，我們提出以下問題：</w:t>
      </w:r>
    </w:p>
    <w:p w14:paraId="1952EDBE" w14:textId="1D7743C7" w:rsidR="00F01CCE" w:rsidRDefault="00F01CCE" w:rsidP="00F844EB"/>
    <w:p w14:paraId="036FF426" w14:textId="21A6FD79" w:rsidR="00F01CCE" w:rsidRPr="003A1B03" w:rsidRDefault="003A1B03" w:rsidP="00DD28E5">
      <w:pPr>
        <w:pStyle w:val="aa"/>
        <w:numPr>
          <w:ilvl w:val="0"/>
          <w:numId w:val="14"/>
        </w:numPr>
        <w:ind w:leftChars="0"/>
      </w:pPr>
      <w:r>
        <w:rPr>
          <w:rFonts w:hint="eastAsia"/>
        </w:rPr>
        <w:t>RQ2</w:t>
      </w:r>
      <w:r>
        <w:rPr>
          <w:rFonts w:hint="eastAsia"/>
        </w:rPr>
        <w:t>：</w:t>
      </w:r>
      <w:r>
        <w:t>在面對樣本分佈不平衡與程式碼多樣性提升的情境下，</w:t>
      </w:r>
      <w:r>
        <w:t xml:space="preserve">TIPS Framework </w:t>
      </w:r>
      <w:r>
        <w:t>是否仍能維持穩定的推論品質與生成效率？</w:t>
      </w:r>
    </w:p>
    <w:p w14:paraId="14726271" w14:textId="033732CA" w:rsidR="00F01CCE" w:rsidRDefault="00F01CCE" w:rsidP="00F844EB"/>
    <w:p w14:paraId="7D5EA894" w14:textId="07383C34" w:rsidR="007D7CA7" w:rsidRDefault="001C2033" w:rsidP="00630622">
      <w:r>
        <w:rPr>
          <w:rFonts w:hint="eastAsia"/>
        </w:rPr>
        <w:t>此外，</w:t>
      </w:r>
      <w:r>
        <w:t>為了解各組件對整體框架貢獻度，我們設計消融實驗</w:t>
      </w:r>
      <w:r w:rsidR="0093599E">
        <w:t>(</w:t>
      </w:r>
      <w:r>
        <w:t>ablation experiments</w:t>
      </w:r>
      <w:r w:rsidR="0093599E">
        <w:t>)</w:t>
      </w:r>
      <w:r>
        <w:t>，逐一剔除或替換下列三個核心模組，以觀察其對最終分類效能的影響：</w:t>
      </w:r>
    </w:p>
    <w:p w14:paraId="58EE70AA" w14:textId="77777777" w:rsidR="0049340E" w:rsidRDefault="0049340E" w:rsidP="00630622">
      <w:pPr>
        <w:rPr>
          <w:rFonts w:hint="eastAsia"/>
        </w:rPr>
      </w:pPr>
    </w:p>
    <w:p w14:paraId="2723564E" w14:textId="6EABD577" w:rsidR="001B370C" w:rsidRDefault="001C2033" w:rsidP="001C2033">
      <w:pPr>
        <w:pStyle w:val="aa"/>
        <w:numPr>
          <w:ilvl w:val="0"/>
          <w:numId w:val="14"/>
        </w:numPr>
        <w:ind w:leftChars="0"/>
      </w:pPr>
      <w:r>
        <w:t>Small Mode</w:t>
      </w:r>
      <w:r>
        <w:rPr>
          <w:rFonts w:hint="eastAsia"/>
        </w:rPr>
        <w:t>：</w:t>
      </w:r>
      <w:r>
        <w:t>負責在示範階段產生初步分類結果，提供輔助資訊給</w:t>
      </w:r>
      <w:r>
        <w:rPr>
          <w:rFonts w:hint="eastAsia"/>
        </w:rPr>
        <w:t>後續</w:t>
      </w:r>
      <w:r>
        <w:t xml:space="preserve">LLM </w:t>
      </w:r>
      <w:r>
        <w:t>參考。</w:t>
      </w:r>
    </w:p>
    <w:p w14:paraId="51292AD1" w14:textId="1F8A93D5" w:rsidR="001C2033" w:rsidRPr="001C2033" w:rsidRDefault="001C2033" w:rsidP="001C2033">
      <w:pPr>
        <w:pStyle w:val="aa"/>
        <w:numPr>
          <w:ilvl w:val="0"/>
          <w:numId w:val="14"/>
        </w:numPr>
        <w:ind w:leftChars="0"/>
        <w:rPr>
          <w:rFonts w:hint="eastAsia"/>
        </w:rPr>
      </w:pPr>
      <w:r w:rsidRPr="001C2033">
        <w:rPr>
          <w:rFonts w:hint="eastAsia"/>
        </w:rPr>
        <w:t>Chain-of-Thought (CoT)</w:t>
      </w:r>
      <w:r w:rsidRPr="001C2033">
        <w:rPr>
          <w:rFonts w:hint="eastAsia"/>
        </w:rPr>
        <w:t>：引導</w:t>
      </w:r>
      <w:r w:rsidRPr="001C2033">
        <w:rPr>
          <w:rFonts w:hint="eastAsia"/>
        </w:rPr>
        <w:t xml:space="preserve"> LLM </w:t>
      </w:r>
      <w:r w:rsidRPr="001C2033">
        <w:rPr>
          <w:rFonts w:hint="eastAsia"/>
        </w:rPr>
        <w:t>進行邏輯化推理流程，幫助其系統化分析程式碼結構。</w:t>
      </w:r>
    </w:p>
    <w:p w14:paraId="0FD65921" w14:textId="236713B5" w:rsidR="001B370C" w:rsidRDefault="001C2033" w:rsidP="001C2033">
      <w:pPr>
        <w:pStyle w:val="aa"/>
        <w:numPr>
          <w:ilvl w:val="0"/>
          <w:numId w:val="14"/>
        </w:numPr>
        <w:ind w:leftChars="0"/>
      </w:pPr>
      <w:r w:rsidRPr="001C2033">
        <w:rPr>
          <w:rFonts w:hint="eastAsia"/>
        </w:rPr>
        <w:t>Demonstrations</w:t>
      </w:r>
      <w:r w:rsidRPr="001C2033">
        <w:rPr>
          <w:rFonts w:hint="eastAsia"/>
        </w:rPr>
        <w:t>：提供與目標樣本最相似的範例，促進</w:t>
      </w:r>
      <w:r w:rsidR="002F4D0D">
        <w:rPr>
          <w:rFonts w:hint="eastAsia"/>
        </w:rPr>
        <w:t>後續</w:t>
      </w:r>
      <w:r w:rsidRPr="001C2033">
        <w:rPr>
          <w:rFonts w:hint="eastAsia"/>
        </w:rPr>
        <w:t xml:space="preserve">LLM </w:t>
      </w:r>
      <w:r w:rsidRPr="001C2033">
        <w:rPr>
          <w:rFonts w:hint="eastAsia"/>
        </w:rPr>
        <w:t>在類似情境下的準確推論。</w:t>
      </w:r>
    </w:p>
    <w:p w14:paraId="58C11904" w14:textId="02E986DF" w:rsidR="001C2033" w:rsidRPr="00887E08" w:rsidRDefault="001C2033" w:rsidP="00630622"/>
    <w:p w14:paraId="6DF40823" w14:textId="7D493F06" w:rsidR="007D7CA7" w:rsidRDefault="00531DA7" w:rsidP="00630622">
      <w:r>
        <w:t>我們提出以下問題：</w:t>
      </w:r>
    </w:p>
    <w:p w14:paraId="7E03B84B" w14:textId="77777777" w:rsidR="00906382" w:rsidRDefault="00906382" w:rsidP="00630622">
      <w:pPr>
        <w:rPr>
          <w:rFonts w:hint="eastAsia"/>
        </w:rPr>
      </w:pPr>
    </w:p>
    <w:p w14:paraId="6DD092B3" w14:textId="1C624AB7" w:rsidR="007D7CA7" w:rsidRDefault="0024097B" w:rsidP="00550169">
      <w:pPr>
        <w:pStyle w:val="aa"/>
        <w:numPr>
          <w:ilvl w:val="0"/>
          <w:numId w:val="15"/>
        </w:numPr>
        <w:ind w:leftChars="0"/>
      </w:pPr>
      <w:r>
        <w:rPr>
          <w:rFonts w:hint="eastAsia"/>
        </w:rPr>
        <w:t>RQ3</w:t>
      </w:r>
      <w:r>
        <w:rPr>
          <w:rFonts w:hint="eastAsia"/>
        </w:rPr>
        <w:t>：</w:t>
      </w:r>
      <w:r w:rsidR="000170B5">
        <w:t xml:space="preserve">TIPS Framework </w:t>
      </w:r>
      <w:r w:rsidR="000170B5">
        <w:t>的各核心組件在分類與生成任務中分別帶來何種貢獻與影響？</w:t>
      </w:r>
      <w:r w:rsidR="000170B5">
        <w:t xml:space="preserve"> </w:t>
      </w:r>
    </w:p>
    <w:p w14:paraId="037A7D0C" w14:textId="6FC223D5" w:rsidR="007D7CA7" w:rsidRDefault="007D7CA7" w:rsidP="00630622"/>
    <w:p w14:paraId="0C65640C" w14:textId="2DA0A9CB" w:rsidR="00906382" w:rsidRDefault="00906382" w:rsidP="00906382">
      <w:pPr>
        <w:rPr>
          <w:rStyle w:val="ab"/>
          <w:b w:val="0"/>
          <w:bCs w:val="0"/>
        </w:rPr>
      </w:pPr>
      <w:r>
        <w:rPr>
          <w:rFonts w:hint="eastAsia"/>
        </w:rPr>
        <w:t>在</w:t>
      </w:r>
      <w:r w:rsidRPr="00B846FF">
        <w:rPr>
          <w:rFonts w:hint="eastAsia"/>
        </w:rPr>
        <w:t>程式碼生成</w:t>
      </w:r>
      <w:r>
        <w:rPr>
          <w:rFonts w:hint="eastAsia"/>
        </w:rPr>
        <w:t>上，本研究想探究</w:t>
      </w:r>
      <w:r w:rsidRPr="00F8094F">
        <w:rPr>
          <w:rFonts w:hint="eastAsia"/>
        </w:rPr>
        <w:t xml:space="preserve">TIPS Framework </w:t>
      </w:r>
      <w:r w:rsidRPr="00F8094F">
        <w:rPr>
          <w:rFonts w:hint="eastAsia"/>
        </w:rPr>
        <w:t>是否能透過提示設計有效提升</w:t>
      </w:r>
      <w:r>
        <w:t>LLM</w:t>
      </w:r>
      <w:r w:rsidRPr="00F8094F">
        <w:rPr>
          <w:rFonts w:hint="eastAsia"/>
        </w:rPr>
        <w:t>在</w:t>
      </w:r>
      <w:r w:rsidRPr="00F8094F">
        <w:rPr>
          <w:rFonts w:hint="eastAsia"/>
        </w:rPr>
        <w:t xml:space="preserve"> Pthread </w:t>
      </w:r>
      <w:r w:rsidRPr="00F8094F">
        <w:rPr>
          <w:rFonts w:hint="eastAsia"/>
        </w:rPr>
        <w:t>程式碼生成任務中的準確性</w:t>
      </w:r>
      <w:r>
        <w:rPr>
          <w:rFonts w:hint="eastAsia"/>
        </w:rPr>
        <w:t>。</w:t>
      </w:r>
      <w:r>
        <w:t>我們採用</w:t>
      </w:r>
      <w:r>
        <w:t xml:space="preserve"> GPT-</w:t>
      </w:r>
      <w:r w:rsidR="00417422">
        <w:t>3.5</w:t>
      </w:r>
      <w:r>
        <w:t xml:space="preserve"> </w:t>
      </w:r>
      <w:r>
        <w:t>作為</w:t>
      </w:r>
      <w:r>
        <w:rPr>
          <w:rFonts w:hint="eastAsia"/>
        </w:rPr>
        <w:t>後續</w:t>
      </w:r>
      <w:r>
        <w:t>基礎</w:t>
      </w:r>
      <w:r>
        <w:rPr>
          <w:rFonts w:hint="eastAsia"/>
        </w:rPr>
        <w:t>生成的</w:t>
      </w:r>
      <w:r>
        <w:rPr>
          <w:rFonts w:hint="eastAsia"/>
        </w:rPr>
        <w:t>LLM</w:t>
      </w:r>
      <w:r>
        <w:rPr>
          <w:rFonts w:hint="eastAsia"/>
        </w:rPr>
        <w:t>，</w:t>
      </w:r>
      <w:r>
        <w:t>並設計兩種提示策略進行比較</w:t>
      </w:r>
      <w:r>
        <w:rPr>
          <w:rFonts w:hint="eastAsia"/>
        </w:rPr>
        <w:t>。一種是本研究基於</w:t>
      </w:r>
      <w:r>
        <w:t>TIPS Framework</w:t>
      </w:r>
      <w:r>
        <w:rPr>
          <w:rFonts w:hint="eastAsia"/>
        </w:rPr>
        <w:t>所生成的</w:t>
      </w:r>
      <w:r>
        <w:rPr>
          <w:rFonts w:hint="eastAsia"/>
        </w:rPr>
        <w:t>p</w:t>
      </w:r>
      <w:r>
        <w:t>rompt template</w:t>
      </w:r>
      <w:r w:rsidR="00A75E15">
        <w:rPr>
          <w:rFonts w:hint="eastAsia"/>
        </w:rPr>
        <w:t xml:space="preserve">; </w:t>
      </w:r>
      <w:r>
        <w:rPr>
          <w:rFonts w:hint="eastAsia"/>
        </w:rPr>
        <w:t>另一種是</w:t>
      </w:r>
      <w:r>
        <w:t>僅提供任務描述與輸入程式碼</w:t>
      </w:r>
      <w:r>
        <w:rPr>
          <w:rFonts w:hint="eastAsia"/>
        </w:rPr>
        <w:t>的</w:t>
      </w:r>
      <w:r w:rsidRPr="00906382">
        <w:rPr>
          <w:rStyle w:val="ab"/>
          <w:b w:val="0"/>
          <w:bCs w:val="0"/>
        </w:rPr>
        <w:t>Basic Prompt</w:t>
      </w:r>
      <w:r>
        <w:rPr>
          <w:rStyle w:val="ab"/>
          <w:rFonts w:hint="eastAsia"/>
          <w:b w:val="0"/>
          <w:bCs w:val="0"/>
        </w:rPr>
        <w:t>，該提示謂包含</w:t>
      </w:r>
      <w:r w:rsidRPr="00906382">
        <w:rPr>
          <w:rStyle w:val="ab"/>
          <w:rFonts w:hint="eastAsia"/>
          <w:b w:val="0"/>
          <w:bCs w:val="0"/>
        </w:rPr>
        <w:t>額外推理輔助資訊。</w:t>
      </w:r>
      <w:r>
        <w:rPr>
          <w:rStyle w:val="ab"/>
          <w:rFonts w:hint="eastAsia"/>
          <w:b w:val="0"/>
          <w:bCs w:val="0"/>
        </w:rPr>
        <w:t>因此我們提出：</w:t>
      </w:r>
    </w:p>
    <w:p w14:paraId="7B30AB00" w14:textId="151D0761" w:rsidR="00906382" w:rsidRDefault="00906382" w:rsidP="00906382">
      <w:pPr>
        <w:rPr>
          <w:rStyle w:val="ab"/>
          <w:b w:val="0"/>
          <w:bCs w:val="0"/>
        </w:rPr>
      </w:pPr>
    </w:p>
    <w:p w14:paraId="5B4F91CE" w14:textId="010653AA" w:rsidR="00F8094F" w:rsidRDefault="00906382" w:rsidP="00630622">
      <w:pPr>
        <w:pStyle w:val="aa"/>
        <w:numPr>
          <w:ilvl w:val="0"/>
          <w:numId w:val="15"/>
        </w:numPr>
        <w:ind w:leftChars="0"/>
      </w:pPr>
      <w:r w:rsidRPr="00906382">
        <w:rPr>
          <w:rStyle w:val="ab"/>
          <w:rFonts w:hint="eastAsia"/>
          <w:b w:val="0"/>
          <w:bCs w:val="0"/>
        </w:rPr>
        <w:t>RQ4</w:t>
      </w:r>
      <w:r w:rsidRPr="00906382">
        <w:rPr>
          <w:rStyle w:val="ab"/>
          <w:rFonts w:hint="eastAsia"/>
          <w:b w:val="0"/>
          <w:bCs w:val="0"/>
        </w:rPr>
        <w:t>：</w:t>
      </w:r>
      <w:r w:rsidR="00F8094F" w:rsidRPr="00F8094F">
        <w:rPr>
          <w:rFonts w:hint="eastAsia"/>
        </w:rPr>
        <w:t>本研究提出之</w:t>
      </w:r>
      <w:r w:rsidR="00F8094F" w:rsidRPr="00F8094F">
        <w:rPr>
          <w:rFonts w:hint="eastAsia"/>
        </w:rPr>
        <w:t xml:space="preserve"> TIPS Framework </w:t>
      </w:r>
      <w:r w:rsidR="00F8094F" w:rsidRPr="00F8094F">
        <w:rPr>
          <w:rFonts w:hint="eastAsia"/>
        </w:rPr>
        <w:t>是否能透過提示設計有效提升</w:t>
      </w:r>
      <w:r w:rsidR="00F8094F">
        <w:t>LLM</w:t>
      </w:r>
      <w:r w:rsidR="00F8094F" w:rsidRPr="00F8094F">
        <w:rPr>
          <w:rFonts w:hint="eastAsia"/>
        </w:rPr>
        <w:t>在</w:t>
      </w:r>
      <w:r w:rsidR="00F8094F" w:rsidRPr="00F8094F">
        <w:rPr>
          <w:rFonts w:hint="eastAsia"/>
        </w:rPr>
        <w:t xml:space="preserve"> Pthread </w:t>
      </w:r>
      <w:r w:rsidR="00F8094F" w:rsidRPr="00F8094F">
        <w:rPr>
          <w:rFonts w:hint="eastAsia"/>
        </w:rPr>
        <w:t>程式碼生成任務中的準確性？</w:t>
      </w:r>
    </w:p>
    <w:p w14:paraId="5D64AB4C" w14:textId="77777777" w:rsidR="007124C5" w:rsidRPr="000C065A" w:rsidRDefault="007124C5" w:rsidP="00630622"/>
    <w:p w14:paraId="5F0E0335" w14:textId="74181BAB" w:rsidR="00E46088" w:rsidRDefault="00AB2C65" w:rsidP="00AB2C65">
      <w:pPr>
        <w:pStyle w:val="1"/>
      </w:pPr>
      <w:r>
        <w:rPr>
          <w:rFonts w:hint="eastAsia"/>
        </w:rPr>
        <w:t>Re</w:t>
      </w:r>
      <w:r>
        <w:t>sult</w:t>
      </w:r>
    </w:p>
    <w:p w14:paraId="41926663" w14:textId="19AB219E" w:rsidR="00E46088" w:rsidRDefault="00E46088" w:rsidP="00630622"/>
    <w:p w14:paraId="74DF7C64" w14:textId="202264B1" w:rsidR="002A08EC" w:rsidRDefault="00F36C86" w:rsidP="002A08EC">
      <w:pPr>
        <w:rPr>
          <w:rFonts w:hint="eastAsia"/>
        </w:rPr>
      </w:pPr>
      <w:r>
        <w:rPr>
          <w:rFonts w:hint="eastAsia"/>
        </w:rPr>
        <w:t>為了驗證本研究所提出之</w:t>
      </w:r>
      <w:r w:rsidRPr="00F8094F">
        <w:rPr>
          <w:rFonts w:hint="eastAsia"/>
        </w:rPr>
        <w:t>TIPS Framework</w:t>
      </w:r>
      <w:r>
        <w:rPr>
          <w:rFonts w:hint="eastAsia"/>
        </w:rPr>
        <w:t>在</w:t>
      </w:r>
      <w:r w:rsidRPr="00B846FF">
        <w:rPr>
          <w:rFonts w:hint="eastAsia"/>
        </w:rPr>
        <w:t>分類判斷</w:t>
      </w:r>
      <w:r>
        <w:rPr>
          <w:rFonts w:hint="eastAsia"/>
        </w:rPr>
        <w:t>上是否優於傳統</w:t>
      </w:r>
      <w:r>
        <w:t>分類模型</w:t>
      </w:r>
      <w:r>
        <w:rPr>
          <w:rFonts w:hint="eastAsia"/>
        </w:rPr>
        <w:t>，我們以</w:t>
      </w:r>
      <w:r>
        <w:t>SVM</w:t>
      </w:r>
      <w:r>
        <w:rPr>
          <w:rFonts w:hint="eastAsia"/>
        </w:rPr>
        <w:t>、</w:t>
      </w:r>
      <w:r>
        <w:t>Adaboost</w:t>
      </w:r>
      <w:r>
        <w:rPr>
          <w:rFonts w:hint="eastAsia"/>
        </w:rPr>
        <w:t>與</w:t>
      </w:r>
      <w:r>
        <w:t>Bagging</w:t>
      </w:r>
      <w:r>
        <w:rPr>
          <w:rFonts w:hint="eastAsia"/>
        </w:rPr>
        <w:t>作為比較。</w:t>
      </w:r>
      <w:r>
        <w:fldChar w:fldCharType="begin"/>
      </w:r>
      <w:r>
        <w:instrText xml:space="preserve"> </w:instrText>
      </w:r>
      <w:r>
        <w:rPr>
          <w:rFonts w:hint="eastAsia"/>
        </w:rPr>
        <w:instrText>REF _Ref204959342 \h</w:instrText>
      </w:r>
      <w:r>
        <w:instrText xml:space="preserve"> </w:instrText>
      </w:r>
      <w:r>
        <w:fldChar w:fldCharType="separate"/>
      </w:r>
      <w:r>
        <w:t xml:space="preserve">Table </w:t>
      </w:r>
      <w:r>
        <w:rPr>
          <w:noProof/>
        </w:rPr>
        <w:t>1</w:t>
      </w:r>
      <w:r>
        <w:fldChar w:fldCharType="end"/>
      </w:r>
      <w:r w:rsidR="002A08EC">
        <w:rPr>
          <w:rFonts w:hint="eastAsia"/>
        </w:rPr>
        <w:t>呈現了</w:t>
      </w:r>
      <w:r w:rsidR="002A08EC">
        <w:rPr>
          <w:rFonts w:hint="eastAsia"/>
        </w:rPr>
        <w:t>各模型在多個</w:t>
      </w:r>
      <w:r w:rsidR="002A08EC">
        <w:rPr>
          <w:rFonts w:hint="eastAsia"/>
        </w:rPr>
        <w:t xml:space="preserve"> Pthread </w:t>
      </w:r>
      <w:r w:rsidR="002A08EC">
        <w:rPr>
          <w:rFonts w:hint="eastAsia"/>
        </w:rPr>
        <w:t>任務類別下的</w:t>
      </w:r>
      <w:r w:rsidR="002A08EC">
        <w:rPr>
          <w:rFonts w:hint="eastAsia"/>
        </w:rPr>
        <w:t>表現</w:t>
      </w:r>
      <w:r w:rsidR="005A2306">
        <w:rPr>
          <w:rFonts w:hint="eastAsia"/>
        </w:rPr>
        <w:t>(</w:t>
      </w:r>
      <w:r w:rsidR="005A2306">
        <w:rPr>
          <w:rFonts w:hint="eastAsia"/>
        </w:rPr>
        <w:t>Precision</w:t>
      </w:r>
      <w:r w:rsidR="005A2306">
        <w:rPr>
          <w:rFonts w:hint="eastAsia"/>
        </w:rPr>
        <w:t xml:space="preserve"> = 0.97,</w:t>
      </w:r>
      <w:r w:rsidR="005A2306">
        <w:t xml:space="preserve"> </w:t>
      </w:r>
      <w:r w:rsidR="005A2306">
        <w:rPr>
          <w:rFonts w:hint="eastAsia"/>
        </w:rPr>
        <w:t>Recall</w:t>
      </w:r>
      <w:r w:rsidR="005A2306">
        <w:t xml:space="preserve"> = 0.90, F1-Score = 0.94</w:t>
      </w:r>
      <w:r w:rsidR="005A2306">
        <w:rPr>
          <w:rFonts w:hint="eastAsia"/>
        </w:rPr>
        <w:t>)</w:t>
      </w:r>
      <w:r w:rsidR="002A08EC">
        <w:rPr>
          <w:rFonts w:hint="eastAsia"/>
        </w:rPr>
        <w:t>。</w:t>
      </w:r>
      <w:r w:rsidR="005A2306">
        <w:rPr>
          <w:rFonts w:hint="eastAsia"/>
        </w:rPr>
        <w:t>顯著優於</w:t>
      </w:r>
      <w:r w:rsidR="005A2306">
        <w:rPr>
          <w:rFonts w:hint="eastAsia"/>
        </w:rPr>
        <w:t>SVM</w:t>
      </w:r>
      <w:r w:rsidR="005A2306">
        <w:rPr>
          <w:rFonts w:hint="eastAsia"/>
        </w:rPr>
        <w:t>(Precision = 0.</w:t>
      </w:r>
      <w:r w:rsidR="005A2306">
        <w:rPr>
          <w:rFonts w:hint="eastAsia"/>
        </w:rPr>
        <w:t>80</w:t>
      </w:r>
      <w:r w:rsidR="005A2306">
        <w:rPr>
          <w:rFonts w:hint="eastAsia"/>
        </w:rPr>
        <w:t>,</w:t>
      </w:r>
      <w:r w:rsidR="005A2306">
        <w:t xml:space="preserve"> </w:t>
      </w:r>
      <w:r w:rsidR="005A2306">
        <w:rPr>
          <w:rFonts w:hint="eastAsia"/>
        </w:rPr>
        <w:t>Recall</w:t>
      </w:r>
      <w:r w:rsidR="005A2306">
        <w:t xml:space="preserve"> = 0.</w:t>
      </w:r>
      <w:r w:rsidR="005A2306">
        <w:rPr>
          <w:rFonts w:hint="eastAsia"/>
        </w:rPr>
        <w:t>63</w:t>
      </w:r>
      <w:r w:rsidR="005A2306">
        <w:t>, F1-Score = 0.</w:t>
      </w:r>
      <w:r w:rsidR="005A2306">
        <w:rPr>
          <w:rFonts w:hint="eastAsia"/>
        </w:rPr>
        <w:t>78</w:t>
      </w:r>
      <w:r w:rsidR="005A2306">
        <w:rPr>
          <w:rFonts w:hint="eastAsia"/>
        </w:rPr>
        <w:t>)</w:t>
      </w:r>
      <w:r w:rsidR="005A2306">
        <w:rPr>
          <w:rFonts w:hint="eastAsia"/>
        </w:rPr>
        <w:t>。</w:t>
      </w:r>
      <w:r w:rsidR="002A08EC">
        <w:rPr>
          <w:rFonts w:hint="eastAsia"/>
        </w:rPr>
        <w:t>其中，在</w:t>
      </w:r>
      <w:r w:rsidR="002A08EC">
        <w:rPr>
          <w:rFonts w:hint="eastAsia"/>
        </w:rPr>
        <w:t xml:space="preserve"> Mutex Management </w:t>
      </w:r>
      <w:r w:rsidR="002A08EC">
        <w:rPr>
          <w:rFonts w:hint="eastAsia"/>
        </w:rPr>
        <w:t>與</w:t>
      </w:r>
      <w:r w:rsidR="002A08EC">
        <w:rPr>
          <w:rFonts w:hint="eastAsia"/>
        </w:rPr>
        <w:t xml:space="preserve"> Condition Variables </w:t>
      </w:r>
      <w:r w:rsidR="002A08EC">
        <w:rPr>
          <w:rFonts w:hint="eastAsia"/>
        </w:rPr>
        <w:t>兩個任務類別中，</w:t>
      </w:r>
      <w:r w:rsidR="002A08EC">
        <w:rPr>
          <w:rFonts w:hint="eastAsia"/>
        </w:rPr>
        <w:t xml:space="preserve">TIPS Framework </w:t>
      </w:r>
      <w:r w:rsidR="002A08EC">
        <w:rPr>
          <w:rFonts w:hint="eastAsia"/>
        </w:rPr>
        <w:t>分別取得</w:t>
      </w:r>
      <w:r w:rsidR="002A08EC">
        <w:rPr>
          <w:rFonts w:hint="eastAsia"/>
        </w:rPr>
        <w:t xml:space="preserve"> F1-score 0.95 </w:t>
      </w:r>
      <w:r w:rsidR="002A08EC">
        <w:rPr>
          <w:rFonts w:hint="eastAsia"/>
        </w:rPr>
        <w:t>與</w:t>
      </w:r>
      <w:r w:rsidR="002A08EC">
        <w:rPr>
          <w:rFonts w:hint="eastAsia"/>
        </w:rPr>
        <w:t xml:space="preserve"> 0.95</w:t>
      </w:r>
      <w:r w:rsidR="002A08EC">
        <w:rPr>
          <w:rFonts w:hint="eastAsia"/>
        </w:rPr>
        <w:t>，明顯提升了模型對關鍵同步策略的辨識能力。</w:t>
      </w:r>
    </w:p>
    <w:p w14:paraId="3CB40AC7" w14:textId="77777777" w:rsidR="002A08EC" w:rsidRDefault="002A08EC" w:rsidP="002A08EC"/>
    <w:p w14:paraId="23C930A8" w14:textId="5B893415" w:rsidR="009A50D7" w:rsidRDefault="009A50D7" w:rsidP="009A50D7">
      <w:pPr>
        <w:pStyle w:val="ad"/>
        <w:keepNext/>
      </w:pPr>
      <w:bookmarkStart w:id="5" w:name="_Ref204959342"/>
      <w:r>
        <w:t xml:space="preserve">Table </w:t>
      </w:r>
      <w:r w:rsidR="00E13D57">
        <w:fldChar w:fldCharType="begin"/>
      </w:r>
      <w:r w:rsidR="00E13D57">
        <w:instrText xml:space="preserve"> SEQ Table \* ARABIC </w:instrText>
      </w:r>
      <w:r w:rsidR="00E13D57">
        <w:fldChar w:fldCharType="separate"/>
      </w:r>
      <w:r w:rsidR="00083297">
        <w:rPr>
          <w:noProof/>
        </w:rPr>
        <w:t>1</w:t>
      </w:r>
      <w:r w:rsidR="00E13D57">
        <w:rPr>
          <w:noProof/>
        </w:rPr>
        <w:fldChar w:fldCharType="end"/>
      </w:r>
      <w:bookmarkEnd w:id="5"/>
      <w:r>
        <w:rPr>
          <w:rFonts w:hint="eastAsia"/>
        </w:rPr>
        <w:t>：</w:t>
      </w:r>
      <w:r w:rsidRPr="00E31A62">
        <w:t>Performance Comparison of Small Models and TIPS Framework in Pthread Code Generation Tasks (Balanced Dataset)</w:t>
      </w:r>
    </w:p>
    <w:tbl>
      <w:tblPr>
        <w:tblStyle w:val="ac"/>
        <w:tblW w:w="5000" w:type="pct"/>
        <w:tblLook w:val="04A0" w:firstRow="1" w:lastRow="0" w:firstColumn="1" w:lastColumn="0" w:noHBand="0" w:noVBand="1"/>
      </w:tblPr>
      <w:tblGrid>
        <w:gridCol w:w="2654"/>
        <w:gridCol w:w="581"/>
        <w:gridCol w:w="581"/>
        <w:gridCol w:w="581"/>
        <w:gridCol w:w="581"/>
        <w:gridCol w:w="582"/>
        <w:gridCol w:w="582"/>
        <w:gridCol w:w="582"/>
        <w:gridCol w:w="582"/>
        <w:gridCol w:w="582"/>
        <w:gridCol w:w="582"/>
        <w:gridCol w:w="582"/>
        <w:gridCol w:w="576"/>
      </w:tblGrid>
      <w:tr w:rsidR="00D2526B" w:rsidRPr="00AB2C65" w14:paraId="55FA11C6" w14:textId="77777777" w:rsidTr="00E91873">
        <w:tc>
          <w:tcPr>
            <w:tcW w:w="1379" w:type="pct"/>
            <w:hideMark/>
          </w:tcPr>
          <w:p w14:paraId="3A5A8081" w14:textId="5AD29AD3" w:rsidR="00D2526B" w:rsidRPr="008A1C93" w:rsidRDefault="00D2526B" w:rsidP="00AB2C65">
            <w:pPr>
              <w:rPr>
                <w:b/>
                <w:bCs/>
                <w:sz w:val="18"/>
                <w:szCs w:val="18"/>
              </w:rPr>
            </w:pPr>
          </w:p>
        </w:tc>
        <w:tc>
          <w:tcPr>
            <w:tcW w:w="905" w:type="pct"/>
            <w:gridSpan w:val="3"/>
          </w:tcPr>
          <w:p w14:paraId="77716802" w14:textId="1EB734B0" w:rsidR="00D2526B" w:rsidRPr="008A1C93" w:rsidRDefault="00D2526B" w:rsidP="00E91873">
            <w:pPr>
              <w:jc w:val="center"/>
              <w:rPr>
                <w:b/>
                <w:bCs/>
                <w:sz w:val="18"/>
                <w:szCs w:val="18"/>
              </w:rPr>
            </w:pPr>
            <w:r w:rsidRPr="008A1C93">
              <w:rPr>
                <w:b/>
                <w:bCs/>
                <w:sz w:val="18"/>
                <w:szCs w:val="18"/>
              </w:rPr>
              <w:t>SVM</w:t>
            </w:r>
          </w:p>
        </w:tc>
        <w:tc>
          <w:tcPr>
            <w:tcW w:w="905" w:type="pct"/>
            <w:gridSpan w:val="3"/>
          </w:tcPr>
          <w:p w14:paraId="5F6313BE" w14:textId="50AB0471" w:rsidR="00D2526B" w:rsidRPr="008A1C93" w:rsidRDefault="00D2526B" w:rsidP="00E91873">
            <w:pPr>
              <w:jc w:val="center"/>
              <w:rPr>
                <w:b/>
                <w:bCs/>
                <w:sz w:val="18"/>
                <w:szCs w:val="18"/>
              </w:rPr>
            </w:pPr>
            <w:r w:rsidRPr="008A1C93">
              <w:rPr>
                <w:b/>
                <w:bCs/>
                <w:sz w:val="18"/>
                <w:szCs w:val="18"/>
              </w:rPr>
              <w:t>Adaboost</w:t>
            </w:r>
          </w:p>
        </w:tc>
        <w:tc>
          <w:tcPr>
            <w:tcW w:w="905" w:type="pct"/>
            <w:gridSpan w:val="3"/>
          </w:tcPr>
          <w:p w14:paraId="76F936F0" w14:textId="4C86CA93" w:rsidR="00D2526B" w:rsidRPr="008A1C93" w:rsidRDefault="00D2526B" w:rsidP="00E91873">
            <w:pPr>
              <w:jc w:val="center"/>
              <w:rPr>
                <w:b/>
                <w:bCs/>
                <w:sz w:val="18"/>
                <w:szCs w:val="18"/>
              </w:rPr>
            </w:pPr>
            <w:r w:rsidRPr="008A1C93">
              <w:rPr>
                <w:b/>
                <w:bCs/>
                <w:sz w:val="18"/>
                <w:szCs w:val="18"/>
              </w:rPr>
              <w:t>Bagging</w:t>
            </w:r>
          </w:p>
        </w:tc>
        <w:tc>
          <w:tcPr>
            <w:tcW w:w="905" w:type="pct"/>
            <w:gridSpan w:val="3"/>
          </w:tcPr>
          <w:p w14:paraId="6AC9ACE1" w14:textId="2DAE8BAC" w:rsidR="00D2526B" w:rsidRPr="008A1C93" w:rsidRDefault="00D2526B" w:rsidP="00E91873">
            <w:pPr>
              <w:jc w:val="center"/>
              <w:rPr>
                <w:b/>
                <w:bCs/>
                <w:sz w:val="18"/>
                <w:szCs w:val="18"/>
              </w:rPr>
            </w:pPr>
            <w:r w:rsidRPr="008A1C93">
              <w:rPr>
                <w:b/>
                <w:bCs/>
                <w:sz w:val="18"/>
                <w:szCs w:val="18"/>
              </w:rPr>
              <w:t>TIPS Framework</w:t>
            </w:r>
          </w:p>
        </w:tc>
      </w:tr>
      <w:tr w:rsidR="00E91873" w:rsidRPr="00AB2C65" w14:paraId="5064A5FE" w14:textId="77777777" w:rsidTr="00E91873">
        <w:tc>
          <w:tcPr>
            <w:tcW w:w="1379" w:type="pct"/>
            <w:hideMark/>
          </w:tcPr>
          <w:p w14:paraId="7588B144" w14:textId="6E5173DD" w:rsidR="0018000C" w:rsidRPr="0018000C" w:rsidRDefault="0018000C" w:rsidP="0018000C">
            <w:pPr>
              <w:rPr>
                <w:b/>
                <w:bCs/>
                <w:sz w:val="18"/>
                <w:szCs w:val="18"/>
              </w:rPr>
            </w:pPr>
          </w:p>
        </w:tc>
        <w:tc>
          <w:tcPr>
            <w:tcW w:w="302" w:type="pct"/>
          </w:tcPr>
          <w:p w14:paraId="088175A4" w14:textId="04BBC99D" w:rsidR="0018000C" w:rsidRPr="009325A0" w:rsidRDefault="00E91873" w:rsidP="00E91873">
            <w:pPr>
              <w:jc w:val="center"/>
              <w:rPr>
                <w:b/>
                <w:bCs/>
                <w:sz w:val="18"/>
                <w:szCs w:val="18"/>
              </w:rPr>
            </w:pPr>
            <w:r w:rsidRPr="009325A0">
              <w:rPr>
                <w:b/>
                <w:bCs/>
              </w:rPr>
              <w:t>Pre</w:t>
            </w:r>
          </w:p>
        </w:tc>
        <w:tc>
          <w:tcPr>
            <w:tcW w:w="302" w:type="pct"/>
          </w:tcPr>
          <w:p w14:paraId="180583D4" w14:textId="6BF999CE" w:rsidR="0018000C" w:rsidRPr="009325A0" w:rsidRDefault="00E91873" w:rsidP="00E91873">
            <w:pPr>
              <w:jc w:val="center"/>
              <w:rPr>
                <w:b/>
                <w:bCs/>
                <w:sz w:val="18"/>
                <w:szCs w:val="18"/>
              </w:rPr>
            </w:pPr>
            <w:r w:rsidRPr="009325A0">
              <w:rPr>
                <w:b/>
                <w:bCs/>
              </w:rPr>
              <w:t>Pre</w:t>
            </w:r>
          </w:p>
        </w:tc>
        <w:tc>
          <w:tcPr>
            <w:tcW w:w="302" w:type="pct"/>
          </w:tcPr>
          <w:p w14:paraId="0150C986" w14:textId="714D408C" w:rsidR="0018000C" w:rsidRPr="009325A0" w:rsidRDefault="0018000C" w:rsidP="00E91873">
            <w:pPr>
              <w:jc w:val="center"/>
              <w:rPr>
                <w:b/>
                <w:bCs/>
                <w:sz w:val="18"/>
                <w:szCs w:val="18"/>
              </w:rPr>
            </w:pPr>
            <w:r w:rsidRPr="009325A0">
              <w:rPr>
                <w:b/>
                <w:bCs/>
                <w:sz w:val="18"/>
                <w:szCs w:val="18"/>
              </w:rPr>
              <w:t>F1</w:t>
            </w:r>
          </w:p>
        </w:tc>
        <w:tc>
          <w:tcPr>
            <w:tcW w:w="302" w:type="pct"/>
          </w:tcPr>
          <w:p w14:paraId="713B2549" w14:textId="4B8BFD80" w:rsidR="0018000C" w:rsidRPr="009325A0" w:rsidRDefault="00E91873" w:rsidP="00E91873">
            <w:pPr>
              <w:jc w:val="center"/>
              <w:rPr>
                <w:b/>
                <w:bCs/>
                <w:sz w:val="18"/>
                <w:szCs w:val="18"/>
              </w:rPr>
            </w:pPr>
            <w:r w:rsidRPr="009325A0">
              <w:rPr>
                <w:b/>
                <w:bCs/>
              </w:rPr>
              <w:t>Pre</w:t>
            </w:r>
          </w:p>
        </w:tc>
        <w:tc>
          <w:tcPr>
            <w:tcW w:w="302" w:type="pct"/>
          </w:tcPr>
          <w:p w14:paraId="082B91FE" w14:textId="62747737" w:rsidR="0018000C" w:rsidRPr="009325A0" w:rsidRDefault="00E91873" w:rsidP="00E91873">
            <w:pPr>
              <w:jc w:val="center"/>
              <w:rPr>
                <w:b/>
                <w:bCs/>
                <w:sz w:val="18"/>
                <w:szCs w:val="18"/>
              </w:rPr>
            </w:pPr>
            <w:r w:rsidRPr="009325A0">
              <w:rPr>
                <w:b/>
                <w:bCs/>
              </w:rPr>
              <w:t>Pre</w:t>
            </w:r>
          </w:p>
        </w:tc>
        <w:tc>
          <w:tcPr>
            <w:tcW w:w="302" w:type="pct"/>
            <w:hideMark/>
          </w:tcPr>
          <w:p w14:paraId="269F14E3" w14:textId="751F9D91" w:rsidR="0018000C" w:rsidRPr="009325A0" w:rsidRDefault="0018000C" w:rsidP="00E91873">
            <w:pPr>
              <w:jc w:val="center"/>
              <w:rPr>
                <w:b/>
                <w:bCs/>
                <w:sz w:val="18"/>
                <w:szCs w:val="18"/>
              </w:rPr>
            </w:pPr>
            <w:r w:rsidRPr="009325A0">
              <w:rPr>
                <w:b/>
                <w:bCs/>
                <w:sz w:val="18"/>
                <w:szCs w:val="18"/>
              </w:rPr>
              <w:t>F1</w:t>
            </w:r>
          </w:p>
        </w:tc>
        <w:tc>
          <w:tcPr>
            <w:tcW w:w="302" w:type="pct"/>
          </w:tcPr>
          <w:p w14:paraId="7E58C2D9" w14:textId="4C6D31BB" w:rsidR="0018000C" w:rsidRPr="009325A0" w:rsidRDefault="00E91873" w:rsidP="00E91873">
            <w:pPr>
              <w:jc w:val="center"/>
              <w:rPr>
                <w:b/>
                <w:bCs/>
                <w:sz w:val="18"/>
                <w:szCs w:val="18"/>
              </w:rPr>
            </w:pPr>
            <w:r w:rsidRPr="009325A0">
              <w:rPr>
                <w:b/>
                <w:bCs/>
              </w:rPr>
              <w:t>Pre</w:t>
            </w:r>
          </w:p>
        </w:tc>
        <w:tc>
          <w:tcPr>
            <w:tcW w:w="302" w:type="pct"/>
          </w:tcPr>
          <w:p w14:paraId="0FA18710" w14:textId="121AB375" w:rsidR="0018000C" w:rsidRPr="009325A0" w:rsidRDefault="00E91873" w:rsidP="00E91873">
            <w:pPr>
              <w:jc w:val="center"/>
              <w:rPr>
                <w:b/>
                <w:bCs/>
                <w:sz w:val="18"/>
                <w:szCs w:val="18"/>
              </w:rPr>
            </w:pPr>
            <w:r w:rsidRPr="009325A0">
              <w:rPr>
                <w:b/>
                <w:bCs/>
              </w:rPr>
              <w:t>Pre</w:t>
            </w:r>
          </w:p>
        </w:tc>
        <w:tc>
          <w:tcPr>
            <w:tcW w:w="302" w:type="pct"/>
            <w:hideMark/>
          </w:tcPr>
          <w:p w14:paraId="3FF11D22" w14:textId="58ECBB8F" w:rsidR="0018000C" w:rsidRPr="009325A0" w:rsidRDefault="0018000C" w:rsidP="00E91873">
            <w:pPr>
              <w:jc w:val="center"/>
              <w:rPr>
                <w:b/>
                <w:bCs/>
                <w:sz w:val="18"/>
                <w:szCs w:val="18"/>
              </w:rPr>
            </w:pPr>
            <w:r w:rsidRPr="009325A0">
              <w:rPr>
                <w:b/>
                <w:bCs/>
                <w:sz w:val="18"/>
                <w:szCs w:val="18"/>
              </w:rPr>
              <w:t>F1</w:t>
            </w:r>
          </w:p>
        </w:tc>
        <w:tc>
          <w:tcPr>
            <w:tcW w:w="302" w:type="pct"/>
          </w:tcPr>
          <w:p w14:paraId="3ABA3EB8" w14:textId="2042D53D" w:rsidR="0018000C" w:rsidRPr="009325A0" w:rsidRDefault="00E91873" w:rsidP="00E91873">
            <w:pPr>
              <w:jc w:val="center"/>
              <w:rPr>
                <w:b/>
                <w:bCs/>
                <w:sz w:val="18"/>
                <w:szCs w:val="18"/>
              </w:rPr>
            </w:pPr>
            <w:r w:rsidRPr="009325A0">
              <w:rPr>
                <w:b/>
                <w:bCs/>
              </w:rPr>
              <w:t>Pre</w:t>
            </w:r>
          </w:p>
        </w:tc>
        <w:tc>
          <w:tcPr>
            <w:tcW w:w="302" w:type="pct"/>
          </w:tcPr>
          <w:p w14:paraId="4893C8D5" w14:textId="6B728FDD" w:rsidR="0018000C" w:rsidRPr="009325A0" w:rsidRDefault="00E91873" w:rsidP="00E91873">
            <w:pPr>
              <w:jc w:val="center"/>
              <w:rPr>
                <w:b/>
                <w:bCs/>
                <w:sz w:val="18"/>
                <w:szCs w:val="18"/>
              </w:rPr>
            </w:pPr>
            <w:r w:rsidRPr="009325A0">
              <w:rPr>
                <w:b/>
                <w:bCs/>
              </w:rPr>
              <w:t>Pre</w:t>
            </w:r>
          </w:p>
        </w:tc>
        <w:tc>
          <w:tcPr>
            <w:tcW w:w="302" w:type="pct"/>
            <w:hideMark/>
          </w:tcPr>
          <w:p w14:paraId="03683923" w14:textId="0CE44EC5" w:rsidR="0018000C" w:rsidRPr="009325A0" w:rsidRDefault="0018000C" w:rsidP="00E91873">
            <w:pPr>
              <w:jc w:val="center"/>
              <w:rPr>
                <w:b/>
                <w:bCs/>
                <w:sz w:val="18"/>
                <w:szCs w:val="18"/>
              </w:rPr>
            </w:pPr>
            <w:r w:rsidRPr="009325A0">
              <w:rPr>
                <w:b/>
                <w:bCs/>
                <w:sz w:val="18"/>
                <w:szCs w:val="18"/>
              </w:rPr>
              <w:t>F1</w:t>
            </w:r>
          </w:p>
        </w:tc>
      </w:tr>
      <w:tr w:rsidR="00E91873" w:rsidRPr="00AB2C65" w14:paraId="65369F91" w14:textId="77777777" w:rsidTr="00E91873">
        <w:tc>
          <w:tcPr>
            <w:tcW w:w="1379" w:type="pct"/>
            <w:hideMark/>
          </w:tcPr>
          <w:p w14:paraId="4040D68B" w14:textId="77777777" w:rsidR="0018000C" w:rsidRPr="0018000C" w:rsidRDefault="0018000C" w:rsidP="0018000C">
            <w:pPr>
              <w:rPr>
                <w:sz w:val="18"/>
                <w:szCs w:val="18"/>
              </w:rPr>
            </w:pPr>
            <w:r w:rsidRPr="0018000C">
              <w:rPr>
                <w:sz w:val="18"/>
                <w:szCs w:val="18"/>
              </w:rPr>
              <w:t>Thread Lifecycle</w:t>
            </w:r>
          </w:p>
        </w:tc>
        <w:tc>
          <w:tcPr>
            <w:tcW w:w="302" w:type="pct"/>
          </w:tcPr>
          <w:p w14:paraId="0A74A66B" w14:textId="4FBD27AC"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12736119" w14:textId="67CBA88D" w:rsidR="0018000C" w:rsidRPr="0018000C" w:rsidRDefault="0018000C" w:rsidP="00E91873">
            <w:pPr>
              <w:jc w:val="center"/>
              <w:rPr>
                <w:sz w:val="18"/>
                <w:szCs w:val="18"/>
              </w:rPr>
            </w:pPr>
            <w:r w:rsidRPr="0018000C">
              <w:rPr>
                <w:rFonts w:hint="eastAsia"/>
                <w:sz w:val="18"/>
                <w:szCs w:val="18"/>
              </w:rPr>
              <w:t>0</w:t>
            </w:r>
            <w:r w:rsidRPr="0018000C">
              <w:rPr>
                <w:sz w:val="18"/>
                <w:szCs w:val="18"/>
              </w:rPr>
              <w:t>.40</w:t>
            </w:r>
          </w:p>
        </w:tc>
        <w:tc>
          <w:tcPr>
            <w:tcW w:w="302" w:type="pct"/>
          </w:tcPr>
          <w:p w14:paraId="76F16F8A" w14:textId="4B09D84B" w:rsidR="0018000C" w:rsidRPr="0018000C" w:rsidRDefault="0018000C" w:rsidP="00E91873">
            <w:pPr>
              <w:jc w:val="center"/>
              <w:rPr>
                <w:sz w:val="18"/>
                <w:szCs w:val="18"/>
              </w:rPr>
            </w:pPr>
            <w:r w:rsidRPr="0018000C">
              <w:rPr>
                <w:sz w:val="18"/>
                <w:szCs w:val="18"/>
              </w:rPr>
              <w:t>0.57</w:t>
            </w:r>
          </w:p>
        </w:tc>
        <w:tc>
          <w:tcPr>
            <w:tcW w:w="302" w:type="pct"/>
          </w:tcPr>
          <w:p w14:paraId="2C9ACF33" w14:textId="6EDABC5A"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4B18AD0A" w14:textId="52D680B5"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hideMark/>
          </w:tcPr>
          <w:p w14:paraId="6F60C44F" w14:textId="0A8C800A" w:rsidR="0018000C" w:rsidRPr="0018000C" w:rsidRDefault="0018000C" w:rsidP="00E91873">
            <w:pPr>
              <w:jc w:val="center"/>
              <w:rPr>
                <w:sz w:val="18"/>
                <w:szCs w:val="18"/>
              </w:rPr>
            </w:pPr>
            <w:r w:rsidRPr="0018000C">
              <w:rPr>
                <w:sz w:val="18"/>
                <w:szCs w:val="18"/>
              </w:rPr>
              <w:t>0.78</w:t>
            </w:r>
          </w:p>
        </w:tc>
        <w:tc>
          <w:tcPr>
            <w:tcW w:w="302" w:type="pct"/>
          </w:tcPr>
          <w:p w14:paraId="34039C3E" w14:textId="70C8C287"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tcPr>
          <w:p w14:paraId="6B580D1B" w14:textId="5A34A3A1" w:rsidR="0018000C" w:rsidRPr="0018000C" w:rsidRDefault="0018000C" w:rsidP="00E91873">
            <w:pPr>
              <w:jc w:val="center"/>
              <w:rPr>
                <w:sz w:val="18"/>
                <w:szCs w:val="18"/>
              </w:rPr>
            </w:pPr>
            <w:r w:rsidRPr="0018000C">
              <w:rPr>
                <w:rFonts w:hint="eastAsia"/>
                <w:sz w:val="18"/>
                <w:szCs w:val="18"/>
              </w:rPr>
              <w:t>0</w:t>
            </w:r>
            <w:r w:rsidRPr="0018000C">
              <w:rPr>
                <w:sz w:val="18"/>
                <w:szCs w:val="18"/>
              </w:rPr>
              <w:t>.78</w:t>
            </w:r>
          </w:p>
        </w:tc>
        <w:tc>
          <w:tcPr>
            <w:tcW w:w="302" w:type="pct"/>
            <w:hideMark/>
          </w:tcPr>
          <w:p w14:paraId="6E580ECC" w14:textId="42C71AB3" w:rsidR="0018000C" w:rsidRPr="0018000C" w:rsidRDefault="0018000C" w:rsidP="00E91873">
            <w:pPr>
              <w:jc w:val="center"/>
              <w:rPr>
                <w:sz w:val="18"/>
                <w:szCs w:val="18"/>
              </w:rPr>
            </w:pPr>
            <w:r w:rsidRPr="0018000C">
              <w:rPr>
                <w:sz w:val="18"/>
                <w:szCs w:val="18"/>
              </w:rPr>
              <w:t>0.88</w:t>
            </w:r>
          </w:p>
        </w:tc>
        <w:tc>
          <w:tcPr>
            <w:tcW w:w="302" w:type="pct"/>
          </w:tcPr>
          <w:p w14:paraId="53BFD933" w14:textId="1D7C9B51"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6E2FD00C" w14:textId="04E4AB96" w:rsidR="0018000C" w:rsidRPr="0018000C" w:rsidRDefault="0018000C" w:rsidP="00E91873">
            <w:pPr>
              <w:jc w:val="center"/>
              <w:rPr>
                <w:sz w:val="18"/>
                <w:szCs w:val="18"/>
              </w:rPr>
            </w:pPr>
            <w:r>
              <w:rPr>
                <w:rFonts w:hint="eastAsia"/>
                <w:sz w:val="18"/>
                <w:szCs w:val="18"/>
              </w:rPr>
              <w:t>0</w:t>
            </w:r>
            <w:r>
              <w:rPr>
                <w:sz w:val="18"/>
                <w:szCs w:val="18"/>
              </w:rPr>
              <w:t>.89</w:t>
            </w:r>
          </w:p>
        </w:tc>
        <w:tc>
          <w:tcPr>
            <w:tcW w:w="302" w:type="pct"/>
            <w:hideMark/>
          </w:tcPr>
          <w:p w14:paraId="30987E6B" w14:textId="688C6C9E" w:rsidR="0018000C" w:rsidRPr="0018000C" w:rsidRDefault="0018000C" w:rsidP="00E91873">
            <w:pPr>
              <w:jc w:val="center"/>
              <w:rPr>
                <w:sz w:val="18"/>
                <w:szCs w:val="18"/>
              </w:rPr>
            </w:pPr>
            <w:r w:rsidRPr="0018000C">
              <w:rPr>
                <w:sz w:val="18"/>
                <w:szCs w:val="18"/>
              </w:rPr>
              <w:t>0.89</w:t>
            </w:r>
          </w:p>
        </w:tc>
      </w:tr>
      <w:tr w:rsidR="00E91873" w:rsidRPr="00AB2C65" w14:paraId="112B2E76" w14:textId="77777777" w:rsidTr="00E91873">
        <w:tc>
          <w:tcPr>
            <w:tcW w:w="1379" w:type="pct"/>
            <w:hideMark/>
          </w:tcPr>
          <w:p w14:paraId="7B946F90" w14:textId="77777777" w:rsidR="0018000C" w:rsidRPr="0018000C" w:rsidRDefault="0018000C" w:rsidP="0018000C">
            <w:pPr>
              <w:rPr>
                <w:sz w:val="18"/>
                <w:szCs w:val="18"/>
              </w:rPr>
            </w:pPr>
            <w:r w:rsidRPr="0018000C">
              <w:rPr>
                <w:sz w:val="18"/>
                <w:szCs w:val="18"/>
              </w:rPr>
              <w:t>Mutex Management</w:t>
            </w:r>
          </w:p>
        </w:tc>
        <w:tc>
          <w:tcPr>
            <w:tcW w:w="302" w:type="pct"/>
          </w:tcPr>
          <w:p w14:paraId="6868750D" w14:textId="4EDF1F92" w:rsidR="0018000C" w:rsidRPr="0018000C" w:rsidRDefault="0018000C" w:rsidP="00E91873">
            <w:pPr>
              <w:jc w:val="center"/>
              <w:rPr>
                <w:sz w:val="18"/>
                <w:szCs w:val="18"/>
              </w:rPr>
            </w:pPr>
            <w:r w:rsidRPr="0018000C">
              <w:rPr>
                <w:rFonts w:hint="eastAsia"/>
                <w:sz w:val="18"/>
                <w:szCs w:val="18"/>
              </w:rPr>
              <w:t>0</w:t>
            </w:r>
            <w:r w:rsidRPr="0018000C">
              <w:rPr>
                <w:sz w:val="18"/>
                <w:szCs w:val="18"/>
              </w:rPr>
              <w:t>.71</w:t>
            </w:r>
          </w:p>
        </w:tc>
        <w:tc>
          <w:tcPr>
            <w:tcW w:w="302" w:type="pct"/>
          </w:tcPr>
          <w:p w14:paraId="0888EB1D" w14:textId="5101F2AC"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tcPr>
          <w:p w14:paraId="67195FA1" w14:textId="53BB91EE" w:rsidR="0018000C" w:rsidRPr="0018000C" w:rsidRDefault="0018000C" w:rsidP="00E91873">
            <w:pPr>
              <w:jc w:val="center"/>
              <w:rPr>
                <w:sz w:val="18"/>
                <w:szCs w:val="18"/>
              </w:rPr>
            </w:pPr>
            <w:r w:rsidRPr="0018000C">
              <w:rPr>
                <w:sz w:val="18"/>
                <w:szCs w:val="18"/>
              </w:rPr>
              <w:t>0.89</w:t>
            </w:r>
          </w:p>
        </w:tc>
        <w:tc>
          <w:tcPr>
            <w:tcW w:w="302" w:type="pct"/>
          </w:tcPr>
          <w:p w14:paraId="38F18AC0" w14:textId="0BCFA55C" w:rsidR="0018000C" w:rsidRPr="0018000C" w:rsidRDefault="0018000C" w:rsidP="00E91873">
            <w:pPr>
              <w:jc w:val="center"/>
              <w:rPr>
                <w:sz w:val="18"/>
                <w:szCs w:val="18"/>
              </w:rPr>
            </w:pPr>
            <w:r w:rsidRPr="0018000C">
              <w:rPr>
                <w:rFonts w:hint="eastAsia"/>
                <w:sz w:val="18"/>
                <w:szCs w:val="18"/>
              </w:rPr>
              <w:t>0</w:t>
            </w:r>
            <w:r w:rsidRPr="0018000C">
              <w:rPr>
                <w:sz w:val="18"/>
                <w:szCs w:val="18"/>
              </w:rPr>
              <w:t>.89</w:t>
            </w:r>
          </w:p>
        </w:tc>
        <w:tc>
          <w:tcPr>
            <w:tcW w:w="302" w:type="pct"/>
          </w:tcPr>
          <w:p w14:paraId="521158B7" w14:textId="339791F6" w:rsidR="0018000C" w:rsidRPr="0018000C" w:rsidRDefault="0018000C" w:rsidP="00E91873">
            <w:pPr>
              <w:jc w:val="center"/>
              <w:rPr>
                <w:sz w:val="18"/>
                <w:szCs w:val="18"/>
              </w:rPr>
            </w:pPr>
            <w:r w:rsidRPr="0018000C">
              <w:rPr>
                <w:rFonts w:hint="eastAsia"/>
                <w:sz w:val="18"/>
                <w:szCs w:val="18"/>
              </w:rPr>
              <w:t>0</w:t>
            </w:r>
            <w:r w:rsidRPr="0018000C">
              <w:rPr>
                <w:sz w:val="18"/>
                <w:szCs w:val="18"/>
              </w:rPr>
              <w:t>.73</w:t>
            </w:r>
          </w:p>
        </w:tc>
        <w:tc>
          <w:tcPr>
            <w:tcW w:w="302" w:type="pct"/>
            <w:hideMark/>
          </w:tcPr>
          <w:p w14:paraId="07B07E7F" w14:textId="0CB33553" w:rsidR="0018000C" w:rsidRPr="0018000C" w:rsidRDefault="0018000C" w:rsidP="00E91873">
            <w:pPr>
              <w:jc w:val="center"/>
              <w:rPr>
                <w:sz w:val="18"/>
                <w:szCs w:val="18"/>
              </w:rPr>
            </w:pPr>
            <w:r w:rsidRPr="0018000C">
              <w:rPr>
                <w:sz w:val="18"/>
                <w:szCs w:val="18"/>
              </w:rPr>
              <w:t>0.80</w:t>
            </w:r>
          </w:p>
        </w:tc>
        <w:tc>
          <w:tcPr>
            <w:tcW w:w="302" w:type="pct"/>
          </w:tcPr>
          <w:p w14:paraId="206B325D" w14:textId="1993006B"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tcPr>
          <w:p w14:paraId="7340A72A" w14:textId="474E10FD"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18F18224" w14:textId="2BFBBAF9" w:rsidR="0018000C" w:rsidRPr="0018000C" w:rsidRDefault="0018000C" w:rsidP="00E91873">
            <w:pPr>
              <w:jc w:val="center"/>
              <w:rPr>
                <w:sz w:val="18"/>
                <w:szCs w:val="18"/>
              </w:rPr>
            </w:pPr>
            <w:r w:rsidRPr="0018000C">
              <w:rPr>
                <w:sz w:val="18"/>
                <w:szCs w:val="18"/>
              </w:rPr>
              <w:t>0.80</w:t>
            </w:r>
          </w:p>
        </w:tc>
        <w:tc>
          <w:tcPr>
            <w:tcW w:w="302" w:type="pct"/>
          </w:tcPr>
          <w:p w14:paraId="473C98A6" w14:textId="3933F394"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21049C26" w14:textId="30EB63E9"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47A49D16" w14:textId="3B4D56B8" w:rsidR="0018000C" w:rsidRPr="003B6C0C" w:rsidRDefault="0018000C" w:rsidP="00E91873">
            <w:pPr>
              <w:jc w:val="center"/>
              <w:rPr>
                <w:b/>
                <w:bCs/>
                <w:color w:val="FF0000"/>
                <w:sz w:val="18"/>
                <w:szCs w:val="18"/>
              </w:rPr>
            </w:pPr>
            <w:r w:rsidRPr="003B6C0C">
              <w:rPr>
                <w:b/>
                <w:bCs/>
                <w:color w:val="FF0000"/>
                <w:sz w:val="18"/>
                <w:szCs w:val="18"/>
              </w:rPr>
              <w:t>0.95</w:t>
            </w:r>
          </w:p>
        </w:tc>
      </w:tr>
      <w:tr w:rsidR="00E91873" w:rsidRPr="00AB2C65" w14:paraId="1F54AC80" w14:textId="77777777" w:rsidTr="00E91873">
        <w:tc>
          <w:tcPr>
            <w:tcW w:w="1379" w:type="pct"/>
            <w:hideMark/>
          </w:tcPr>
          <w:p w14:paraId="40A21F29" w14:textId="77777777" w:rsidR="0018000C" w:rsidRPr="0018000C" w:rsidRDefault="0018000C" w:rsidP="0018000C">
            <w:pPr>
              <w:rPr>
                <w:sz w:val="18"/>
                <w:szCs w:val="18"/>
              </w:rPr>
            </w:pPr>
            <w:r w:rsidRPr="0018000C">
              <w:rPr>
                <w:sz w:val="18"/>
                <w:szCs w:val="18"/>
              </w:rPr>
              <w:t>Condition Variables</w:t>
            </w:r>
          </w:p>
        </w:tc>
        <w:tc>
          <w:tcPr>
            <w:tcW w:w="302" w:type="pct"/>
          </w:tcPr>
          <w:p w14:paraId="088DB831" w14:textId="3CE5A05B" w:rsidR="0018000C" w:rsidRPr="0018000C" w:rsidRDefault="0018000C" w:rsidP="00E91873">
            <w:pPr>
              <w:jc w:val="center"/>
              <w:rPr>
                <w:sz w:val="18"/>
                <w:szCs w:val="18"/>
              </w:rPr>
            </w:pPr>
            <w:r w:rsidRPr="0018000C">
              <w:rPr>
                <w:rFonts w:hint="eastAsia"/>
                <w:sz w:val="18"/>
                <w:szCs w:val="18"/>
              </w:rPr>
              <w:t>0</w:t>
            </w:r>
            <w:r w:rsidRPr="0018000C">
              <w:rPr>
                <w:sz w:val="18"/>
                <w:szCs w:val="18"/>
              </w:rPr>
              <w:t>.63</w:t>
            </w:r>
          </w:p>
        </w:tc>
        <w:tc>
          <w:tcPr>
            <w:tcW w:w="302" w:type="pct"/>
          </w:tcPr>
          <w:p w14:paraId="26924DE0" w14:textId="05AD8EEA" w:rsidR="0018000C" w:rsidRPr="0018000C" w:rsidRDefault="0018000C" w:rsidP="00E91873">
            <w:pPr>
              <w:jc w:val="center"/>
              <w:rPr>
                <w:sz w:val="18"/>
                <w:szCs w:val="18"/>
              </w:rPr>
            </w:pPr>
            <w:r w:rsidRPr="0018000C">
              <w:rPr>
                <w:rFonts w:hint="eastAsia"/>
                <w:sz w:val="18"/>
                <w:szCs w:val="18"/>
              </w:rPr>
              <w:t>0</w:t>
            </w:r>
            <w:r w:rsidRPr="0018000C">
              <w:rPr>
                <w:sz w:val="18"/>
                <w:szCs w:val="18"/>
              </w:rPr>
              <w:t>.60</w:t>
            </w:r>
          </w:p>
        </w:tc>
        <w:tc>
          <w:tcPr>
            <w:tcW w:w="302" w:type="pct"/>
          </w:tcPr>
          <w:p w14:paraId="07E8C0B2" w14:textId="5DDA4BC0" w:rsidR="0018000C" w:rsidRPr="0018000C" w:rsidRDefault="0018000C" w:rsidP="00E91873">
            <w:pPr>
              <w:jc w:val="center"/>
              <w:rPr>
                <w:sz w:val="18"/>
                <w:szCs w:val="18"/>
              </w:rPr>
            </w:pPr>
            <w:r w:rsidRPr="0018000C">
              <w:rPr>
                <w:sz w:val="18"/>
                <w:szCs w:val="18"/>
              </w:rPr>
              <w:t>0.75</w:t>
            </w:r>
          </w:p>
        </w:tc>
        <w:tc>
          <w:tcPr>
            <w:tcW w:w="302" w:type="pct"/>
          </w:tcPr>
          <w:p w14:paraId="24247DE2" w14:textId="3037F5BE"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582AA7AB" w14:textId="2CA58542"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55C24604" w14:textId="7E853AB8" w:rsidR="0018000C" w:rsidRPr="0018000C" w:rsidRDefault="0018000C" w:rsidP="00E91873">
            <w:pPr>
              <w:jc w:val="center"/>
              <w:rPr>
                <w:sz w:val="18"/>
                <w:szCs w:val="18"/>
              </w:rPr>
            </w:pPr>
            <w:r w:rsidRPr="0018000C">
              <w:rPr>
                <w:sz w:val="18"/>
                <w:szCs w:val="18"/>
              </w:rPr>
              <w:t>0.78</w:t>
            </w:r>
          </w:p>
        </w:tc>
        <w:tc>
          <w:tcPr>
            <w:tcW w:w="302" w:type="pct"/>
          </w:tcPr>
          <w:p w14:paraId="524BC3FF" w14:textId="63C1D4A2"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1DCFDB62" w14:textId="3C007CC6"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1904F7C6" w14:textId="1259E5C1" w:rsidR="0018000C" w:rsidRPr="0018000C" w:rsidRDefault="0018000C" w:rsidP="00E91873">
            <w:pPr>
              <w:jc w:val="center"/>
              <w:rPr>
                <w:sz w:val="18"/>
                <w:szCs w:val="18"/>
              </w:rPr>
            </w:pPr>
            <w:r w:rsidRPr="0018000C">
              <w:rPr>
                <w:sz w:val="18"/>
                <w:szCs w:val="18"/>
              </w:rPr>
              <w:t>0.80</w:t>
            </w:r>
          </w:p>
        </w:tc>
        <w:tc>
          <w:tcPr>
            <w:tcW w:w="302" w:type="pct"/>
          </w:tcPr>
          <w:p w14:paraId="250E9408" w14:textId="58AC4EE0"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66B6847C" w14:textId="655AC602"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358736F9" w14:textId="48E72656" w:rsidR="0018000C" w:rsidRPr="003B6C0C" w:rsidRDefault="0018000C" w:rsidP="00E91873">
            <w:pPr>
              <w:jc w:val="center"/>
              <w:rPr>
                <w:b/>
                <w:bCs/>
                <w:color w:val="FF0000"/>
                <w:sz w:val="18"/>
                <w:szCs w:val="18"/>
              </w:rPr>
            </w:pPr>
            <w:r w:rsidRPr="003B6C0C">
              <w:rPr>
                <w:b/>
                <w:bCs/>
                <w:color w:val="FF0000"/>
                <w:sz w:val="18"/>
                <w:szCs w:val="18"/>
              </w:rPr>
              <w:t>0.95</w:t>
            </w:r>
          </w:p>
        </w:tc>
      </w:tr>
      <w:tr w:rsidR="00E91873" w:rsidRPr="00AB2C65" w14:paraId="3327D53A" w14:textId="77777777" w:rsidTr="00E91873">
        <w:tc>
          <w:tcPr>
            <w:tcW w:w="1379" w:type="pct"/>
            <w:hideMark/>
          </w:tcPr>
          <w:p w14:paraId="0E6A6D44" w14:textId="77777777" w:rsidR="0018000C" w:rsidRPr="0018000C" w:rsidRDefault="0018000C" w:rsidP="0018000C">
            <w:pPr>
              <w:rPr>
                <w:sz w:val="18"/>
                <w:szCs w:val="18"/>
              </w:rPr>
            </w:pPr>
            <w:r w:rsidRPr="0018000C">
              <w:rPr>
                <w:sz w:val="18"/>
                <w:szCs w:val="18"/>
              </w:rPr>
              <w:t>Thread Pool Creation</w:t>
            </w:r>
          </w:p>
        </w:tc>
        <w:tc>
          <w:tcPr>
            <w:tcW w:w="302" w:type="pct"/>
          </w:tcPr>
          <w:p w14:paraId="09C03C3F" w14:textId="0B15D294" w:rsidR="0018000C" w:rsidRPr="0018000C" w:rsidRDefault="0018000C" w:rsidP="00E91873">
            <w:pPr>
              <w:jc w:val="center"/>
              <w:rPr>
                <w:sz w:val="18"/>
                <w:szCs w:val="18"/>
              </w:rPr>
            </w:pPr>
            <w:r w:rsidRPr="0018000C">
              <w:rPr>
                <w:rFonts w:hint="eastAsia"/>
                <w:sz w:val="18"/>
                <w:szCs w:val="18"/>
              </w:rPr>
              <w:t>0</w:t>
            </w:r>
            <w:r w:rsidRPr="0018000C">
              <w:rPr>
                <w:sz w:val="18"/>
                <w:szCs w:val="18"/>
              </w:rPr>
              <w:t>.83</w:t>
            </w:r>
          </w:p>
        </w:tc>
        <w:tc>
          <w:tcPr>
            <w:tcW w:w="302" w:type="pct"/>
          </w:tcPr>
          <w:p w14:paraId="23EE771D" w14:textId="287C911C"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tcPr>
          <w:p w14:paraId="1A6CCA48" w14:textId="1A98DAFF" w:rsidR="0018000C" w:rsidRPr="0018000C" w:rsidRDefault="0018000C" w:rsidP="00E91873">
            <w:pPr>
              <w:jc w:val="center"/>
              <w:rPr>
                <w:sz w:val="18"/>
                <w:szCs w:val="18"/>
              </w:rPr>
            </w:pPr>
            <w:r w:rsidRPr="0018000C">
              <w:rPr>
                <w:sz w:val="18"/>
                <w:szCs w:val="18"/>
              </w:rPr>
              <w:t>0.82</w:t>
            </w:r>
          </w:p>
        </w:tc>
        <w:tc>
          <w:tcPr>
            <w:tcW w:w="302" w:type="pct"/>
          </w:tcPr>
          <w:p w14:paraId="7DC1350A" w14:textId="3325204D"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7EBE7977" w14:textId="18274EA1"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0E5C49DD" w14:textId="776F2A80" w:rsidR="0018000C" w:rsidRPr="0018000C" w:rsidRDefault="0018000C" w:rsidP="00E91873">
            <w:pPr>
              <w:jc w:val="center"/>
              <w:rPr>
                <w:sz w:val="18"/>
                <w:szCs w:val="18"/>
              </w:rPr>
            </w:pPr>
            <w:r w:rsidRPr="0018000C">
              <w:rPr>
                <w:sz w:val="18"/>
                <w:szCs w:val="18"/>
              </w:rPr>
              <w:t>1.00</w:t>
            </w:r>
          </w:p>
        </w:tc>
        <w:tc>
          <w:tcPr>
            <w:tcW w:w="302" w:type="pct"/>
          </w:tcPr>
          <w:p w14:paraId="1C1452C2" w14:textId="6008E6CE" w:rsidR="0018000C" w:rsidRPr="0018000C" w:rsidRDefault="0018000C" w:rsidP="00E91873">
            <w:pPr>
              <w:jc w:val="center"/>
              <w:rPr>
                <w:sz w:val="18"/>
                <w:szCs w:val="18"/>
              </w:rPr>
            </w:pPr>
            <w:r w:rsidRPr="0018000C">
              <w:rPr>
                <w:rFonts w:hint="eastAsia"/>
                <w:sz w:val="18"/>
                <w:szCs w:val="18"/>
              </w:rPr>
              <w:t>0</w:t>
            </w:r>
            <w:r w:rsidRPr="0018000C">
              <w:rPr>
                <w:sz w:val="18"/>
                <w:szCs w:val="18"/>
              </w:rPr>
              <w:t>.95</w:t>
            </w:r>
          </w:p>
        </w:tc>
        <w:tc>
          <w:tcPr>
            <w:tcW w:w="302" w:type="pct"/>
          </w:tcPr>
          <w:p w14:paraId="46435EB0" w14:textId="6E3539B2"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058A4ADA" w14:textId="4A1FEFE7" w:rsidR="0018000C" w:rsidRPr="0018000C" w:rsidRDefault="0018000C" w:rsidP="00E91873">
            <w:pPr>
              <w:jc w:val="center"/>
              <w:rPr>
                <w:sz w:val="18"/>
                <w:szCs w:val="18"/>
              </w:rPr>
            </w:pPr>
            <w:r w:rsidRPr="0018000C">
              <w:rPr>
                <w:sz w:val="18"/>
                <w:szCs w:val="18"/>
              </w:rPr>
              <w:t>0.95</w:t>
            </w:r>
          </w:p>
        </w:tc>
        <w:tc>
          <w:tcPr>
            <w:tcW w:w="302" w:type="pct"/>
          </w:tcPr>
          <w:p w14:paraId="492A2A71" w14:textId="46253B9C" w:rsidR="0018000C" w:rsidRPr="0018000C" w:rsidRDefault="0018000C" w:rsidP="00E91873">
            <w:pPr>
              <w:jc w:val="center"/>
              <w:rPr>
                <w:sz w:val="18"/>
                <w:szCs w:val="18"/>
              </w:rPr>
            </w:pPr>
            <w:r>
              <w:rPr>
                <w:rFonts w:hint="eastAsia"/>
                <w:sz w:val="18"/>
                <w:szCs w:val="18"/>
              </w:rPr>
              <w:t>0</w:t>
            </w:r>
            <w:r>
              <w:rPr>
                <w:sz w:val="18"/>
                <w:szCs w:val="18"/>
              </w:rPr>
              <w:t>.95</w:t>
            </w:r>
          </w:p>
        </w:tc>
        <w:tc>
          <w:tcPr>
            <w:tcW w:w="302" w:type="pct"/>
          </w:tcPr>
          <w:p w14:paraId="054CDAFD" w14:textId="02016120"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1FFC752C" w14:textId="154D9C14" w:rsidR="0018000C" w:rsidRPr="0018000C" w:rsidRDefault="0018000C" w:rsidP="00E91873">
            <w:pPr>
              <w:jc w:val="center"/>
              <w:rPr>
                <w:sz w:val="18"/>
                <w:szCs w:val="18"/>
              </w:rPr>
            </w:pPr>
            <w:r>
              <w:rPr>
                <w:rFonts w:hint="eastAsia"/>
                <w:sz w:val="18"/>
                <w:szCs w:val="18"/>
              </w:rPr>
              <w:t>0</w:t>
            </w:r>
            <w:r>
              <w:rPr>
                <w:sz w:val="18"/>
                <w:szCs w:val="18"/>
              </w:rPr>
              <w:t>.93</w:t>
            </w:r>
          </w:p>
        </w:tc>
      </w:tr>
      <w:tr w:rsidR="00E91873" w:rsidRPr="00AB2C65" w14:paraId="3016B0BA" w14:textId="77777777" w:rsidTr="00E91873">
        <w:tc>
          <w:tcPr>
            <w:tcW w:w="1379" w:type="pct"/>
            <w:hideMark/>
          </w:tcPr>
          <w:p w14:paraId="1A2BED69" w14:textId="77777777" w:rsidR="0018000C" w:rsidRPr="0018000C" w:rsidRDefault="0018000C" w:rsidP="0018000C">
            <w:pPr>
              <w:rPr>
                <w:sz w:val="18"/>
                <w:szCs w:val="18"/>
              </w:rPr>
            </w:pPr>
            <w:r w:rsidRPr="0018000C">
              <w:rPr>
                <w:sz w:val="18"/>
                <w:szCs w:val="18"/>
              </w:rPr>
              <w:t>Scheduling Policy Assignment</w:t>
            </w:r>
          </w:p>
        </w:tc>
        <w:tc>
          <w:tcPr>
            <w:tcW w:w="302" w:type="pct"/>
          </w:tcPr>
          <w:p w14:paraId="1442EB41" w14:textId="3ED0DB55"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223F98BB" w14:textId="4B523692" w:rsidR="0018000C" w:rsidRPr="0018000C" w:rsidRDefault="0018000C" w:rsidP="00E91873">
            <w:pPr>
              <w:jc w:val="center"/>
              <w:rPr>
                <w:sz w:val="18"/>
                <w:szCs w:val="18"/>
              </w:rPr>
            </w:pPr>
            <w:r w:rsidRPr="0018000C">
              <w:rPr>
                <w:rFonts w:hint="eastAsia"/>
                <w:sz w:val="18"/>
                <w:szCs w:val="18"/>
              </w:rPr>
              <w:t>0</w:t>
            </w:r>
            <w:r w:rsidRPr="0018000C">
              <w:rPr>
                <w:sz w:val="18"/>
                <w:szCs w:val="18"/>
              </w:rPr>
              <w:t>.66</w:t>
            </w:r>
          </w:p>
        </w:tc>
        <w:tc>
          <w:tcPr>
            <w:tcW w:w="302" w:type="pct"/>
          </w:tcPr>
          <w:p w14:paraId="36FBADB0" w14:textId="75161EBB" w:rsidR="0018000C" w:rsidRPr="0018000C" w:rsidRDefault="0018000C" w:rsidP="00E91873">
            <w:pPr>
              <w:jc w:val="center"/>
              <w:rPr>
                <w:sz w:val="18"/>
                <w:szCs w:val="18"/>
              </w:rPr>
            </w:pPr>
            <w:r w:rsidRPr="0018000C">
              <w:rPr>
                <w:sz w:val="18"/>
                <w:szCs w:val="18"/>
              </w:rPr>
              <w:t>0.89</w:t>
            </w:r>
          </w:p>
        </w:tc>
        <w:tc>
          <w:tcPr>
            <w:tcW w:w="302" w:type="pct"/>
          </w:tcPr>
          <w:p w14:paraId="01190F30" w14:textId="7DB0BDB6" w:rsidR="0018000C" w:rsidRPr="0018000C" w:rsidRDefault="0018000C" w:rsidP="00E91873">
            <w:pPr>
              <w:jc w:val="center"/>
              <w:rPr>
                <w:sz w:val="18"/>
                <w:szCs w:val="18"/>
              </w:rPr>
            </w:pPr>
            <w:r w:rsidRPr="0018000C">
              <w:rPr>
                <w:rFonts w:hint="eastAsia"/>
                <w:sz w:val="18"/>
                <w:szCs w:val="18"/>
              </w:rPr>
              <w:t>0</w:t>
            </w:r>
            <w:r w:rsidRPr="0018000C">
              <w:rPr>
                <w:sz w:val="18"/>
                <w:szCs w:val="18"/>
              </w:rPr>
              <w:t>.89</w:t>
            </w:r>
          </w:p>
        </w:tc>
        <w:tc>
          <w:tcPr>
            <w:tcW w:w="302" w:type="pct"/>
          </w:tcPr>
          <w:p w14:paraId="730A537B" w14:textId="3693DA2B"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hideMark/>
          </w:tcPr>
          <w:p w14:paraId="7CD311A0" w14:textId="6C46CBEE" w:rsidR="0018000C" w:rsidRPr="0018000C" w:rsidRDefault="0018000C" w:rsidP="00E91873">
            <w:pPr>
              <w:jc w:val="center"/>
              <w:rPr>
                <w:sz w:val="18"/>
                <w:szCs w:val="18"/>
              </w:rPr>
            </w:pPr>
            <w:r w:rsidRPr="0018000C">
              <w:rPr>
                <w:sz w:val="18"/>
                <w:szCs w:val="18"/>
              </w:rPr>
              <w:t>1.00</w:t>
            </w:r>
          </w:p>
        </w:tc>
        <w:tc>
          <w:tcPr>
            <w:tcW w:w="302" w:type="pct"/>
          </w:tcPr>
          <w:p w14:paraId="6BF13D92" w14:textId="7608F909" w:rsidR="0018000C" w:rsidRPr="0018000C" w:rsidRDefault="0018000C" w:rsidP="00E91873">
            <w:pPr>
              <w:jc w:val="center"/>
              <w:rPr>
                <w:sz w:val="18"/>
                <w:szCs w:val="18"/>
              </w:rPr>
            </w:pPr>
            <w:r w:rsidRPr="0018000C">
              <w:rPr>
                <w:rFonts w:hint="eastAsia"/>
                <w:sz w:val="18"/>
                <w:szCs w:val="18"/>
              </w:rPr>
              <w:t>0</w:t>
            </w:r>
            <w:r w:rsidRPr="0018000C">
              <w:rPr>
                <w:sz w:val="18"/>
                <w:szCs w:val="18"/>
              </w:rPr>
              <w:t>.78</w:t>
            </w:r>
          </w:p>
        </w:tc>
        <w:tc>
          <w:tcPr>
            <w:tcW w:w="302" w:type="pct"/>
          </w:tcPr>
          <w:p w14:paraId="54C3801C" w14:textId="7A7AA8F5"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48582335" w14:textId="219463C0" w:rsidR="0018000C" w:rsidRPr="0018000C" w:rsidRDefault="0018000C" w:rsidP="00E91873">
            <w:pPr>
              <w:jc w:val="center"/>
              <w:rPr>
                <w:sz w:val="18"/>
                <w:szCs w:val="18"/>
              </w:rPr>
            </w:pPr>
            <w:r w:rsidRPr="0018000C">
              <w:rPr>
                <w:sz w:val="18"/>
                <w:szCs w:val="18"/>
              </w:rPr>
              <w:t>1.00</w:t>
            </w:r>
          </w:p>
        </w:tc>
        <w:tc>
          <w:tcPr>
            <w:tcW w:w="302" w:type="pct"/>
          </w:tcPr>
          <w:p w14:paraId="4BE44672" w14:textId="59377BAC" w:rsidR="0018000C" w:rsidRPr="0018000C" w:rsidRDefault="0018000C" w:rsidP="00E91873">
            <w:pPr>
              <w:jc w:val="center"/>
              <w:rPr>
                <w:sz w:val="18"/>
                <w:szCs w:val="18"/>
              </w:rPr>
            </w:pPr>
            <w:r>
              <w:rPr>
                <w:rFonts w:hint="eastAsia"/>
                <w:sz w:val="18"/>
                <w:szCs w:val="18"/>
              </w:rPr>
              <w:t>0</w:t>
            </w:r>
            <w:r>
              <w:rPr>
                <w:sz w:val="18"/>
                <w:szCs w:val="18"/>
              </w:rPr>
              <w:t>.92</w:t>
            </w:r>
          </w:p>
        </w:tc>
        <w:tc>
          <w:tcPr>
            <w:tcW w:w="302" w:type="pct"/>
          </w:tcPr>
          <w:p w14:paraId="0B275C5F" w14:textId="65CB45A6" w:rsidR="0018000C" w:rsidRPr="0018000C" w:rsidRDefault="0018000C" w:rsidP="00E91873">
            <w:pPr>
              <w:jc w:val="center"/>
              <w:rPr>
                <w:sz w:val="18"/>
                <w:szCs w:val="18"/>
              </w:rPr>
            </w:pPr>
            <w:r>
              <w:rPr>
                <w:rFonts w:hint="eastAsia"/>
                <w:sz w:val="18"/>
                <w:szCs w:val="18"/>
              </w:rPr>
              <w:t>0</w:t>
            </w:r>
            <w:r>
              <w:rPr>
                <w:sz w:val="18"/>
                <w:szCs w:val="18"/>
              </w:rPr>
              <w:t>.88</w:t>
            </w:r>
          </w:p>
        </w:tc>
        <w:tc>
          <w:tcPr>
            <w:tcW w:w="302" w:type="pct"/>
            <w:hideMark/>
          </w:tcPr>
          <w:p w14:paraId="4376653D" w14:textId="75444E37" w:rsidR="0018000C" w:rsidRPr="0018000C" w:rsidRDefault="0018000C" w:rsidP="00E91873">
            <w:pPr>
              <w:jc w:val="center"/>
              <w:rPr>
                <w:sz w:val="18"/>
                <w:szCs w:val="18"/>
              </w:rPr>
            </w:pPr>
            <w:r>
              <w:rPr>
                <w:rFonts w:hint="eastAsia"/>
                <w:sz w:val="18"/>
                <w:szCs w:val="18"/>
              </w:rPr>
              <w:t>0</w:t>
            </w:r>
            <w:r>
              <w:rPr>
                <w:sz w:val="18"/>
                <w:szCs w:val="18"/>
              </w:rPr>
              <w:t>.96</w:t>
            </w:r>
          </w:p>
        </w:tc>
      </w:tr>
      <w:tr w:rsidR="00E91873" w:rsidRPr="00AB2C65" w14:paraId="11C884F8" w14:textId="77777777" w:rsidTr="00E91873">
        <w:tc>
          <w:tcPr>
            <w:tcW w:w="1379" w:type="pct"/>
            <w:hideMark/>
          </w:tcPr>
          <w:p w14:paraId="718698B3" w14:textId="77777777" w:rsidR="0018000C" w:rsidRPr="0018000C" w:rsidRDefault="0018000C" w:rsidP="0018000C">
            <w:pPr>
              <w:rPr>
                <w:sz w:val="18"/>
                <w:szCs w:val="18"/>
              </w:rPr>
            </w:pPr>
            <w:r w:rsidRPr="0018000C">
              <w:rPr>
                <w:b/>
                <w:bCs/>
                <w:sz w:val="18"/>
                <w:szCs w:val="18"/>
              </w:rPr>
              <w:lastRenderedPageBreak/>
              <w:t>Average</w:t>
            </w:r>
          </w:p>
        </w:tc>
        <w:tc>
          <w:tcPr>
            <w:tcW w:w="302" w:type="pct"/>
          </w:tcPr>
          <w:p w14:paraId="6B0F9F26" w14:textId="163E9864" w:rsidR="0018000C" w:rsidRPr="0018000C" w:rsidRDefault="00D2526B" w:rsidP="00E91873">
            <w:pPr>
              <w:jc w:val="center"/>
              <w:rPr>
                <w:sz w:val="18"/>
                <w:szCs w:val="18"/>
              </w:rPr>
            </w:pPr>
            <w:r>
              <w:rPr>
                <w:rFonts w:hint="eastAsia"/>
                <w:sz w:val="18"/>
                <w:szCs w:val="18"/>
              </w:rPr>
              <w:t>0.80</w:t>
            </w:r>
          </w:p>
        </w:tc>
        <w:tc>
          <w:tcPr>
            <w:tcW w:w="302" w:type="pct"/>
          </w:tcPr>
          <w:p w14:paraId="539CEFA8" w14:textId="082D0BCF" w:rsidR="0018000C" w:rsidRPr="0018000C" w:rsidRDefault="00D2526B" w:rsidP="00E91873">
            <w:pPr>
              <w:jc w:val="center"/>
              <w:rPr>
                <w:sz w:val="18"/>
                <w:szCs w:val="18"/>
              </w:rPr>
            </w:pPr>
            <w:r>
              <w:rPr>
                <w:rFonts w:hint="eastAsia"/>
                <w:sz w:val="18"/>
                <w:szCs w:val="18"/>
              </w:rPr>
              <w:t>0.63</w:t>
            </w:r>
          </w:p>
        </w:tc>
        <w:tc>
          <w:tcPr>
            <w:tcW w:w="302" w:type="pct"/>
          </w:tcPr>
          <w:p w14:paraId="554BAF76" w14:textId="6CA5F1AE" w:rsidR="0018000C" w:rsidRPr="0018000C" w:rsidRDefault="0018000C" w:rsidP="00E91873">
            <w:pPr>
              <w:jc w:val="center"/>
              <w:rPr>
                <w:sz w:val="18"/>
                <w:szCs w:val="18"/>
              </w:rPr>
            </w:pPr>
            <w:r w:rsidRPr="0018000C">
              <w:rPr>
                <w:sz w:val="18"/>
                <w:szCs w:val="18"/>
              </w:rPr>
              <w:t>0.78</w:t>
            </w:r>
          </w:p>
        </w:tc>
        <w:tc>
          <w:tcPr>
            <w:tcW w:w="302" w:type="pct"/>
          </w:tcPr>
          <w:p w14:paraId="71A88D32" w14:textId="58583F9E" w:rsidR="0018000C" w:rsidRPr="0018000C" w:rsidRDefault="00D2526B" w:rsidP="00E91873">
            <w:pPr>
              <w:jc w:val="center"/>
              <w:rPr>
                <w:sz w:val="18"/>
                <w:szCs w:val="18"/>
              </w:rPr>
            </w:pPr>
            <w:r>
              <w:rPr>
                <w:rFonts w:hint="eastAsia"/>
                <w:sz w:val="18"/>
                <w:szCs w:val="18"/>
              </w:rPr>
              <w:t>0.89</w:t>
            </w:r>
          </w:p>
        </w:tc>
        <w:tc>
          <w:tcPr>
            <w:tcW w:w="302" w:type="pct"/>
          </w:tcPr>
          <w:p w14:paraId="7F7275A8" w14:textId="78A9D1AA" w:rsidR="0018000C" w:rsidRPr="0018000C" w:rsidRDefault="00D2526B" w:rsidP="00E91873">
            <w:pPr>
              <w:jc w:val="center"/>
              <w:rPr>
                <w:sz w:val="18"/>
                <w:szCs w:val="18"/>
              </w:rPr>
            </w:pPr>
            <w:r>
              <w:rPr>
                <w:rFonts w:hint="eastAsia"/>
                <w:sz w:val="18"/>
                <w:szCs w:val="18"/>
              </w:rPr>
              <w:t>0.82</w:t>
            </w:r>
          </w:p>
        </w:tc>
        <w:tc>
          <w:tcPr>
            <w:tcW w:w="302" w:type="pct"/>
            <w:hideMark/>
          </w:tcPr>
          <w:p w14:paraId="46A2D7C6" w14:textId="6E3196C8" w:rsidR="0018000C" w:rsidRPr="0018000C" w:rsidRDefault="0018000C" w:rsidP="00E91873">
            <w:pPr>
              <w:jc w:val="center"/>
              <w:rPr>
                <w:sz w:val="18"/>
                <w:szCs w:val="18"/>
              </w:rPr>
            </w:pPr>
            <w:r w:rsidRPr="0018000C">
              <w:rPr>
                <w:sz w:val="18"/>
                <w:szCs w:val="18"/>
              </w:rPr>
              <w:t>0.87</w:t>
            </w:r>
          </w:p>
        </w:tc>
        <w:tc>
          <w:tcPr>
            <w:tcW w:w="302" w:type="pct"/>
          </w:tcPr>
          <w:p w14:paraId="7FD0B2C1" w14:textId="0DBE4850" w:rsidR="0018000C" w:rsidRPr="0018000C" w:rsidRDefault="00D2526B" w:rsidP="00E91873">
            <w:pPr>
              <w:jc w:val="center"/>
              <w:rPr>
                <w:sz w:val="18"/>
                <w:szCs w:val="18"/>
              </w:rPr>
            </w:pPr>
            <w:r>
              <w:rPr>
                <w:rFonts w:hint="eastAsia"/>
                <w:sz w:val="18"/>
                <w:szCs w:val="18"/>
              </w:rPr>
              <w:t>0.82</w:t>
            </w:r>
          </w:p>
        </w:tc>
        <w:tc>
          <w:tcPr>
            <w:tcW w:w="302" w:type="pct"/>
          </w:tcPr>
          <w:p w14:paraId="5CB82D3B" w14:textId="1217B075" w:rsidR="0018000C" w:rsidRPr="0018000C" w:rsidRDefault="00D2526B" w:rsidP="00E91873">
            <w:pPr>
              <w:jc w:val="center"/>
              <w:rPr>
                <w:sz w:val="18"/>
                <w:szCs w:val="18"/>
              </w:rPr>
            </w:pPr>
            <w:r>
              <w:rPr>
                <w:rFonts w:hint="eastAsia"/>
                <w:sz w:val="18"/>
                <w:szCs w:val="18"/>
              </w:rPr>
              <w:t>0.88</w:t>
            </w:r>
          </w:p>
        </w:tc>
        <w:tc>
          <w:tcPr>
            <w:tcW w:w="302" w:type="pct"/>
            <w:hideMark/>
          </w:tcPr>
          <w:p w14:paraId="703C954D" w14:textId="6B169753" w:rsidR="0018000C" w:rsidRPr="0018000C" w:rsidRDefault="0018000C" w:rsidP="00E91873">
            <w:pPr>
              <w:jc w:val="center"/>
              <w:rPr>
                <w:sz w:val="18"/>
                <w:szCs w:val="18"/>
              </w:rPr>
            </w:pPr>
            <w:r w:rsidRPr="0018000C">
              <w:rPr>
                <w:sz w:val="18"/>
                <w:szCs w:val="18"/>
              </w:rPr>
              <w:t>0.89</w:t>
            </w:r>
          </w:p>
        </w:tc>
        <w:tc>
          <w:tcPr>
            <w:tcW w:w="302" w:type="pct"/>
          </w:tcPr>
          <w:p w14:paraId="3E64D7C5" w14:textId="3921BD0A" w:rsidR="0018000C" w:rsidRPr="002A08EC" w:rsidRDefault="00D2526B" w:rsidP="00E91873">
            <w:pPr>
              <w:jc w:val="center"/>
              <w:rPr>
                <w:b/>
                <w:bCs/>
                <w:color w:val="FF0000"/>
                <w:sz w:val="18"/>
                <w:szCs w:val="18"/>
              </w:rPr>
            </w:pPr>
            <w:r w:rsidRPr="002A08EC">
              <w:rPr>
                <w:rFonts w:hint="eastAsia"/>
                <w:b/>
                <w:bCs/>
                <w:color w:val="FF0000"/>
                <w:sz w:val="18"/>
                <w:szCs w:val="18"/>
              </w:rPr>
              <w:t>0.97</w:t>
            </w:r>
          </w:p>
        </w:tc>
        <w:tc>
          <w:tcPr>
            <w:tcW w:w="302" w:type="pct"/>
          </w:tcPr>
          <w:p w14:paraId="6AFAAB8B" w14:textId="0298C2FE" w:rsidR="0018000C" w:rsidRPr="002A08EC" w:rsidRDefault="00D2526B" w:rsidP="00E91873">
            <w:pPr>
              <w:jc w:val="center"/>
              <w:rPr>
                <w:b/>
                <w:bCs/>
                <w:color w:val="FF0000"/>
                <w:sz w:val="18"/>
                <w:szCs w:val="18"/>
              </w:rPr>
            </w:pPr>
            <w:r w:rsidRPr="002A08EC">
              <w:rPr>
                <w:rFonts w:hint="eastAsia"/>
                <w:b/>
                <w:bCs/>
                <w:color w:val="FF0000"/>
                <w:sz w:val="18"/>
                <w:szCs w:val="18"/>
              </w:rPr>
              <w:t>0.90</w:t>
            </w:r>
          </w:p>
        </w:tc>
        <w:tc>
          <w:tcPr>
            <w:tcW w:w="302" w:type="pct"/>
            <w:hideMark/>
          </w:tcPr>
          <w:p w14:paraId="2ABC384C" w14:textId="11E26104" w:rsidR="0018000C" w:rsidRPr="002A08EC" w:rsidRDefault="0018000C" w:rsidP="00E91873">
            <w:pPr>
              <w:jc w:val="center"/>
              <w:rPr>
                <w:b/>
                <w:bCs/>
                <w:color w:val="FF0000"/>
                <w:sz w:val="18"/>
                <w:szCs w:val="18"/>
              </w:rPr>
            </w:pPr>
            <w:r w:rsidRPr="002A08EC">
              <w:rPr>
                <w:b/>
                <w:bCs/>
                <w:color w:val="FF0000"/>
                <w:sz w:val="18"/>
                <w:szCs w:val="18"/>
              </w:rPr>
              <w:t>0.9</w:t>
            </w:r>
            <w:r w:rsidR="00D2526B" w:rsidRPr="002A08EC">
              <w:rPr>
                <w:rFonts w:hint="eastAsia"/>
                <w:b/>
                <w:bCs/>
                <w:color w:val="FF0000"/>
                <w:sz w:val="18"/>
                <w:szCs w:val="18"/>
              </w:rPr>
              <w:t>4</w:t>
            </w:r>
          </w:p>
        </w:tc>
      </w:tr>
    </w:tbl>
    <w:p w14:paraId="08CF521D" w14:textId="100409CF" w:rsidR="0018000C" w:rsidRDefault="00D2526B" w:rsidP="00AB2C65">
      <w:r>
        <w:rPr>
          <w:rFonts w:hint="eastAsia"/>
        </w:rPr>
        <w:t>No</w:t>
      </w:r>
      <w:r>
        <w:t xml:space="preserve">te. </w:t>
      </w:r>
      <w:r w:rsidRPr="00D2526B">
        <w:t>Abbreviations: Pre = Precision; Re = Recall; F1 = F1 Score</w:t>
      </w:r>
    </w:p>
    <w:p w14:paraId="1DAB37B1" w14:textId="3DB1B2B8" w:rsidR="0018000C" w:rsidRDefault="0018000C" w:rsidP="00AB2C65">
      <w:pPr>
        <w:rPr>
          <w:vanish/>
        </w:rPr>
      </w:pPr>
    </w:p>
    <w:p w14:paraId="652211A9" w14:textId="7120D965" w:rsidR="00924C9F" w:rsidRDefault="009325A0" w:rsidP="00AB2C65">
      <w:r>
        <w:rPr>
          <w:rFonts w:hint="eastAsia"/>
          <w:vanish/>
        </w:rPr>
        <w:t>為了進一步探究</w:t>
      </w:r>
      <w:r>
        <w:t>TIPS Framework</w:t>
      </w:r>
      <w:r>
        <w:rPr>
          <w:rFonts w:hint="eastAsia"/>
        </w:rPr>
        <w:t>在</w:t>
      </w:r>
      <w:r>
        <w:t>不平衡資料分佈下</w:t>
      </w:r>
      <w:r>
        <w:rPr>
          <w:rFonts w:hint="eastAsia"/>
        </w:rPr>
        <w:t>是否仍能</w:t>
      </w:r>
      <w:r>
        <w:t>維持穩定效能</w:t>
      </w:r>
      <w:r>
        <w:rPr>
          <w:rFonts w:hint="eastAsia"/>
        </w:rPr>
        <w:t>。</w:t>
      </w:r>
      <w:r w:rsidR="000040B5">
        <w:rPr>
          <w:rFonts w:hint="eastAsia"/>
        </w:rPr>
        <w:t>研究結果如</w:t>
      </w:r>
      <w:r w:rsidR="000040B5">
        <w:fldChar w:fldCharType="begin"/>
      </w:r>
      <w:r w:rsidR="000040B5">
        <w:instrText xml:space="preserve"> </w:instrText>
      </w:r>
      <w:r w:rsidR="000040B5">
        <w:rPr>
          <w:rFonts w:hint="eastAsia"/>
        </w:rPr>
        <w:instrText>REF _Ref204959939 \h</w:instrText>
      </w:r>
      <w:r w:rsidR="000040B5">
        <w:instrText xml:space="preserve"> </w:instrText>
      </w:r>
      <w:r w:rsidR="000040B5">
        <w:fldChar w:fldCharType="separate"/>
      </w:r>
      <w:r w:rsidR="000040B5">
        <w:t xml:space="preserve">Table </w:t>
      </w:r>
      <w:r w:rsidR="000040B5">
        <w:rPr>
          <w:noProof/>
        </w:rPr>
        <w:t>2</w:t>
      </w:r>
      <w:r w:rsidR="000040B5">
        <w:fldChar w:fldCharType="end"/>
      </w:r>
      <w:r w:rsidR="000040B5">
        <w:rPr>
          <w:rFonts w:hint="eastAsia"/>
        </w:rPr>
        <w:t>所呈現。</w:t>
      </w:r>
      <w:r w:rsidR="0028762C">
        <w:rPr>
          <w:rFonts w:hint="eastAsia"/>
        </w:rPr>
        <w:t>可以觀察到。</w:t>
      </w:r>
      <w:r w:rsidR="0028762C" w:rsidRPr="0028762C">
        <w:rPr>
          <w:rFonts w:hint="eastAsia"/>
          <w:vanish/>
        </w:rPr>
        <w:t>所有模型在</w:t>
      </w:r>
      <w:r w:rsidR="0028762C" w:rsidRPr="00326252">
        <w:rPr>
          <w:rFonts w:hint="eastAsia"/>
        </w:rPr>
        <w:t>不平衡資料集</w:t>
      </w:r>
      <w:r w:rsidR="0093599E">
        <w:rPr>
          <w:rFonts w:hint="eastAsia"/>
        </w:rPr>
        <w:t>(</w:t>
      </w:r>
      <w:r w:rsidR="0028762C" w:rsidRPr="00326252">
        <w:rPr>
          <w:rFonts w:hint="eastAsia"/>
        </w:rPr>
        <w:t>Imbalanced Dataset</w:t>
      </w:r>
      <w:r w:rsidR="0093599E">
        <w:rPr>
          <w:rFonts w:hint="eastAsia"/>
        </w:rPr>
        <w:t>)</w:t>
      </w:r>
      <w:r w:rsidR="0028762C">
        <w:rPr>
          <w:rFonts w:hint="eastAsia"/>
        </w:rPr>
        <w:t>中</w:t>
      </w:r>
      <w:r w:rsidR="0028762C" w:rsidRPr="0028762C">
        <w:rPr>
          <w:rFonts w:hint="eastAsia"/>
          <w:vanish/>
        </w:rPr>
        <w:t>整體效能均顯著下降，但下降幅度因模型而異。</w:t>
      </w:r>
      <w:r w:rsidR="00584150" w:rsidRPr="0028762C">
        <w:rPr>
          <w:rFonts w:hint="eastAsia"/>
          <w:vanish/>
        </w:rPr>
        <w:t>TIPS Framework</w:t>
      </w:r>
      <w:r w:rsidR="00584150">
        <w:rPr>
          <w:rFonts w:hint="eastAsia"/>
        </w:rPr>
        <w:t>(Precision = 0.8</w:t>
      </w:r>
      <w:r w:rsidR="00584150">
        <w:rPr>
          <w:rFonts w:hint="eastAsia"/>
        </w:rPr>
        <w:t>2</w:t>
      </w:r>
      <w:r w:rsidR="00584150">
        <w:rPr>
          <w:rFonts w:hint="eastAsia"/>
        </w:rPr>
        <w:t>,</w:t>
      </w:r>
      <w:r w:rsidR="00584150">
        <w:t xml:space="preserve"> </w:t>
      </w:r>
      <w:r w:rsidR="00584150">
        <w:rPr>
          <w:rFonts w:hint="eastAsia"/>
        </w:rPr>
        <w:t>Recall</w:t>
      </w:r>
      <w:r w:rsidR="00584150">
        <w:t xml:space="preserve"> = 0.</w:t>
      </w:r>
      <w:r w:rsidR="00584150">
        <w:rPr>
          <w:rFonts w:hint="eastAsia"/>
        </w:rPr>
        <w:t>42</w:t>
      </w:r>
      <w:r w:rsidR="00584150">
        <w:t>, F1-Score = 0.</w:t>
      </w:r>
      <w:r w:rsidR="00584150">
        <w:rPr>
          <w:rFonts w:hint="eastAsia"/>
        </w:rPr>
        <w:t>57</w:t>
      </w:r>
      <w:r w:rsidR="00584150">
        <w:rPr>
          <w:rFonts w:hint="eastAsia"/>
        </w:rPr>
        <w:t>)</w:t>
      </w:r>
      <w:r w:rsidR="00584150">
        <w:rPr>
          <w:rFonts w:hint="eastAsia"/>
        </w:rPr>
        <w:t>還是略為優於</w:t>
      </w:r>
      <w:r w:rsidR="00584150">
        <w:rPr>
          <w:rFonts w:hint="eastAsia"/>
          <w:vanish/>
        </w:rPr>
        <w:t>SVM</w:t>
      </w:r>
      <w:r w:rsidR="00584150">
        <w:rPr>
          <w:rFonts w:hint="eastAsia"/>
        </w:rPr>
        <w:t>(Precision = 0.</w:t>
      </w:r>
      <w:r w:rsidR="00957E82">
        <w:rPr>
          <w:rFonts w:hint="eastAsia"/>
        </w:rPr>
        <w:t>4</w:t>
      </w:r>
      <w:r w:rsidR="00584150">
        <w:rPr>
          <w:rFonts w:hint="eastAsia"/>
        </w:rPr>
        <w:t>2,</w:t>
      </w:r>
      <w:r w:rsidR="00584150">
        <w:t xml:space="preserve"> </w:t>
      </w:r>
      <w:r w:rsidR="00584150">
        <w:rPr>
          <w:rFonts w:hint="eastAsia"/>
        </w:rPr>
        <w:t>Recall</w:t>
      </w:r>
      <w:r w:rsidR="00584150">
        <w:t xml:space="preserve"> = 0.</w:t>
      </w:r>
      <w:r w:rsidR="00957E82">
        <w:rPr>
          <w:rFonts w:hint="eastAsia"/>
        </w:rPr>
        <w:t>2</w:t>
      </w:r>
      <w:r w:rsidR="00584150">
        <w:rPr>
          <w:rFonts w:hint="eastAsia"/>
        </w:rPr>
        <w:t>2</w:t>
      </w:r>
      <w:r w:rsidR="00584150">
        <w:t>, F1-Score = 0.</w:t>
      </w:r>
      <w:r w:rsidR="00957E82">
        <w:rPr>
          <w:rFonts w:hint="eastAsia"/>
        </w:rPr>
        <w:t>28</w:t>
      </w:r>
      <w:r w:rsidR="00584150">
        <w:rPr>
          <w:rFonts w:hint="eastAsia"/>
        </w:rPr>
        <w:t>)</w:t>
      </w:r>
      <w:r w:rsidR="00584150">
        <w:rPr>
          <w:rFonts w:hint="eastAsia"/>
        </w:rPr>
        <w:t>與</w:t>
      </w:r>
      <w:r w:rsidR="00584150" w:rsidRPr="0028762C">
        <w:rPr>
          <w:rFonts w:hint="eastAsia"/>
          <w:vanish/>
        </w:rPr>
        <w:t>Bagging</w:t>
      </w:r>
      <w:r w:rsidR="00584150">
        <w:rPr>
          <w:rFonts w:hint="eastAsia"/>
        </w:rPr>
        <w:t>(Precision = 0.8</w:t>
      </w:r>
      <w:r w:rsidR="00957E82">
        <w:rPr>
          <w:rFonts w:hint="eastAsia"/>
        </w:rPr>
        <w:t>5</w:t>
      </w:r>
      <w:r w:rsidR="00584150">
        <w:rPr>
          <w:rFonts w:hint="eastAsia"/>
        </w:rPr>
        <w:t>,</w:t>
      </w:r>
      <w:r w:rsidR="00584150">
        <w:t xml:space="preserve"> </w:t>
      </w:r>
      <w:r w:rsidR="00584150">
        <w:rPr>
          <w:rFonts w:hint="eastAsia"/>
        </w:rPr>
        <w:t>Recall</w:t>
      </w:r>
      <w:r w:rsidR="00584150">
        <w:t xml:space="preserve"> = 0.</w:t>
      </w:r>
      <w:r w:rsidR="00584150">
        <w:rPr>
          <w:rFonts w:hint="eastAsia"/>
        </w:rPr>
        <w:t>4</w:t>
      </w:r>
      <w:r w:rsidR="00957E82">
        <w:rPr>
          <w:rFonts w:hint="eastAsia"/>
        </w:rPr>
        <w:t>1</w:t>
      </w:r>
      <w:r w:rsidR="00584150">
        <w:t>, F1-Score = 0.</w:t>
      </w:r>
      <w:r w:rsidR="00584150">
        <w:rPr>
          <w:rFonts w:hint="eastAsia"/>
        </w:rPr>
        <w:t>5</w:t>
      </w:r>
      <w:r w:rsidR="00957E82">
        <w:rPr>
          <w:rFonts w:hint="eastAsia"/>
        </w:rPr>
        <w:t>5</w:t>
      </w:r>
      <w:r w:rsidR="00584150">
        <w:rPr>
          <w:rFonts w:hint="eastAsia"/>
        </w:rPr>
        <w:t>)</w:t>
      </w:r>
      <w:r w:rsidR="00957E82">
        <w:rPr>
          <w:rFonts w:hint="eastAsia"/>
        </w:rPr>
        <w:t>。</w:t>
      </w:r>
    </w:p>
    <w:p w14:paraId="20E63AAA" w14:textId="3B655138" w:rsidR="000040B5" w:rsidRDefault="000040B5" w:rsidP="00AB2C65"/>
    <w:p w14:paraId="7B2180C8" w14:textId="6A013373" w:rsidR="009A50D7" w:rsidRDefault="009A50D7" w:rsidP="009A50D7">
      <w:pPr>
        <w:pStyle w:val="ad"/>
        <w:keepNext/>
      </w:pPr>
      <w:bookmarkStart w:id="6" w:name="_Ref204959939"/>
      <w:r>
        <w:t xml:space="preserve">Table </w:t>
      </w:r>
      <w:r w:rsidR="00E13D57">
        <w:fldChar w:fldCharType="begin"/>
      </w:r>
      <w:r w:rsidR="00E13D57">
        <w:instrText xml:space="preserve"> SEQ Table \* ARABIC </w:instrText>
      </w:r>
      <w:r w:rsidR="00E13D57">
        <w:fldChar w:fldCharType="separate"/>
      </w:r>
      <w:r w:rsidR="00083297">
        <w:rPr>
          <w:noProof/>
        </w:rPr>
        <w:t>2</w:t>
      </w:r>
      <w:r w:rsidR="00E13D57">
        <w:rPr>
          <w:noProof/>
        </w:rPr>
        <w:fldChar w:fldCharType="end"/>
      </w:r>
      <w:bookmarkEnd w:id="6"/>
      <w:r>
        <w:rPr>
          <w:rFonts w:hint="eastAsia"/>
        </w:rPr>
        <w:t>：</w:t>
      </w:r>
      <w:r w:rsidRPr="00B26004">
        <w:t>Robustness Evaluation of Small Models and TIPS Framework under Imbalanced Pthread Task Distribution</w:t>
      </w:r>
    </w:p>
    <w:tbl>
      <w:tblPr>
        <w:tblStyle w:val="ac"/>
        <w:tblW w:w="5000" w:type="pct"/>
        <w:tblLook w:val="04A0" w:firstRow="1" w:lastRow="0" w:firstColumn="1" w:lastColumn="0" w:noHBand="0" w:noVBand="1"/>
      </w:tblPr>
      <w:tblGrid>
        <w:gridCol w:w="2652"/>
        <w:gridCol w:w="581"/>
        <w:gridCol w:w="581"/>
        <w:gridCol w:w="581"/>
        <w:gridCol w:w="582"/>
        <w:gridCol w:w="582"/>
        <w:gridCol w:w="582"/>
        <w:gridCol w:w="582"/>
        <w:gridCol w:w="582"/>
        <w:gridCol w:w="583"/>
        <w:gridCol w:w="582"/>
        <w:gridCol w:w="582"/>
        <w:gridCol w:w="576"/>
      </w:tblGrid>
      <w:tr w:rsidR="00EE09C8" w:rsidRPr="00AB2C65" w14:paraId="345650B1" w14:textId="77777777" w:rsidTr="00196DA9">
        <w:tc>
          <w:tcPr>
            <w:tcW w:w="1378" w:type="pct"/>
            <w:hideMark/>
          </w:tcPr>
          <w:p w14:paraId="78BDF165" w14:textId="77777777" w:rsidR="00EE09C8" w:rsidRPr="007356FD" w:rsidRDefault="00EE09C8" w:rsidP="000E6EC0">
            <w:pPr>
              <w:rPr>
                <w:sz w:val="18"/>
                <w:szCs w:val="18"/>
              </w:rPr>
            </w:pPr>
          </w:p>
        </w:tc>
        <w:tc>
          <w:tcPr>
            <w:tcW w:w="905" w:type="pct"/>
            <w:gridSpan w:val="3"/>
          </w:tcPr>
          <w:p w14:paraId="29E2B4FE" w14:textId="77777777" w:rsidR="00EE09C8" w:rsidRPr="00256370" w:rsidRDefault="00EE09C8" w:rsidP="000E6EC0">
            <w:pPr>
              <w:jc w:val="center"/>
              <w:rPr>
                <w:b/>
                <w:bCs/>
                <w:sz w:val="18"/>
                <w:szCs w:val="18"/>
              </w:rPr>
            </w:pPr>
            <w:r w:rsidRPr="00256370">
              <w:rPr>
                <w:b/>
                <w:bCs/>
                <w:sz w:val="18"/>
                <w:szCs w:val="18"/>
              </w:rPr>
              <w:t>SVM</w:t>
            </w:r>
          </w:p>
        </w:tc>
        <w:tc>
          <w:tcPr>
            <w:tcW w:w="906" w:type="pct"/>
            <w:gridSpan w:val="3"/>
          </w:tcPr>
          <w:p w14:paraId="79462D24" w14:textId="77777777" w:rsidR="00EE09C8" w:rsidRPr="00256370" w:rsidRDefault="00EE09C8" w:rsidP="000E6EC0">
            <w:pPr>
              <w:jc w:val="center"/>
              <w:rPr>
                <w:b/>
                <w:bCs/>
                <w:sz w:val="18"/>
                <w:szCs w:val="18"/>
              </w:rPr>
            </w:pPr>
            <w:r w:rsidRPr="00256370">
              <w:rPr>
                <w:b/>
                <w:bCs/>
                <w:sz w:val="18"/>
                <w:szCs w:val="18"/>
              </w:rPr>
              <w:t>Adaboost</w:t>
            </w:r>
          </w:p>
        </w:tc>
        <w:tc>
          <w:tcPr>
            <w:tcW w:w="907" w:type="pct"/>
            <w:gridSpan w:val="3"/>
          </w:tcPr>
          <w:p w14:paraId="143EB91D" w14:textId="77777777" w:rsidR="00EE09C8" w:rsidRPr="00256370" w:rsidRDefault="00EE09C8" w:rsidP="000E6EC0">
            <w:pPr>
              <w:jc w:val="center"/>
              <w:rPr>
                <w:b/>
                <w:bCs/>
                <w:sz w:val="18"/>
                <w:szCs w:val="18"/>
              </w:rPr>
            </w:pPr>
            <w:r w:rsidRPr="00256370">
              <w:rPr>
                <w:b/>
                <w:bCs/>
                <w:sz w:val="18"/>
                <w:szCs w:val="18"/>
              </w:rPr>
              <w:t>Bagging</w:t>
            </w:r>
          </w:p>
        </w:tc>
        <w:tc>
          <w:tcPr>
            <w:tcW w:w="904" w:type="pct"/>
            <w:gridSpan w:val="3"/>
          </w:tcPr>
          <w:p w14:paraId="45504AE7" w14:textId="77777777" w:rsidR="00EE09C8" w:rsidRPr="00256370" w:rsidRDefault="00EE09C8" w:rsidP="000E6EC0">
            <w:pPr>
              <w:jc w:val="center"/>
              <w:rPr>
                <w:b/>
                <w:bCs/>
                <w:sz w:val="18"/>
                <w:szCs w:val="18"/>
              </w:rPr>
            </w:pPr>
            <w:r w:rsidRPr="00256370">
              <w:rPr>
                <w:b/>
                <w:bCs/>
                <w:sz w:val="18"/>
                <w:szCs w:val="18"/>
              </w:rPr>
              <w:t>TIPS Framework</w:t>
            </w:r>
          </w:p>
        </w:tc>
      </w:tr>
      <w:tr w:rsidR="00EE09C8" w:rsidRPr="00AB2C65" w14:paraId="5A64CB36" w14:textId="77777777" w:rsidTr="00196DA9">
        <w:tc>
          <w:tcPr>
            <w:tcW w:w="1378" w:type="pct"/>
            <w:hideMark/>
          </w:tcPr>
          <w:p w14:paraId="6E6268CB" w14:textId="77777777" w:rsidR="00EE09C8" w:rsidRPr="0018000C" w:rsidRDefault="00EE09C8" w:rsidP="000E6EC0">
            <w:pPr>
              <w:rPr>
                <w:b/>
                <w:bCs/>
                <w:sz w:val="18"/>
                <w:szCs w:val="18"/>
              </w:rPr>
            </w:pPr>
            <w:r w:rsidRPr="0018000C">
              <w:rPr>
                <w:sz w:val="18"/>
                <w:szCs w:val="18"/>
              </w:rPr>
              <w:t>Task</w:t>
            </w:r>
          </w:p>
        </w:tc>
        <w:tc>
          <w:tcPr>
            <w:tcW w:w="302" w:type="pct"/>
          </w:tcPr>
          <w:p w14:paraId="505B336C" w14:textId="77777777" w:rsidR="00EE09C8" w:rsidRPr="00256370" w:rsidRDefault="00EE09C8" w:rsidP="000E6EC0">
            <w:pPr>
              <w:jc w:val="center"/>
              <w:rPr>
                <w:b/>
                <w:bCs/>
                <w:sz w:val="18"/>
                <w:szCs w:val="18"/>
              </w:rPr>
            </w:pPr>
            <w:r w:rsidRPr="00256370">
              <w:rPr>
                <w:b/>
                <w:bCs/>
              </w:rPr>
              <w:t>Pre</w:t>
            </w:r>
          </w:p>
        </w:tc>
        <w:tc>
          <w:tcPr>
            <w:tcW w:w="302" w:type="pct"/>
          </w:tcPr>
          <w:p w14:paraId="55D0A3DA" w14:textId="77777777" w:rsidR="00EE09C8" w:rsidRPr="00256370" w:rsidRDefault="00EE09C8" w:rsidP="000E6EC0">
            <w:pPr>
              <w:jc w:val="center"/>
              <w:rPr>
                <w:b/>
                <w:bCs/>
                <w:sz w:val="18"/>
                <w:szCs w:val="18"/>
              </w:rPr>
            </w:pPr>
            <w:r w:rsidRPr="00256370">
              <w:rPr>
                <w:b/>
                <w:bCs/>
              </w:rPr>
              <w:t>Pre</w:t>
            </w:r>
          </w:p>
        </w:tc>
        <w:tc>
          <w:tcPr>
            <w:tcW w:w="302" w:type="pct"/>
          </w:tcPr>
          <w:p w14:paraId="402AD86F" w14:textId="77777777" w:rsidR="00EE09C8" w:rsidRPr="00256370" w:rsidRDefault="00EE09C8" w:rsidP="000E6EC0">
            <w:pPr>
              <w:jc w:val="center"/>
              <w:rPr>
                <w:b/>
                <w:bCs/>
                <w:sz w:val="18"/>
                <w:szCs w:val="18"/>
              </w:rPr>
            </w:pPr>
            <w:r w:rsidRPr="00256370">
              <w:rPr>
                <w:b/>
                <w:bCs/>
                <w:sz w:val="18"/>
                <w:szCs w:val="18"/>
              </w:rPr>
              <w:t>F1</w:t>
            </w:r>
          </w:p>
        </w:tc>
        <w:tc>
          <w:tcPr>
            <w:tcW w:w="302" w:type="pct"/>
          </w:tcPr>
          <w:p w14:paraId="46BDE5ED" w14:textId="77777777" w:rsidR="00EE09C8" w:rsidRPr="00256370" w:rsidRDefault="00EE09C8" w:rsidP="000E6EC0">
            <w:pPr>
              <w:jc w:val="center"/>
              <w:rPr>
                <w:b/>
                <w:bCs/>
                <w:sz w:val="18"/>
                <w:szCs w:val="18"/>
              </w:rPr>
            </w:pPr>
            <w:r w:rsidRPr="00256370">
              <w:rPr>
                <w:b/>
                <w:bCs/>
              </w:rPr>
              <w:t>Pre</w:t>
            </w:r>
          </w:p>
        </w:tc>
        <w:tc>
          <w:tcPr>
            <w:tcW w:w="302" w:type="pct"/>
          </w:tcPr>
          <w:p w14:paraId="7E2A9980" w14:textId="77777777" w:rsidR="00EE09C8" w:rsidRPr="00256370" w:rsidRDefault="00EE09C8" w:rsidP="000E6EC0">
            <w:pPr>
              <w:jc w:val="center"/>
              <w:rPr>
                <w:b/>
                <w:bCs/>
                <w:sz w:val="18"/>
                <w:szCs w:val="18"/>
              </w:rPr>
            </w:pPr>
            <w:r w:rsidRPr="00256370">
              <w:rPr>
                <w:b/>
                <w:bCs/>
              </w:rPr>
              <w:t>Pre</w:t>
            </w:r>
          </w:p>
        </w:tc>
        <w:tc>
          <w:tcPr>
            <w:tcW w:w="302" w:type="pct"/>
            <w:hideMark/>
          </w:tcPr>
          <w:p w14:paraId="434FACA0" w14:textId="77777777" w:rsidR="00EE09C8" w:rsidRPr="00256370" w:rsidRDefault="00EE09C8" w:rsidP="000E6EC0">
            <w:pPr>
              <w:jc w:val="center"/>
              <w:rPr>
                <w:b/>
                <w:bCs/>
                <w:sz w:val="18"/>
                <w:szCs w:val="18"/>
              </w:rPr>
            </w:pPr>
            <w:r w:rsidRPr="00256370">
              <w:rPr>
                <w:b/>
                <w:bCs/>
                <w:sz w:val="18"/>
                <w:szCs w:val="18"/>
              </w:rPr>
              <w:t>F1</w:t>
            </w:r>
          </w:p>
        </w:tc>
        <w:tc>
          <w:tcPr>
            <w:tcW w:w="302" w:type="pct"/>
          </w:tcPr>
          <w:p w14:paraId="629E49F8" w14:textId="77777777" w:rsidR="00EE09C8" w:rsidRPr="00256370" w:rsidRDefault="00EE09C8" w:rsidP="000E6EC0">
            <w:pPr>
              <w:jc w:val="center"/>
              <w:rPr>
                <w:b/>
                <w:bCs/>
                <w:sz w:val="18"/>
                <w:szCs w:val="18"/>
              </w:rPr>
            </w:pPr>
            <w:r w:rsidRPr="00256370">
              <w:rPr>
                <w:b/>
                <w:bCs/>
              </w:rPr>
              <w:t>Pre</w:t>
            </w:r>
          </w:p>
        </w:tc>
        <w:tc>
          <w:tcPr>
            <w:tcW w:w="302" w:type="pct"/>
          </w:tcPr>
          <w:p w14:paraId="6D8892BF" w14:textId="77777777" w:rsidR="00EE09C8" w:rsidRPr="00256370" w:rsidRDefault="00EE09C8" w:rsidP="000E6EC0">
            <w:pPr>
              <w:jc w:val="center"/>
              <w:rPr>
                <w:b/>
                <w:bCs/>
                <w:sz w:val="18"/>
                <w:szCs w:val="18"/>
              </w:rPr>
            </w:pPr>
            <w:r w:rsidRPr="00256370">
              <w:rPr>
                <w:b/>
                <w:bCs/>
              </w:rPr>
              <w:t>Pre</w:t>
            </w:r>
          </w:p>
        </w:tc>
        <w:tc>
          <w:tcPr>
            <w:tcW w:w="302" w:type="pct"/>
            <w:hideMark/>
          </w:tcPr>
          <w:p w14:paraId="2B72998E" w14:textId="77777777" w:rsidR="00EE09C8" w:rsidRPr="00256370" w:rsidRDefault="00EE09C8" w:rsidP="000E6EC0">
            <w:pPr>
              <w:jc w:val="center"/>
              <w:rPr>
                <w:b/>
                <w:bCs/>
                <w:sz w:val="18"/>
                <w:szCs w:val="18"/>
              </w:rPr>
            </w:pPr>
            <w:r w:rsidRPr="00256370">
              <w:rPr>
                <w:b/>
                <w:bCs/>
                <w:sz w:val="18"/>
                <w:szCs w:val="18"/>
              </w:rPr>
              <w:t>F1</w:t>
            </w:r>
          </w:p>
        </w:tc>
        <w:tc>
          <w:tcPr>
            <w:tcW w:w="302" w:type="pct"/>
          </w:tcPr>
          <w:p w14:paraId="6679B347" w14:textId="77777777" w:rsidR="00EE09C8" w:rsidRPr="00256370" w:rsidRDefault="00EE09C8" w:rsidP="000E6EC0">
            <w:pPr>
              <w:jc w:val="center"/>
              <w:rPr>
                <w:b/>
                <w:bCs/>
                <w:sz w:val="18"/>
                <w:szCs w:val="18"/>
              </w:rPr>
            </w:pPr>
            <w:r w:rsidRPr="00256370">
              <w:rPr>
                <w:b/>
                <w:bCs/>
              </w:rPr>
              <w:t>Pre</w:t>
            </w:r>
          </w:p>
        </w:tc>
        <w:tc>
          <w:tcPr>
            <w:tcW w:w="302" w:type="pct"/>
          </w:tcPr>
          <w:p w14:paraId="65DF8AB3" w14:textId="77777777" w:rsidR="00EE09C8" w:rsidRPr="00256370" w:rsidRDefault="00EE09C8" w:rsidP="000E6EC0">
            <w:pPr>
              <w:jc w:val="center"/>
              <w:rPr>
                <w:b/>
                <w:bCs/>
                <w:sz w:val="18"/>
                <w:szCs w:val="18"/>
              </w:rPr>
            </w:pPr>
            <w:r w:rsidRPr="00256370">
              <w:rPr>
                <w:b/>
                <w:bCs/>
              </w:rPr>
              <w:t>Pre</w:t>
            </w:r>
          </w:p>
        </w:tc>
        <w:tc>
          <w:tcPr>
            <w:tcW w:w="299" w:type="pct"/>
            <w:hideMark/>
          </w:tcPr>
          <w:p w14:paraId="4BD8E20C" w14:textId="77777777" w:rsidR="00EE09C8" w:rsidRPr="00256370" w:rsidRDefault="00EE09C8" w:rsidP="000E6EC0">
            <w:pPr>
              <w:jc w:val="center"/>
              <w:rPr>
                <w:b/>
                <w:bCs/>
                <w:sz w:val="18"/>
                <w:szCs w:val="18"/>
              </w:rPr>
            </w:pPr>
            <w:r w:rsidRPr="00256370">
              <w:rPr>
                <w:b/>
                <w:bCs/>
                <w:sz w:val="18"/>
                <w:szCs w:val="18"/>
              </w:rPr>
              <w:t>F1</w:t>
            </w:r>
          </w:p>
        </w:tc>
      </w:tr>
      <w:tr w:rsidR="00EE09C8" w:rsidRPr="00AB2C65" w14:paraId="2C523A7B" w14:textId="77777777" w:rsidTr="00196DA9">
        <w:tc>
          <w:tcPr>
            <w:tcW w:w="1378" w:type="pct"/>
            <w:hideMark/>
          </w:tcPr>
          <w:p w14:paraId="67D4C330" w14:textId="77777777" w:rsidR="00EE09C8" w:rsidRPr="0018000C" w:rsidRDefault="00EE09C8" w:rsidP="000E6EC0">
            <w:pPr>
              <w:rPr>
                <w:sz w:val="18"/>
                <w:szCs w:val="18"/>
              </w:rPr>
            </w:pPr>
            <w:r w:rsidRPr="0018000C">
              <w:rPr>
                <w:sz w:val="18"/>
                <w:szCs w:val="18"/>
              </w:rPr>
              <w:t>Thread Lifecycle</w:t>
            </w:r>
          </w:p>
        </w:tc>
        <w:tc>
          <w:tcPr>
            <w:tcW w:w="302" w:type="pct"/>
          </w:tcPr>
          <w:p w14:paraId="6850E9D8" w14:textId="7A7BD782" w:rsidR="00EE09C8" w:rsidRPr="0018000C" w:rsidRDefault="00770B96" w:rsidP="000E6EC0">
            <w:pPr>
              <w:jc w:val="center"/>
              <w:rPr>
                <w:sz w:val="18"/>
                <w:szCs w:val="18"/>
              </w:rPr>
            </w:pPr>
            <w:r>
              <w:rPr>
                <w:rFonts w:hint="eastAsia"/>
                <w:sz w:val="18"/>
                <w:szCs w:val="18"/>
              </w:rPr>
              <w:t>0</w:t>
            </w:r>
            <w:r>
              <w:rPr>
                <w:sz w:val="18"/>
                <w:szCs w:val="18"/>
              </w:rPr>
              <w:t>.53</w:t>
            </w:r>
          </w:p>
        </w:tc>
        <w:tc>
          <w:tcPr>
            <w:tcW w:w="302" w:type="pct"/>
          </w:tcPr>
          <w:p w14:paraId="0327E268" w14:textId="78353098"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2C256894" w14:textId="1EB7D6BD" w:rsidR="00EE09C8" w:rsidRPr="0018000C" w:rsidRDefault="00770B96" w:rsidP="000E6EC0">
            <w:pPr>
              <w:jc w:val="center"/>
              <w:rPr>
                <w:sz w:val="18"/>
                <w:szCs w:val="18"/>
              </w:rPr>
            </w:pPr>
            <w:r>
              <w:rPr>
                <w:rFonts w:hint="eastAsia"/>
                <w:sz w:val="18"/>
                <w:szCs w:val="18"/>
              </w:rPr>
              <w:t>0</w:t>
            </w:r>
            <w:r>
              <w:rPr>
                <w:sz w:val="18"/>
                <w:szCs w:val="18"/>
              </w:rPr>
              <w:t>.17</w:t>
            </w:r>
          </w:p>
        </w:tc>
        <w:tc>
          <w:tcPr>
            <w:tcW w:w="302" w:type="pct"/>
          </w:tcPr>
          <w:p w14:paraId="3229C378" w14:textId="18B03A2F" w:rsidR="00EE09C8" w:rsidRPr="0018000C" w:rsidRDefault="00770B96" w:rsidP="000E6EC0">
            <w:pPr>
              <w:jc w:val="center"/>
              <w:rPr>
                <w:sz w:val="18"/>
                <w:szCs w:val="18"/>
              </w:rPr>
            </w:pPr>
            <w:r>
              <w:rPr>
                <w:rFonts w:hint="eastAsia"/>
                <w:sz w:val="18"/>
                <w:szCs w:val="18"/>
              </w:rPr>
              <w:t>0</w:t>
            </w:r>
            <w:r>
              <w:rPr>
                <w:sz w:val="18"/>
                <w:szCs w:val="18"/>
              </w:rPr>
              <w:t>.88</w:t>
            </w:r>
          </w:p>
        </w:tc>
        <w:tc>
          <w:tcPr>
            <w:tcW w:w="302" w:type="pct"/>
          </w:tcPr>
          <w:p w14:paraId="073CAAF0" w14:textId="08C6994A"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3D767295" w14:textId="53AC1185" w:rsidR="00EE09C8" w:rsidRPr="0018000C" w:rsidRDefault="00770B96" w:rsidP="000E6EC0">
            <w:pPr>
              <w:jc w:val="center"/>
              <w:rPr>
                <w:sz w:val="18"/>
                <w:szCs w:val="18"/>
              </w:rPr>
            </w:pPr>
            <w:r>
              <w:rPr>
                <w:rFonts w:hint="eastAsia"/>
                <w:sz w:val="18"/>
                <w:szCs w:val="18"/>
              </w:rPr>
              <w:t>0</w:t>
            </w:r>
            <w:r>
              <w:rPr>
                <w:sz w:val="18"/>
                <w:szCs w:val="18"/>
              </w:rPr>
              <w:t>.20</w:t>
            </w:r>
          </w:p>
        </w:tc>
        <w:tc>
          <w:tcPr>
            <w:tcW w:w="302" w:type="pct"/>
          </w:tcPr>
          <w:p w14:paraId="04169D38" w14:textId="4D15C97E" w:rsidR="00EE09C8" w:rsidRPr="0018000C" w:rsidRDefault="00770B96" w:rsidP="000E6EC0">
            <w:pPr>
              <w:jc w:val="center"/>
              <w:rPr>
                <w:sz w:val="18"/>
                <w:szCs w:val="18"/>
              </w:rPr>
            </w:pPr>
            <w:r>
              <w:rPr>
                <w:rFonts w:hint="eastAsia"/>
                <w:sz w:val="18"/>
                <w:szCs w:val="18"/>
              </w:rPr>
              <w:t>0</w:t>
            </w:r>
            <w:r>
              <w:rPr>
                <w:sz w:val="18"/>
                <w:szCs w:val="18"/>
              </w:rPr>
              <w:t>.88</w:t>
            </w:r>
          </w:p>
        </w:tc>
        <w:tc>
          <w:tcPr>
            <w:tcW w:w="302" w:type="pct"/>
          </w:tcPr>
          <w:p w14:paraId="729A0DB6" w14:textId="3EB03AED" w:rsidR="00EE09C8" w:rsidRPr="0018000C" w:rsidRDefault="00770B96" w:rsidP="000E6EC0">
            <w:pPr>
              <w:jc w:val="center"/>
              <w:rPr>
                <w:sz w:val="18"/>
                <w:szCs w:val="18"/>
              </w:rPr>
            </w:pPr>
            <w:r>
              <w:rPr>
                <w:rFonts w:hint="eastAsia"/>
                <w:sz w:val="18"/>
                <w:szCs w:val="18"/>
              </w:rPr>
              <w:t>0</w:t>
            </w:r>
            <w:r>
              <w:rPr>
                <w:sz w:val="18"/>
                <w:szCs w:val="18"/>
              </w:rPr>
              <w:t>.15</w:t>
            </w:r>
          </w:p>
        </w:tc>
        <w:tc>
          <w:tcPr>
            <w:tcW w:w="302" w:type="pct"/>
          </w:tcPr>
          <w:p w14:paraId="1B0CEAF1" w14:textId="37849CAC" w:rsidR="00EE09C8" w:rsidRPr="0018000C" w:rsidRDefault="00770B96" w:rsidP="000E6EC0">
            <w:pPr>
              <w:jc w:val="center"/>
              <w:rPr>
                <w:sz w:val="18"/>
                <w:szCs w:val="18"/>
              </w:rPr>
            </w:pPr>
            <w:r>
              <w:rPr>
                <w:rFonts w:hint="eastAsia"/>
                <w:sz w:val="18"/>
                <w:szCs w:val="18"/>
              </w:rPr>
              <w:t>0</w:t>
            </w:r>
            <w:r>
              <w:rPr>
                <w:sz w:val="18"/>
                <w:szCs w:val="18"/>
              </w:rPr>
              <w:t>.33</w:t>
            </w:r>
          </w:p>
        </w:tc>
        <w:tc>
          <w:tcPr>
            <w:tcW w:w="302" w:type="pct"/>
          </w:tcPr>
          <w:p w14:paraId="599DE1B6" w14:textId="6B6D4C93" w:rsidR="00EE09C8" w:rsidRPr="0018000C" w:rsidRDefault="00770B96" w:rsidP="000E6EC0">
            <w:pPr>
              <w:jc w:val="center"/>
              <w:rPr>
                <w:sz w:val="18"/>
                <w:szCs w:val="18"/>
              </w:rPr>
            </w:pPr>
            <w:r>
              <w:rPr>
                <w:rFonts w:hint="eastAsia"/>
                <w:sz w:val="18"/>
                <w:szCs w:val="18"/>
              </w:rPr>
              <w:t>0</w:t>
            </w:r>
            <w:r>
              <w:rPr>
                <w:sz w:val="18"/>
                <w:szCs w:val="18"/>
              </w:rPr>
              <w:t>.77</w:t>
            </w:r>
          </w:p>
        </w:tc>
        <w:tc>
          <w:tcPr>
            <w:tcW w:w="302" w:type="pct"/>
          </w:tcPr>
          <w:p w14:paraId="18E8EBDF" w14:textId="4BC5865D" w:rsidR="00EE09C8" w:rsidRPr="0018000C" w:rsidRDefault="00770B96" w:rsidP="000E6EC0">
            <w:pPr>
              <w:jc w:val="center"/>
              <w:rPr>
                <w:sz w:val="18"/>
                <w:szCs w:val="18"/>
              </w:rPr>
            </w:pPr>
            <w:r>
              <w:rPr>
                <w:rFonts w:hint="eastAsia"/>
                <w:sz w:val="18"/>
                <w:szCs w:val="18"/>
              </w:rPr>
              <w:t>0</w:t>
            </w:r>
            <w:r>
              <w:rPr>
                <w:sz w:val="18"/>
                <w:szCs w:val="18"/>
              </w:rPr>
              <w:t>.12</w:t>
            </w:r>
          </w:p>
        </w:tc>
        <w:tc>
          <w:tcPr>
            <w:tcW w:w="299" w:type="pct"/>
          </w:tcPr>
          <w:p w14:paraId="3AAD7AF1" w14:textId="5A64BB61" w:rsidR="00EE09C8" w:rsidRPr="0018000C" w:rsidRDefault="00770B96" w:rsidP="000E6EC0">
            <w:pPr>
              <w:jc w:val="center"/>
              <w:rPr>
                <w:sz w:val="18"/>
                <w:szCs w:val="18"/>
              </w:rPr>
            </w:pPr>
            <w:r>
              <w:rPr>
                <w:rFonts w:hint="eastAsia"/>
                <w:sz w:val="18"/>
                <w:szCs w:val="18"/>
              </w:rPr>
              <w:t>0</w:t>
            </w:r>
            <w:r>
              <w:rPr>
                <w:sz w:val="18"/>
                <w:szCs w:val="18"/>
              </w:rPr>
              <w:t>.32</w:t>
            </w:r>
          </w:p>
        </w:tc>
      </w:tr>
      <w:tr w:rsidR="00EE09C8" w:rsidRPr="00AB2C65" w14:paraId="44433140" w14:textId="77777777" w:rsidTr="00196DA9">
        <w:tc>
          <w:tcPr>
            <w:tcW w:w="1378" w:type="pct"/>
            <w:hideMark/>
          </w:tcPr>
          <w:p w14:paraId="699A4CBC" w14:textId="77777777" w:rsidR="00EE09C8" w:rsidRPr="0018000C" w:rsidRDefault="00EE09C8" w:rsidP="000E6EC0">
            <w:pPr>
              <w:rPr>
                <w:sz w:val="18"/>
                <w:szCs w:val="18"/>
              </w:rPr>
            </w:pPr>
            <w:r w:rsidRPr="0018000C">
              <w:rPr>
                <w:sz w:val="18"/>
                <w:szCs w:val="18"/>
              </w:rPr>
              <w:t>Mutex Management</w:t>
            </w:r>
          </w:p>
        </w:tc>
        <w:tc>
          <w:tcPr>
            <w:tcW w:w="302" w:type="pct"/>
          </w:tcPr>
          <w:p w14:paraId="5F7EB025" w14:textId="0A9F622B" w:rsidR="00EE09C8" w:rsidRPr="0018000C" w:rsidRDefault="00770B96" w:rsidP="000E6EC0">
            <w:pPr>
              <w:jc w:val="center"/>
              <w:rPr>
                <w:sz w:val="18"/>
                <w:szCs w:val="18"/>
              </w:rPr>
            </w:pPr>
            <w:r>
              <w:rPr>
                <w:rFonts w:hint="eastAsia"/>
                <w:sz w:val="18"/>
                <w:szCs w:val="18"/>
              </w:rPr>
              <w:t>0</w:t>
            </w:r>
            <w:r>
              <w:rPr>
                <w:sz w:val="18"/>
                <w:szCs w:val="18"/>
              </w:rPr>
              <w:t>.42</w:t>
            </w:r>
          </w:p>
        </w:tc>
        <w:tc>
          <w:tcPr>
            <w:tcW w:w="302" w:type="pct"/>
          </w:tcPr>
          <w:p w14:paraId="1A387235" w14:textId="4D105BFF" w:rsidR="00EE09C8" w:rsidRPr="0018000C" w:rsidRDefault="00770B96" w:rsidP="000E6EC0">
            <w:pPr>
              <w:jc w:val="center"/>
              <w:rPr>
                <w:sz w:val="18"/>
                <w:szCs w:val="18"/>
              </w:rPr>
            </w:pPr>
            <w:r>
              <w:rPr>
                <w:rFonts w:hint="eastAsia"/>
                <w:sz w:val="18"/>
                <w:szCs w:val="18"/>
              </w:rPr>
              <w:t>0</w:t>
            </w:r>
            <w:r>
              <w:rPr>
                <w:sz w:val="18"/>
                <w:szCs w:val="18"/>
              </w:rPr>
              <w:t>.45</w:t>
            </w:r>
          </w:p>
        </w:tc>
        <w:tc>
          <w:tcPr>
            <w:tcW w:w="302" w:type="pct"/>
          </w:tcPr>
          <w:p w14:paraId="02820AEA" w14:textId="00363CB2" w:rsidR="00EE09C8" w:rsidRPr="0018000C" w:rsidRDefault="00770B96" w:rsidP="000E6EC0">
            <w:pPr>
              <w:jc w:val="center"/>
              <w:rPr>
                <w:sz w:val="18"/>
                <w:szCs w:val="18"/>
              </w:rPr>
            </w:pPr>
            <w:r>
              <w:rPr>
                <w:rFonts w:hint="eastAsia"/>
                <w:sz w:val="18"/>
                <w:szCs w:val="18"/>
              </w:rPr>
              <w:t>0</w:t>
            </w:r>
            <w:r>
              <w:rPr>
                <w:sz w:val="18"/>
                <w:szCs w:val="18"/>
              </w:rPr>
              <w:t>.55</w:t>
            </w:r>
          </w:p>
        </w:tc>
        <w:tc>
          <w:tcPr>
            <w:tcW w:w="302" w:type="pct"/>
          </w:tcPr>
          <w:p w14:paraId="51E95433" w14:textId="147A1767" w:rsidR="00EE09C8" w:rsidRPr="0018000C" w:rsidRDefault="00770B96" w:rsidP="000E6EC0">
            <w:pPr>
              <w:jc w:val="center"/>
              <w:rPr>
                <w:sz w:val="18"/>
                <w:szCs w:val="18"/>
              </w:rPr>
            </w:pPr>
            <w:r>
              <w:rPr>
                <w:rFonts w:hint="eastAsia"/>
                <w:sz w:val="18"/>
                <w:szCs w:val="18"/>
              </w:rPr>
              <w:t>0</w:t>
            </w:r>
            <w:r>
              <w:rPr>
                <w:sz w:val="18"/>
                <w:szCs w:val="18"/>
              </w:rPr>
              <w:t>.73</w:t>
            </w:r>
          </w:p>
        </w:tc>
        <w:tc>
          <w:tcPr>
            <w:tcW w:w="302" w:type="pct"/>
          </w:tcPr>
          <w:p w14:paraId="7F501446" w14:textId="377DCB53" w:rsidR="00EE09C8" w:rsidRPr="0018000C" w:rsidRDefault="00770B96" w:rsidP="000E6EC0">
            <w:pPr>
              <w:jc w:val="center"/>
              <w:rPr>
                <w:sz w:val="18"/>
                <w:szCs w:val="18"/>
              </w:rPr>
            </w:pPr>
            <w:r>
              <w:rPr>
                <w:rFonts w:hint="eastAsia"/>
                <w:sz w:val="18"/>
                <w:szCs w:val="18"/>
              </w:rPr>
              <w:t>0</w:t>
            </w:r>
            <w:r>
              <w:rPr>
                <w:sz w:val="18"/>
                <w:szCs w:val="18"/>
              </w:rPr>
              <w:t>.42</w:t>
            </w:r>
          </w:p>
        </w:tc>
        <w:tc>
          <w:tcPr>
            <w:tcW w:w="302" w:type="pct"/>
          </w:tcPr>
          <w:p w14:paraId="3E26B9EA" w14:textId="1CBE0565" w:rsidR="00EE09C8" w:rsidRPr="0018000C" w:rsidRDefault="00770B96" w:rsidP="000E6EC0">
            <w:pPr>
              <w:jc w:val="center"/>
              <w:rPr>
                <w:sz w:val="18"/>
                <w:szCs w:val="18"/>
              </w:rPr>
            </w:pPr>
            <w:r>
              <w:rPr>
                <w:rFonts w:hint="eastAsia"/>
                <w:sz w:val="18"/>
                <w:szCs w:val="18"/>
              </w:rPr>
              <w:t>0</w:t>
            </w:r>
            <w:r>
              <w:rPr>
                <w:sz w:val="18"/>
                <w:szCs w:val="18"/>
              </w:rPr>
              <w:t>.52</w:t>
            </w:r>
          </w:p>
        </w:tc>
        <w:tc>
          <w:tcPr>
            <w:tcW w:w="302" w:type="pct"/>
          </w:tcPr>
          <w:p w14:paraId="6EB722D7" w14:textId="0CB86D4E" w:rsidR="00EE09C8" w:rsidRPr="0018000C" w:rsidRDefault="00770B96" w:rsidP="000E6EC0">
            <w:pPr>
              <w:jc w:val="center"/>
              <w:rPr>
                <w:sz w:val="18"/>
                <w:szCs w:val="18"/>
              </w:rPr>
            </w:pPr>
            <w:r>
              <w:rPr>
                <w:rFonts w:hint="eastAsia"/>
                <w:sz w:val="18"/>
                <w:szCs w:val="18"/>
              </w:rPr>
              <w:t>0</w:t>
            </w:r>
            <w:r>
              <w:rPr>
                <w:sz w:val="18"/>
                <w:szCs w:val="18"/>
              </w:rPr>
              <w:t>.80</w:t>
            </w:r>
          </w:p>
        </w:tc>
        <w:tc>
          <w:tcPr>
            <w:tcW w:w="302" w:type="pct"/>
          </w:tcPr>
          <w:p w14:paraId="02C09456" w14:textId="1E7962C8" w:rsidR="00EE09C8" w:rsidRPr="0018000C" w:rsidRDefault="00770B96" w:rsidP="000E6EC0">
            <w:pPr>
              <w:jc w:val="center"/>
              <w:rPr>
                <w:sz w:val="18"/>
                <w:szCs w:val="18"/>
              </w:rPr>
            </w:pPr>
            <w:r>
              <w:rPr>
                <w:rFonts w:hint="eastAsia"/>
                <w:sz w:val="18"/>
                <w:szCs w:val="18"/>
              </w:rPr>
              <w:t>0</w:t>
            </w:r>
            <w:r>
              <w:rPr>
                <w:sz w:val="18"/>
                <w:szCs w:val="18"/>
              </w:rPr>
              <w:t>.52</w:t>
            </w:r>
          </w:p>
        </w:tc>
        <w:tc>
          <w:tcPr>
            <w:tcW w:w="302" w:type="pct"/>
          </w:tcPr>
          <w:p w14:paraId="31074F08" w14:textId="4645BC2F" w:rsidR="00EE09C8" w:rsidRPr="0018000C" w:rsidRDefault="00770B96" w:rsidP="000E6EC0">
            <w:pPr>
              <w:jc w:val="center"/>
              <w:rPr>
                <w:sz w:val="18"/>
                <w:szCs w:val="18"/>
              </w:rPr>
            </w:pPr>
            <w:r>
              <w:rPr>
                <w:rFonts w:hint="eastAsia"/>
                <w:sz w:val="18"/>
                <w:szCs w:val="18"/>
              </w:rPr>
              <w:t>0</w:t>
            </w:r>
            <w:r>
              <w:rPr>
                <w:sz w:val="18"/>
                <w:szCs w:val="18"/>
              </w:rPr>
              <w:t>.63</w:t>
            </w:r>
          </w:p>
        </w:tc>
        <w:tc>
          <w:tcPr>
            <w:tcW w:w="302" w:type="pct"/>
          </w:tcPr>
          <w:p w14:paraId="006FAAB2" w14:textId="3D9C94AB" w:rsidR="00EE09C8" w:rsidRPr="0018000C" w:rsidRDefault="00770B96" w:rsidP="000E6EC0">
            <w:pPr>
              <w:jc w:val="center"/>
              <w:rPr>
                <w:sz w:val="18"/>
                <w:szCs w:val="18"/>
              </w:rPr>
            </w:pPr>
            <w:r>
              <w:rPr>
                <w:rFonts w:hint="eastAsia"/>
                <w:sz w:val="18"/>
                <w:szCs w:val="18"/>
              </w:rPr>
              <w:t>0</w:t>
            </w:r>
            <w:r>
              <w:rPr>
                <w:sz w:val="18"/>
                <w:szCs w:val="18"/>
              </w:rPr>
              <w:t>.94</w:t>
            </w:r>
          </w:p>
        </w:tc>
        <w:tc>
          <w:tcPr>
            <w:tcW w:w="302" w:type="pct"/>
          </w:tcPr>
          <w:p w14:paraId="56F42F67" w14:textId="3CD378E4" w:rsidR="00EE09C8" w:rsidRPr="0018000C" w:rsidRDefault="00770B96" w:rsidP="000E6EC0">
            <w:pPr>
              <w:jc w:val="center"/>
              <w:rPr>
                <w:sz w:val="18"/>
                <w:szCs w:val="18"/>
              </w:rPr>
            </w:pPr>
            <w:r>
              <w:rPr>
                <w:rFonts w:hint="eastAsia"/>
                <w:sz w:val="18"/>
                <w:szCs w:val="18"/>
              </w:rPr>
              <w:t>0</w:t>
            </w:r>
            <w:r>
              <w:rPr>
                <w:sz w:val="18"/>
                <w:szCs w:val="18"/>
              </w:rPr>
              <w:t>.64</w:t>
            </w:r>
          </w:p>
        </w:tc>
        <w:tc>
          <w:tcPr>
            <w:tcW w:w="299" w:type="pct"/>
          </w:tcPr>
          <w:p w14:paraId="70CB59DC" w14:textId="5481CDD0" w:rsidR="00EE09C8" w:rsidRPr="0018000C" w:rsidRDefault="00770B96" w:rsidP="000E6EC0">
            <w:pPr>
              <w:jc w:val="center"/>
              <w:rPr>
                <w:sz w:val="18"/>
                <w:szCs w:val="18"/>
              </w:rPr>
            </w:pPr>
            <w:r>
              <w:rPr>
                <w:rFonts w:hint="eastAsia"/>
                <w:sz w:val="18"/>
                <w:szCs w:val="18"/>
              </w:rPr>
              <w:t>0</w:t>
            </w:r>
            <w:r>
              <w:rPr>
                <w:sz w:val="18"/>
                <w:szCs w:val="18"/>
              </w:rPr>
              <w:t>.76</w:t>
            </w:r>
          </w:p>
        </w:tc>
      </w:tr>
      <w:tr w:rsidR="00EE09C8" w:rsidRPr="00AB2C65" w14:paraId="06AB15CE" w14:textId="77777777" w:rsidTr="00196DA9">
        <w:tc>
          <w:tcPr>
            <w:tcW w:w="1378" w:type="pct"/>
            <w:hideMark/>
          </w:tcPr>
          <w:p w14:paraId="60C5467B" w14:textId="77777777" w:rsidR="00EE09C8" w:rsidRPr="0018000C" w:rsidRDefault="00EE09C8" w:rsidP="000E6EC0">
            <w:pPr>
              <w:rPr>
                <w:sz w:val="18"/>
                <w:szCs w:val="18"/>
              </w:rPr>
            </w:pPr>
            <w:r w:rsidRPr="0018000C">
              <w:rPr>
                <w:sz w:val="18"/>
                <w:szCs w:val="18"/>
              </w:rPr>
              <w:t>Condition Variables</w:t>
            </w:r>
          </w:p>
        </w:tc>
        <w:tc>
          <w:tcPr>
            <w:tcW w:w="302" w:type="pct"/>
          </w:tcPr>
          <w:p w14:paraId="0B2DBB8C" w14:textId="60232600"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74809BAF" w14:textId="21E746A5"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04E180C3" w14:textId="1A6C109F"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5A1579CD" w14:textId="7E4C7B6B" w:rsidR="00EE09C8" w:rsidRPr="0018000C" w:rsidRDefault="00770B96" w:rsidP="000E6EC0">
            <w:pPr>
              <w:jc w:val="center"/>
              <w:rPr>
                <w:sz w:val="18"/>
                <w:szCs w:val="18"/>
              </w:rPr>
            </w:pPr>
            <w:r>
              <w:rPr>
                <w:rFonts w:hint="eastAsia"/>
                <w:sz w:val="18"/>
                <w:szCs w:val="18"/>
              </w:rPr>
              <w:t>0</w:t>
            </w:r>
            <w:r>
              <w:rPr>
                <w:sz w:val="18"/>
                <w:szCs w:val="18"/>
              </w:rPr>
              <w:t>.45</w:t>
            </w:r>
          </w:p>
        </w:tc>
        <w:tc>
          <w:tcPr>
            <w:tcW w:w="302" w:type="pct"/>
          </w:tcPr>
          <w:p w14:paraId="04EE99D3" w14:textId="763EBC29" w:rsidR="00770B96" w:rsidRPr="0018000C" w:rsidRDefault="00770B96" w:rsidP="00770B96">
            <w:pPr>
              <w:jc w:val="center"/>
              <w:rPr>
                <w:sz w:val="18"/>
                <w:szCs w:val="18"/>
              </w:rPr>
            </w:pPr>
            <w:r>
              <w:rPr>
                <w:rFonts w:hint="eastAsia"/>
                <w:sz w:val="18"/>
                <w:szCs w:val="18"/>
              </w:rPr>
              <w:t>0.</w:t>
            </w:r>
            <w:r>
              <w:rPr>
                <w:sz w:val="18"/>
                <w:szCs w:val="18"/>
              </w:rPr>
              <w:t>54</w:t>
            </w:r>
          </w:p>
        </w:tc>
        <w:tc>
          <w:tcPr>
            <w:tcW w:w="302" w:type="pct"/>
          </w:tcPr>
          <w:p w14:paraId="508FD9CA" w14:textId="1559E60E" w:rsidR="00EE09C8" w:rsidRPr="0018000C" w:rsidRDefault="00770B96" w:rsidP="000E6EC0">
            <w:pPr>
              <w:jc w:val="center"/>
              <w:rPr>
                <w:sz w:val="18"/>
                <w:szCs w:val="18"/>
              </w:rPr>
            </w:pPr>
            <w:r>
              <w:rPr>
                <w:rFonts w:hint="eastAsia"/>
                <w:sz w:val="18"/>
                <w:szCs w:val="18"/>
              </w:rPr>
              <w:t>0</w:t>
            </w:r>
            <w:r>
              <w:rPr>
                <w:sz w:val="18"/>
                <w:szCs w:val="18"/>
              </w:rPr>
              <w:t>.49</w:t>
            </w:r>
          </w:p>
        </w:tc>
        <w:tc>
          <w:tcPr>
            <w:tcW w:w="302" w:type="pct"/>
          </w:tcPr>
          <w:p w14:paraId="39A305AE" w14:textId="1D034F12" w:rsidR="00EE09C8" w:rsidRPr="0018000C" w:rsidRDefault="00770B96" w:rsidP="000E6EC0">
            <w:pPr>
              <w:jc w:val="center"/>
              <w:rPr>
                <w:sz w:val="18"/>
                <w:szCs w:val="18"/>
              </w:rPr>
            </w:pPr>
            <w:r>
              <w:rPr>
                <w:rFonts w:hint="eastAsia"/>
                <w:sz w:val="18"/>
                <w:szCs w:val="18"/>
              </w:rPr>
              <w:t>0</w:t>
            </w:r>
            <w:r>
              <w:rPr>
                <w:sz w:val="18"/>
                <w:szCs w:val="18"/>
              </w:rPr>
              <w:t>.70</w:t>
            </w:r>
          </w:p>
        </w:tc>
        <w:tc>
          <w:tcPr>
            <w:tcW w:w="302" w:type="pct"/>
          </w:tcPr>
          <w:p w14:paraId="3E1DC23F" w14:textId="52CCC475" w:rsidR="00EE09C8" w:rsidRPr="0018000C" w:rsidRDefault="00770B96" w:rsidP="000E6EC0">
            <w:pPr>
              <w:jc w:val="center"/>
              <w:rPr>
                <w:sz w:val="18"/>
                <w:szCs w:val="18"/>
              </w:rPr>
            </w:pPr>
            <w:r>
              <w:rPr>
                <w:rFonts w:hint="eastAsia"/>
                <w:sz w:val="18"/>
                <w:szCs w:val="18"/>
              </w:rPr>
              <w:t>0</w:t>
            </w:r>
            <w:r>
              <w:rPr>
                <w:sz w:val="18"/>
                <w:szCs w:val="18"/>
              </w:rPr>
              <w:t>.59</w:t>
            </w:r>
          </w:p>
        </w:tc>
        <w:tc>
          <w:tcPr>
            <w:tcW w:w="302" w:type="pct"/>
          </w:tcPr>
          <w:p w14:paraId="16B1C328" w14:textId="281B5167" w:rsidR="00EE09C8" w:rsidRPr="0018000C" w:rsidRDefault="00770B96" w:rsidP="000E6EC0">
            <w:pPr>
              <w:jc w:val="center"/>
              <w:rPr>
                <w:sz w:val="18"/>
                <w:szCs w:val="18"/>
              </w:rPr>
            </w:pPr>
            <w:r>
              <w:rPr>
                <w:rFonts w:hint="eastAsia"/>
                <w:sz w:val="18"/>
                <w:szCs w:val="18"/>
              </w:rPr>
              <w:t>0</w:t>
            </w:r>
            <w:r>
              <w:rPr>
                <w:sz w:val="18"/>
                <w:szCs w:val="18"/>
              </w:rPr>
              <w:t>.64</w:t>
            </w:r>
          </w:p>
        </w:tc>
        <w:tc>
          <w:tcPr>
            <w:tcW w:w="302" w:type="pct"/>
          </w:tcPr>
          <w:p w14:paraId="3C9887F5" w14:textId="7FC4EE50" w:rsidR="00EE09C8" w:rsidRPr="0018000C" w:rsidRDefault="00770B96" w:rsidP="000E6EC0">
            <w:pPr>
              <w:jc w:val="center"/>
              <w:rPr>
                <w:sz w:val="18"/>
                <w:szCs w:val="18"/>
              </w:rPr>
            </w:pPr>
            <w:r>
              <w:rPr>
                <w:rFonts w:hint="eastAsia"/>
                <w:sz w:val="18"/>
                <w:szCs w:val="18"/>
              </w:rPr>
              <w:t>0</w:t>
            </w:r>
            <w:r>
              <w:rPr>
                <w:sz w:val="18"/>
                <w:szCs w:val="18"/>
              </w:rPr>
              <w:t>.85</w:t>
            </w:r>
          </w:p>
        </w:tc>
        <w:tc>
          <w:tcPr>
            <w:tcW w:w="302" w:type="pct"/>
          </w:tcPr>
          <w:p w14:paraId="42A4A536" w14:textId="2FDE077B" w:rsidR="00EE09C8" w:rsidRPr="0018000C" w:rsidRDefault="00770B96" w:rsidP="000E6EC0">
            <w:pPr>
              <w:jc w:val="center"/>
              <w:rPr>
                <w:sz w:val="18"/>
                <w:szCs w:val="18"/>
              </w:rPr>
            </w:pPr>
            <w:r>
              <w:rPr>
                <w:rFonts w:hint="eastAsia"/>
                <w:sz w:val="18"/>
                <w:szCs w:val="18"/>
              </w:rPr>
              <w:t>0</w:t>
            </w:r>
            <w:r>
              <w:rPr>
                <w:sz w:val="18"/>
                <w:szCs w:val="18"/>
              </w:rPr>
              <w:t>.45</w:t>
            </w:r>
          </w:p>
        </w:tc>
        <w:tc>
          <w:tcPr>
            <w:tcW w:w="299" w:type="pct"/>
          </w:tcPr>
          <w:p w14:paraId="4162CEFA" w14:textId="38105F3F" w:rsidR="00EE09C8" w:rsidRPr="0018000C" w:rsidRDefault="00770B96" w:rsidP="000E6EC0">
            <w:pPr>
              <w:jc w:val="center"/>
              <w:rPr>
                <w:sz w:val="18"/>
                <w:szCs w:val="18"/>
              </w:rPr>
            </w:pPr>
            <w:r>
              <w:rPr>
                <w:rFonts w:hint="eastAsia"/>
                <w:sz w:val="18"/>
                <w:szCs w:val="18"/>
              </w:rPr>
              <w:t>0</w:t>
            </w:r>
            <w:r>
              <w:rPr>
                <w:sz w:val="18"/>
                <w:szCs w:val="18"/>
              </w:rPr>
              <w:t>.60</w:t>
            </w:r>
          </w:p>
        </w:tc>
      </w:tr>
      <w:tr w:rsidR="00EE09C8" w:rsidRPr="00AB2C65" w14:paraId="4EC4F757" w14:textId="77777777" w:rsidTr="00196DA9">
        <w:tc>
          <w:tcPr>
            <w:tcW w:w="1378" w:type="pct"/>
            <w:hideMark/>
          </w:tcPr>
          <w:p w14:paraId="6C70302A" w14:textId="77777777" w:rsidR="00EE09C8" w:rsidRPr="0018000C" w:rsidRDefault="00EE09C8" w:rsidP="000E6EC0">
            <w:pPr>
              <w:rPr>
                <w:sz w:val="18"/>
                <w:szCs w:val="18"/>
              </w:rPr>
            </w:pPr>
            <w:r w:rsidRPr="0018000C">
              <w:rPr>
                <w:sz w:val="18"/>
                <w:szCs w:val="18"/>
              </w:rPr>
              <w:t>Thread Pool Creation</w:t>
            </w:r>
          </w:p>
        </w:tc>
        <w:tc>
          <w:tcPr>
            <w:tcW w:w="302" w:type="pct"/>
          </w:tcPr>
          <w:p w14:paraId="26F49B2B" w14:textId="30E02DF9" w:rsidR="00EE09C8" w:rsidRPr="0018000C" w:rsidRDefault="00077221" w:rsidP="00077221">
            <w:pPr>
              <w:rPr>
                <w:sz w:val="18"/>
                <w:szCs w:val="18"/>
              </w:rPr>
            </w:pPr>
            <w:r>
              <w:rPr>
                <w:rFonts w:hint="eastAsia"/>
                <w:sz w:val="18"/>
                <w:szCs w:val="18"/>
              </w:rPr>
              <w:t>0</w:t>
            </w:r>
            <w:r>
              <w:rPr>
                <w:sz w:val="18"/>
                <w:szCs w:val="18"/>
              </w:rPr>
              <w:t>.48</w:t>
            </w:r>
          </w:p>
        </w:tc>
        <w:tc>
          <w:tcPr>
            <w:tcW w:w="302" w:type="pct"/>
          </w:tcPr>
          <w:p w14:paraId="10F18748" w14:textId="2956A281" w:rsidR="00EE09C8" w:rsidRPr="0018000C" w:rsidRDefault="00770B96" w:rsidP="000E6EC0">
            <w:pPr>
              <w:jc w:val="center"/>
              <w:rPr>
                <w:sz w:val="18"/>
                <w:szCs w:val="18"/>
              </w:rPr>
            </w:pPr>
            <w:r>
              <w:rPr>
                <w:rFonts w:hint="eastAsia"/>
                <w:sz w:val="18"/>
                <w:szCs w:val="18"/>
              </w:rPr>
              <w:t>0</w:t>
            </w:r>
            <w:r>
              <w:rPr>
                <w:sz w:val="18"/>
                <w:szCs w:val="18"/>
              </w:rPr>
              <w:t>.02</w:t>
            </w:r>
          </w:p>
        </w:tc>
        <w:tc>
          <w:tcPr>
            <w:tcW w:w="302" w:type="pct"/>
          </w:tcPr>
          <w:p w14:paraId="1CDF93A6" w14:textId="7AB4F30F"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48300D83" w14:textId="133B131C" w:rsidR="00EE09C8" w:rsidRPr="0018000C" w:rsidRDefault="00770B96" w:rsidP="000E6EC0">
            <w:pPr>
              <w:jc w:val="center"/>
              <w:rPr>
                <w:sz w:val="18"/>
                <w:szCs w:val="18"/>
              </w:rPr>
            </w:pPr>
            <w:r>
              <w:rPr>
                <w:rFonts w:hint="eastAsia"/>
                <w:sz w:val="18"/>
                <w:szCs w:val="18"/>
              </w:rPr>
              <w:t>0</w:t>
            </w:r>
            <w:r>
              <w:rPr>
                <w:sz w:val="18"/>
                <w:szCs w:val="18"/>
              </w:rPr>
              <w:t>.98</w:t>
            </w:r>
          </w:p>
        </w:tc>
        <w:tc>
          <w:tcPr>
            <w:tcW w:w="302" w:type="pct"/>
          </w:tcPr>
          <w:p w14:paraId="76833BFE" w14:textId="6046499B" w:rsidR="00EE09C8" w:rsidRPr="0018000C" w:rsidRDefault="00770B96" w:rsidP="000E6EC0">
            <w:pPr>
              <w:jc w:val="center"/>
              <w:rPr>
                <w:sz w:val="18"/>
                <w:szCs w:val="18"/>
              </w:rPr>
            </w:pPr>
            <w:r>
              <w:rPr>
                <w:rFonts w:hint="eastAsia"/>
                <w:sz w:val="18"/>
                <w:szCs w:val="18"/>
              </w:rPr>
              <w:t>0</w:t>
            </w:r>
            <w:r>
              <w:rPr>
                <w:sz w:val="18"/>
                <w:szCs w:val="18"/>
              </w:rPr>
              <w:t>.51</w:t>
            </w:r>
          </w:p>
        </w:tc>
        <w:tc>
          <w:tcPr>
            <w:tcW w:w="302" w:type="pct"/>
          </w:tcPr>
          <w:p w14:paraId="23A18493" w14:textId="512BC68F" w:rsidR="00EE09C8" w:rsidRPr="0018000C" w:rsidRDefault="00770B96" w:rsidP="000E6EC0">
            <w:pPr>
              <w:jc w:val="center"/>
              <w:rPr>
                <w:sz w:val="18"/>
                <w:szCs w:val="18"/>
              </w:rPr>
            </w:pPr>
            <w:r>
              <w:rPr>
                <w:rFonts w:hint="eastAsia"/>
                <w:sz w:val="18"/>
                <w:szCs w:val="18"/>
              </w:rPr>
              <w:t>0</w:t>
            </w:r>
            <w:r>
              <w:rPr>
                <w:sz w:val="18"/>
                <w:szCs w:val="18"/>
              </w:rPr>
              <w:t>.67</w:t>
            </w:r>
          </w:p>
        </w:tc>
        <w:tc>
          <w:tcPr>
            <w:tcW w:w="302" w:type="pct"/>
          </w:tcPr>
          <w:p w14:paraId="0667B447" w14:textId="7C91195F" w:rsidR="00EE09C8" w:rsidRPr="0018000C" w:rsidRDefault="00770B96" w:rsidP="000E6EC0">
            <w:pPr>
              <w:jc w:val="center"/>
              <w:rPr>
                <w:sz w:val="18"/>
                <w:szCs w:val="18"/>
              </w:rPr>
            </w:pPr>
            <w:r>
              <w:rPr>
                <w:rFonts w:hint="eastAsia"/>
                <w:sz w:val="18"/>
                <w:szCs w:val="18"/>
              </w:rPr>
              <w:t>1</w:t>
            </w:r>
            <w:r>
              <w:rPr>
                <w:sz w:val="18"/>
                <w:szCs w:val="18"/>
              </w:rPr>
              <w:t>.00</w:t>
            </w:r>
          </w:p>
        </w:tc>
        <w:tc>
          <w:tcPr>
            <w:tcW w:w="302" w:type="pct"/>
          </w:tcPr>
          <w:p w14:paraId="537BB619" w14:textId="4B0FFB83" w:rsidR="00EE09C8" w:rsidRPr="0018000C" w:rsidRDefault="00770B96" w:rsidP="000E6EC0">
            <w:pPr>
              <w:jc w:val="center"/>
              <w:rPr>
                <w:sz w:val="18"/>
                <w:szCs w:val="18"/>
              </w:rPr>
            </w:pPr>
            <w:r>
              <w:rPr>
                <w:rFonts w:hint="eastAsia"/>
                <w:sz w:val="18"/>
                <w:szCs w:val="18"/>
              </w:rPr>
              <w:t>0</w:t>
            </w:r>
            <w:r>
              <w:rPr>
                <w:sz w:val="18"/>
                <w:szCs w:val="18"/>
              </w:rPr>
              <w:t>.26</w:t>
            </w:r>
          </w:p>
        </w:tc>
        <w:tc>
          <w:tcPr>
            <w:tcW w:w="302" w:type="pct"/>
          </w:tcPr>
          <w:p w14:paraId="4C05C0A9" w14:textId="6AA9A29B" w:rsidR="00EE09C8" w:rsidRPr="0018000C" w:rsidRDefault="00770B96" w:rsidP="000E6EC0">
            <w:pPr>
              <w:jc w:val="center"/>
              <w:rPr>
                <w:sz w:val="18"/>
                <w:szCs w:val="18"/>
              </w:rPr>
            </w:pPr>
            <w:r>
              <w:rPr>
                <w:rFonts w:hint="eastAsia"/>
                <w:sz w:val="18"/>
                <w:szCs w:val="18"/>
              </w:rPr>
              <w:t>0</w:t>
            </w:r>
            <w:r>
              <w:rPr>
                <w:sz w:val="18"/>
                <w:szCs w:val="18"/>
              </w:rPr>
              <w:t>.51</w:t>
            </w:r>
          </w:p>
        </w:tc>
        <w:tc>
          <w:tcPr>
            <w:tcW w:w="302" w:type="pct"/>
          </w:tcPr>
          <w:p w14:paraId="13BCFC99" w14:textId="4C855435" w:rsidR="00EE09C8" w:rsidRPr="0018000C" w:rsidRDefault="00077221" w:rsidP="000E6EC0">
            <w:pPr>
              <w:jc w:val="center"/>
              <w:rPr>
                <w:sz w:val="18"/>
                <w:szCs w:val="18"/>
              </w:rPr>
            </w:pPr>
            <w:r>
              <w:rPr>
                <w:rFonts w:hint="eastAsia"/>
                <w:sz w:val="18"/>
                <w:szCs w:val="18"/>
              </w:rPr>
              <w:t>0</w:t>
            </w:r>
            <w:r>
              <w:rPr>
                <w:sz w:val="18"/>
                <w:szCs w:val="18"/>
              </w:rPr>
              <w:t>.71</w:t>
            </w:r>
          </w:p>
        </w:tc>
        <w:tc>
          <w:tcPr>
            <w:tcW w:w="302" w:type="pct"/>
          </w:tcPr>
          <w:p w14:paraId="54332DF5" w14:textId="447C89C1" w:rsidR="00EE09C8" w:rsidRPr="0018000C" w:rsidRDefault="00770B96" w:rsidP="000E6EC0">
            <w:pPr>
              <w:jc w:val="center"/>
              <w:rPr>
                <w:sz w:val="18"/>
                <w:szCs w:val="18"/>
              </w:rPr>
            </w:pPr>
            <w:r>
              <w:rPr>
                <w:rFonts w:hint="eastAsia"/>
                <w:sz w:val="18"/>
                <w:szCs w:val="18"/>
              </w:rPr>
              <w:t>0</w:t>
            </w:r>
            <w:r>
              <w:rPr>
                <w:sz w:val="18"/>
                <w:szCs w:val="18"/>
              </w:rPr>
              <w:t>.28</w:t>
            </w:r>
          </w:p>
        </w:tc>
        <w:tc>
          <w:tcPr>
            <w:tcW w:w="299" w:type="pct"/>
          </w:tcPr>
          <w:p w14:paraId="4A76E892" w14:textId="362A6143" w:rsidR="00EE09C8" w:rsidRPr="0018000C" w:rsidRDefault="00770B96" w:rsidP="000E6EC0">
            <w:pPr>
              <w:jc w:val="center"/>
              <w:rPr>
                <w:sz w:val="18"/>
                <w:szCs w:val="18"/>
              </w:rPr>
            </w:pPr>
            <w:r>
              <w:rPr>
                <w:rFonts w:hint="eastAsia"/>
                <w:sz w:val="18"/>
                <w:szCs w:val="18"/>
              </w:rPr>
              <w:t>0</w:t>
            </w:r>
            <w:r>
              <w:rPr>
                <w:sz w:val="18"/>
                <w:szCs w:val="18"/>
              </w:rPr>
              <w:t>.44</w:t>
            </w:r>
          </w:p>
        </w:tc>
      </w:tr>
      <w:tr w:rsidR="00EE09C8" w:rsidRPr="00AB2C65" w14:paraId="5340D8A9" w14:textId="77777777" w:rsidTr="00196DA9">
        <w:tc>
          <w:tcPr>
            <w:tcW w:w="1378" w:type="pct"/>
            <w:hideMark/>
          </w:tcPr>
          <w:p w14:paraId="75519753" w14:textId="77777777" w:rsidR="00EE09C8" w:rsidRPr="0018000C" w:rsidRDefault="00EE09C8" w:rsidP="000E6EC0">
            <w:pPr>
              <w:rPr>
                <w:sz w:val="18"/>
                <w:szCs w:val="18"/>
              </w:rPr>
            </w:pPr>
            <w:r w:rsidRPr="0018000C">
              <w:rPr>
                <w:sz w:val="18"/>
                <w:szCs w:val="18"/>
              </w:rPr>
              <w:t>Scheduling Policy Assignment</w:t>
            </w:r>
          </w:p>
        </w:tc>
        <w:tc>
          <w:tcPr>
            <w:tcW w:w="302" w:type="pct"/>
          </w:tcPr>
          <w:p w14:paraId="5627395F" w14:textId="4364EAC3" w:rsidR="00EE09C8" w:rsidRPr="0018000C" w:rsidRDefault="00077221" w:rsidP="000E6EC0">
            <w:pPr>
              <w:jc w:val="center"/>
              <w:rPr>
                <w:sz w:val="18"/>
                <w:szCs w:val="18"/>
              </w:rPr>
            </w:pPr>
            <w:r>
              <w:rPr>
                <w:rFonts w:hint="eastAsia"/>
                <w:sz w:val="18"/>
                <w:szCs w:val="18"/>
              </w:rPr>
              <w:t>0</w:t>
            </w:r>
            <w:r>
              <w:rPr>
                <w:sz w:val="18"/>
                <w:szCs w:val="18"/>
              </w:rPr>
              <w:t>.69</w:t>
            </w:r>
          </w:p>
        </w:tc>
        <w:tc>
          <w:tcPr>
            <w:tcW w:w="302" w:type="pct"/>
          </w:tcPr>
          <w:p w14:paraId="39D0D2D8" w14:textId="129F9A3F" w:rsidR="00EE09C8" w:rsidRPr="0018000C" w:rsidRDefault="00077221" w:rsidP="000E6EC0">
            <w:pPr>
              <w:jc w:val="center"/>
              <w:rPr>
                <w:sz w:val="18"/>
                <w:szCs w:val="18"/>
              </w:rPr>
            </w:pPr>
            <w:r>
              <w:rPr>
                <w:rFonts w:hint="eastAsia"/>
                <w:sz w:val="18"/>
                <w:szCs w:val="18"/>
              </w:rPr>
              <w:t>0</w:t>
            </w:r>
            <w:r>
              <w:rPr>
                <w:sz w:val="18"/>
                <w:szCs w:val="18"/>
              </w:rPr>
              <w:t>.59</w:t>
            </w:r>
          </w:p>
        </w:tc>
        <w:tc>
          <w:tcPr>
            <w:tcW w:w="302" w:type="pct"/>
          </w:tcPr>
          <w:p w14:paraId="1B358070" w14:textId="3B0C1C57" w:rsidR="00EE09C8" w:rsidRPr="0018000C" w:rsidRDefault="00077221" w:rsidP="000E6EC0">
            <w:pPr>
              <w:jc w:val="center"/>
              <w:rPr>
                <w:sz w:val="18"/>
                <w:szCs w:val="18"/>
              </w:rPr>
            </w:pPr>
            <w:r>
              <w:rPr>
                <w:rFonts w:hint="eastAsia"/>
                <w:sz w:val="18"/>
                <w:szCs w:val="18"/>
              </w:rPr>
              <w:t>0</w:t>
            </w:r>
            <w:r>
              <w:rPr>
                <w:sz w:val="18"/>
                <w:szCs w:val="18"/>
              </w:rPr>
              <w:t>.63</w:t>
            </w:r>
          </w:p>
        </w:tc>
        <w:tc>
          <w:tcPr>
            <w:tcW w:w="302" w:type="pct"/>
          </w:tcPr>
          <w:p w14:paraId="6E8D059A" w14:textId="4C7B6EBA" w:rsidR="00EE09C8" w:rsidRPr="0018000C" w:rsidRDefault="00077221" w:rsidP="000E6EC0">
            <w:pPr>
              <w:jc w:val="center"/>
              <w:rPr>
                <w:sz w:val="18"/>
                <w:szCs w:val="18"/>
              </w:rPr>
            </w:pPr>
            <w:r>
              <w:rPr>
                <w:rFonts w:hint="eastAsia"/>
                <w:sz w:val="18"/>
                <w:szCs w:val="18"/>
              </w:rPr>
              <w:t>0</w:t>
            </w:r>
            <w:r>
              <w:rPr>
                <w:sz w:val="18"/>
                <w:szCs w:val="18"/>
              </w:rPr>
              <w:t>.77</w:t>
            </w:r>
          </w:p>
        </w:tc>
        <w:tc>
          <w:tcPr>
            <w:tcW w:w="302" w:type="pct"/>
          </w:tcPr>
          <w:p w14:paraId="331CD8A3" w14:textId="2B61F71F" w:rsidR="00EE09C8" w:rsidRPr="0018000C" w:rsidRDefault="00077221" w:rsidP="000E6EC0">
            <w:pPr>
              <w:jc w:val="center"/>
              <w:rPr>
                <w:sz w:val="18"/>
                <w:szCs w:val="18"/>
              </w:rPr>
            </w:pPr>
            <w:r>
              <w:rPr>
                <w:rFonts w:hint="eastAsia"/>
                <w:sz w:val="18"/>
                <w:szCs w:val="18"/>
              </w:rPr>
              <w:t>0</w:t>
            </w:r>
            <w:r>
              <w:rPr>
                <w:sz w:val="18"/>
                <w:szCs w:val="18"/>
              </w:rPr>
              <w:t>.49</w:t>
            </w:r>
          </w:p>
        </w:tc>
        <w:tc>
          <w:tcPr>
            <w:tcW w:w="302" w:type="pct"/>
          </w:tcPr>
          <w:p w14:paraId="74AFAA12" w14:textId="62DA88D6" w:rsidR="00EE09C8" w:rsidRPr="0018000C" w:rsidRDefault="00077221" w:rsidP="000E6EC0">
            <w:pPr>
              <w:jc w:val="center"/>
              <w:rPr>
                <w:sz w:val="18"/>
                <w:szCs w:val="18"/>
              </w:rPr>
            </w:pPr>
            <w:r>
              <w:rPr>
                <w:rFonts w:hint="eastAsia"/>
                <w:sz w:val="18"/>
                <w:szCs w:val="18"/>
              </w:rPr>
              <w:t>0</w:t>
            </w:r>
            <w:r>
              <w:rPr>
                <w:sz w:val="18"/>
                <w:szCs w:val="18"/>
              </w:rPr>
              <w:t>.59</w:t>
            </w:r>
          </w:p>
        </w:tc>
        <w:tc>
          <w:tcPr>
            <w:tcW w:w="302" w:type="pct"/>
          </w:tcPr>
          <w:p w14:paraId="121C71F9" w14:textId="60056789" w:rsidR="00EE09C8" w:rsidRPr="0018000C" w:rsidRDefault="00077221" w:rsidP="000E6EC0">
            <w:pPr>
              <w:jc w:val="center"/>
              <w:rPr>
                <w:sz w:val="18"/>
                <w:szCs w:val="18"/>
              </w:rPr>
            </w:pPr>
            <w:r>
              <w:rPr>
                <w:rFonts w:hint="eastAsia"/>
                <w:sz w:val="18"/>
                <w:szCs w:val="18"/>
              </w:rPr>
              <w:t>0</w:t>
            </w:r>
            <w:r>
              <w:rPr>
                <w:sz w:val="18"/>
                <w:szCs w:val="18"/>
              </w:rPr>
              <w:t>.85</w:t>
            </w:r>
          </w:p>
        </w:tc>
        <w:tc>
          <w:tcPr>
            <w:tcW w:w="302" w:type="pct"/>
          </w:tcPr>
          <w:p w14:paraId="684D13A1" w14:textId="7A557C02" w:rsidR="00077221" w:rsidRPr="0018000C" w:rsidRDefault="00077221" w:rsidP="00077221">
            <w:pPr>
              <w:jc w:val="center"/>
              <w:rPr>
                <w:sz w:val="18"/>
                <w:szCs w:val="18"/>
              </w:rPr>
            </w:pPr>
            <w:r>
              <w:rPr>
                <w:rFonts w:hint="eastAsia"/>
                <w:sz w:val="18"/>
                <w:szCs w:val="18"/>
              </w:rPr>
              <w:t>0.</w:t>
            </w:r>
            <w:r>
              <w:rPr>
                <w:sz w:val="18"/>
                <w:szCs w:val="18"/>
              </w:rPr>
              <w:t>51</w:t>
            </w:r>
          </w:p>
        </w:tc>
        <w:tc>
          <w:tcPr>
            <w:tcW w:w="302" w:type="pct"/>
          </w:tcPr>
          <w:p w14:paraId="6FF6EDD6" w14:textId="74F7BA55" w:rsidR="00EE09C8" w:rsidRPr="0018000C" w:rsidRDefault="00077221" w:rsidP="000E6EC0">
            <w:pPr>
              <w:jc w:val="center"/>
              <w:rPr>
                <w:sz w:val="18"/>
                <w:szCs w:val="18"/>
              </w:rPr>
            </w:pPr>
            <w:r>
              <w:rPr>
                <w:rFonts w:hint="eastAsia"/>
                <w:sz w:val="18"/>
                <w:szCs w:val="18"/>
              </w:rPr>
              <w:t>0</w:t>
            </w:r>
            <w:r>
              <w:rPr>
                <w:sz w:val="18"/>
                <w:szCs w:val="18"/>
              </w:rPr>
              <w:t>.64</w:t>
            </w:r>
          </w:p>
        </w:tc>
        <w:tc>
          <w:tcPr>
            <w:tcW w:w="302" w:type="pct"/>
          </w:tcPr>
          <w:p w14:paraId="6F0F2F96" w14:textId="3B1AE9EF" w:rsidR="00EE09C8" w:rsidRPr="0018000C" w:rsidRDefault="00077221" w:rsidP="000E6EC0">
            <w:pPr>
              <w:jc w:val="center"/>
              <w:rPr>
                <w:sz w:val="18"/>
                <w:szCs w:val="18"/>
              </w:rPr>
            </w:pPr>
            <w:r>
              <w:rPr>
                <w:rFonts w:hint="eastAsia"/>
                <w:sz w:val="18"/>
                <w:szCs w:val="18"/>
              </w:rPr>
              <w:t>0</w:t>
            </w:r>
            <w:r>
              <w:rPr>
                <w:sz w:val="18"/>
                <w:szCs w:val="18"/>
              </w:rPr>
              <w:t>.83</w:t>
            </w:r>
          </w:p>
        </w:tc>
        <w:tc>
          <w:tcPr>
            <w:tcW w:w="302" w:type="pct"/>
          </w:tcPr>
          <w:p w14:paraId="34A18FA5" w14:textId="46DBA2D3" w:rsidR="00EE09C8" w:rsidRPr="0018000C" w:rsidRDefault="00077221" w:rsidP="000E6EC0">
            <w:pPr>
              <w:jc w:val="center"/>
              <w:rPr>
                <w:sz w:val="18"/>
                <w:szCs w:val="18"/>
              </w:rPr>
            </w:pPr>
            <w:r>
              <w:rPr>
                <w:rFonts w:hint="eastAsia"/>
                <w:sz w:val="18"/>
                <w:szCs w:val="18"/>
              </w:rPr>
              <w:t>0</w:t>
            </w:r>
            <w:r>
              <w:rPr>
                <w:sz w:val="18"/>
                <w:szCs w:val="18"/>
              </w:rPr>
              <w:t>.63</w:t>
            </w:r>
          </w:p>
        </w:tc>
        <w:tc>
          <w:tcPr>
            <w:tcW w:w="299" w:type="pct"/>
          </w:tcPr>
          <w:p w14:paraId="3510740D" w14:textId="46FB67EA" w:rsidR="00EE09C8" w:rsidRPr="0018000C" w:rsidRDefault="00077221" w:rsidP="000E6EC0">
            <w:pPr>
              <w:jc w:val="center"/>
              <w:rPr>
                <w:sz w:val="18"/>
                <w:szCs w:val="18"/>
              </w:rPr>
            </w:pPr>
            <w:r>
              <w:rPr>
                <w:rFonts w:hint="eastAsia"/>
                <w:sz w:val="18"/>
                <w:szCs w:val="18"/>
              </w:rPr>
              <w:t>0</w:t>
            </w:r>
            <w:r>
              <w:rPr>
                <w:sz w:val="18"/>
                <w:szCs w:val="18"/>
              </w:rPr>
              <w:t>.72</w:t>
            </w:r>
          </w:p>
        </w:tc>
      </w:tr>
      <w:tr w:rsidR="00EE09C8" w:rsidRPr="00AB2C65" w14:paraId="608755D9" w14:textId="77777777" w:rsidTr="00196DA9">
        <w:tc>
          <w:tcPr>
            <w:tcW w:w="1378" w:type="pct"/>
            <w:hideMark/>
          </w:tcPr>
          <w:p w14:paraId="79C49F3C" w14:textId="77777777" w:rsidR="00EE09C8" w:rsidRPr="0018000C" w:rsidRDefault="00EE09C8" w:rsidP="000E6EC0">
            <w:pPr>
              <w:rPr>
                <w:sz w:val="18"/>
                <w:szCs w:val="18"/>
              </w:rPr>
            </w:pPr>
            <w:r w:rsidRPr="0018000C">
              <w:rPr>
                <w:b/>
                <w:bCs/>
                <w:sz w:val="18"/>
                <w:szCs w:val="18"/>
              </w:rPr>
              <w:t>Average</w:t>
            </w:r>
          </w:p>
        </w:tc>
        <w:tc>
          <w:tcPr>
            <w:tcW w:w="302" w:type="pct"/>
          </w:tcPr>
          <w:p w14:paraId="071DCAD2" w14:textId="75468429"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.42</w:t>
            </w:r>
          </w:p>
        </w:tc>
        <w:tc>
          <w:tcPr>
            <w:tcW w:w="302" w:type="pct"/>
          </w:tcPr>
          <w:p w14:paraId="1CFA7DE2" w14:textId="6EA66D9A"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.22</w:t>
            </w:r>
          </w:p>
        </w:tc>
        <w:tc>
          <w:tcPr>
            <w:tcW w:w="302" w:type="pct"/>
          </w:tcPr>
          <w:p w14:paraId="50BC054B" w14:textId="5D76D4EA"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.28</w:t>
            </w:r>
          </w:p>
        </w:tc>
        <w:tc>
          <w:tcPr>
            <w:tcW w:w="302" w:type="pct"/>
          </w:tcPr>
          <w:p w14:paraId="5823DEF1" w14:textId="4724AEB9" w:rsidR="00EE09C8" w:rsidRPr="0018000C" w:rsidRDefault="00077221" w:rsidP="000E6EC0">
            <w:pPr>
              <w:jc w:val="center"/>
              <w:rPr>
                <w:sz w:val="18"/>
                <w:szCs w:val="18"/>
              </w:rPr>
            </w:pPr>
            <w:r>
              <w:rPr>
                <w:rFonts w:hint="eastAsia"/>
                <w:sz w:val="18"/>
                <w:szCs w:val="18"/>
              </w:rPr>
              <w:t>0</w:t>
            </w:r>
            <w:r>
              <w:rPr>
                <w:sz w:val="18"/>
                <w:szCs w:val="18"/>
              </w:rPr>
              <w:t>.96</w:t>
            </w:r>
          </w:p>
        </w:tc>
        <w:tc>
          <w:tcPr>
            <w:tcW w:w="302" w:type="pct"/>
          </w:tcPr>
          <w:p w14:paraId="732CB570" w14:textId="1E0AE39A" w:rsidR="00EE09C8" w:rsidRPr="0018000C" w:rsidRDefault="00077221" w:rsidP="000E6EC0">
            <w:pPr>
              <w:jc w:val="center"/>
              <w:rPr>
                <w:sz w:val="18"/>
                <w:szCs w:val="18"/>
              </w:rPr>
            </w:pPr>
            <w:r>
              <w:rPr>
                <w:rFonts w:hint="eastAsia"/>
                <w:sz w:val="18"/>
                <w:szCs w:val="18"/>
              </w:rPr>
              <w:t>0</w:t>
            </w:r>
            <w:r>
              <w:rPr>
                <w:sz w:val="18"/>
                <w:szCs w:val="18"/>
              </w:rPr>
              <w:t>.40</w:t>
            </w:r>
          </w:p>
        </w:tc>
        <w:tc>
          <w:tcPr>
            <w:tcW w:w="302" w:type="pct"/>
          </w:tcPr>
          <w:p w14:paraId="15398D7D" w14:textId="6E9B893D"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.49</w:t>
            </w:r>
          </w:p>
        </w:tc>
        <w:tc>
          <w:tcPr>
            <w:tcW w:w="302" w:type="pct"/>
          </w:tcPr>
          <w:p w14:paraId="5BF5BB5E" w14:textId="763B5DDA"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.85</w:t>
            </w:r>
          </w:p>
        </w:tc>
        <w:tc>
          <w:tcPr>
            <w:tcW w:w="302" w:type="pct"/>
          </w:tcPr>
          <w:p w14:paraId="7D21DF82" w14:textId="141BB8E0"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.41</w:t>
            </w:r>
          </w:p>
        </w:tc>
        <w:tc>
          <w:tcPr>
            <w:tcW w:w="302" w:type="pct"/>
          </w:tcPr>
          <w:p w14:paraId="178880AE" w14:textId="60BF2814"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.55</w:t>
            </w:r>
          </w:p>
        </w:tc>
        <w:tc>
          <w:tcPr>
            <w:tcW w:w="302" w:type="pct"/>
          </w:tcPr>
          <w:p w14:paraId="6ABD4FD3" w14:textId="48D96F73"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.82</w:t>
            </w:r>
          </w:p>
        </w:tc>
        <w:tc>
          <w:tcPr>
            <w:tcW w:w="302" w:type="pct"/>
          </w:tcPr>
          <w:p w14:paraId="7BAC4FD4" w14:textId="4B47243D"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.42</w:t>
            </w:r>
          </w:p>
        </w:tc>
        <w:tc>
          <w:tcPr>
            <w:tcW w:w="299" w:type="pct"/>
          </w:tcPr>
          <w:p w14:paraId="1C7F73BA" w14:textId="679D3BF5"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.57</w:t>
            </w:r>
          </w:p>
        </w:tc>
      </w:tr>
    </w:tbl>
    <w:p w14:paraId="0E11F36E" w14:textId="77777777" w:rsidR="00196DA9" w:rsidRDefault="00196DA9" w:rsidP="00196DA9">
      <w:r>
        <w:rPr>
          <w:rFonts w:hint="eastAsia"/>
        </w:rPr>
        <w:t>No</w:t>
      </w:r>
      <w:r>
        <w:t xml:space="preserve">te. </w:t>
      </w:r>
      <w:r w:rsidRPr="00D2526B">
        <w:t>Abbreviations: Pre = Precision; Re = Recall; F1 = F1 Score</w:t>
      </w:r>
    </w:p>
    <w:p w14:paraId="13FC0DDF" w14:textId="00C1BFF5" w:rsidR="00AB2C65" w:rsidRDefault="00AB2C65" w:rsidP="00AB2C65"/>
    <w:p w14:paraId="31DA2935" w14:textId="39FF0726" w:rsidR="00FC41A5" w:rsidRDefault="009F05F4" w:rsidP="00630622">
      <w:r>
        <w:rPr>
          <w:rFonts w:hint="eastAsia"/>
        </w:rPr>
        <w:t>為深入分析</w:t>
      </w:r>
      <w:r>
        <w:rPr>
          <w:rFonts w:hint="eastAsia"/>
        </w:rPr>
        <w:t xml:space="preserve"> TIPS Framework </w:t>
      </w:r>
      <w:r>
        <w:rPr>
          <w:rFonts w:hint="eastAsia"/>
        </w:rPr>
        <w:t>各核心組件在多執行緒程式碼分類與生成任務中的貢獻度，我們設計了一系列消融實驗</w:t>
      </w:r>
      <w:r w:rsidR="0093599E">
        <w:rPr>
          <w:rFonts w:hint="eastAsia"/>
        </w:rPr>
        <w:t>(</w:t>
      </w:r>
      <w:r>
        <w:rPr>
          <w:rFonts w:hint="eastAsia"/>
        </w:rPr>
        <w:t>ablation experiments</w:t>
      </w:r>
      <w:r w:rsidR="0093599E">
        <w:rPr>
          <w:rFonts w:hint="eastAsia"/>
        </w:rPr>
        <w:t>)</w:t>
      </w:r>
      <w:r>
        <w:rPr>
          <w:rFonts w:hint="eastAsia"/>
        </w:rPr>
        <w:t>。</w:t>
      </w:r>
      <w:r w:rsidR="00BC2A2A">
        <w:rPr>
          <w:rFonts w:hint="eastAsia"/>
        </w:rPr>
        <w:t>逐一剔除</w:t>
      </w:r>
      <w:r w:rsidR="00BC2A2A">
        <w:rPr>
          <w:rFonts w:hint="eastAsia"/>
        </w:rPr>
        <w:t>Small Model</w:t>
      </w:r>
      <w:r w:rsidR="00BC2A2A">
        <w:rPr>
          <w:rFonts w:hint="eastAsia"/>
        </w:rPr>
        <w:t>、</w:t>
      </w:r>
      <w:r w:rsidR="00BC2A2A">
        <w:rPr>
          <w:rFonts w:hint="eastAsia"/>
        </w:rPr>
        <w:t>Chain-of-Thought (CoT)</w:t>
      </w:r>
      <w:r w:rsidR="00BC2A2A">
        <w:rPr>
          <w:rFonts w:hint="eastAsia"/>
        </w:rPr>
        <w:t>、</w:t>
      </w:r>
      <w:r w:rsidR="00BC2A2A">
        <w:rPr>
          <w:rFonts w:hint="eastAsia"/>
        </w:rPr>
        <w:t>Demonstrations</w:t>
      </w:r>
      <w:r w:rsidR="00BC2A2A">
        <w:rPr>
          <w:rFonts w:hint="eastAsia"/>
        </w:rPr>
        <w:t>三個主要模組</w:t>
      </w:r>
      <w:r w:rsidR="00BC2A2A">
        <w:rPr>
          <w:rFonts w:hint="eastAsia"/>
        </w:rPr>
        <w:t>。</w:t>
      </w:r>
      <w:r w:rsidR="00BC2A2A">
        <w:fldChar w:fldCharType="begin"/>
      </w:r>
      <w:r w:rsidR="00BC2A2A">
        <w:instrText xml:space="preserve"> </w:instrText>
      </w:r>
      <w:r w:rsidR="00BC2A2A">
        <w:rPr>
          <w:rFonts w:hint="eastAsia"/>
        </w:rPr>
        <w:instrText>REF _Ref204960464 \h</w:instrText>
      </w:r>
      <w:r w:rsidR="00BC2A2A">
        <w:instrText xml:space="preserve"> </w:instrText>
      </w:r>
      <w:r w:rsidR="00BC2A2A">
        <w:fldChar w:fldCharType="separate"/>
      </w:r>
      <w:r w:rsidR="00BC2A2A">
        <w:t xml:space="preserve">Table </w:t>
      </w:r>
      <w:r w:rsidR="00BC2A2A">
        <w:rPr>
          <w:noProof/>
        </w:rPr>
        <w:t>3</w:t>
      </w:r>
      <w:r w:rsidR="00BC2A2A">
        <w:fldChar w:fldCharType="end"/>
      </w:r>
      <w:r w:rsidR="00BC2A2A">
        <w:t>呈現了在不同組件配置下</w:t>
      </w:r>
      <w:r w:rsidR="00BC2A2A">
        <w:rPr>
          <w:rFonts w:hint="eastAsia"/>
        </w:rPr>
        <w:t>模型的表現。</w:t>
      </w:r>
      <w:r w:rsidR="00FC41A5">
        <w:t>在移除</w:t>
      </w:r>
      <w:r w:rsidR="00FC41A5">
        <w:t xml:space="preserve"> Small Model </w:t>
      </w:r>
      <w:r w:rsidR="00FC41A5">
        <w:t>的配置下</w:t>
      </w:r>
      <w:r w:rsidR="0093599E">
        <w:t>(</w:t>
      </w:r>
      <w:r w:rsidR="00FC41A5">
        <w:t>w/o Small Model</w:t>
      </w:r>
      <w:r w:rsidR="0093599E">
        <w:t>)</w:t>
      </w:r>
      <w:r w:rsidR="00FC41A5">
        <w:t>，</w:t>
      </w:r>
      <w:r w:rsidR="00FC41A5">
        <w:rPr>
          <w:rFonts w:hint="eastAsia"/>
        </w:rPr>
        <w:t>TIPS Framework</w:t>
      </w:r>
      <w:r w:rsidR="00FC41A5">
        <w:rPr>
          <w:rFonts w:hint="eastAsia"/>
        </w:rPr>
        <w:t>表現</w:t>
      </w:r>
      <w:r w:rsidR="00FC41A5">
        <w:rPr>
          <w:rFonts w:hint="eastAsia"/>
        </w:rPr>
        <w:t>(Precision = 0.</w:t>
      </w:r>
      <w:r w:rsidR="00FC41A5">
        <w:t>75</w:t>
      </w:r>
      <w:r w:rsidR="00FC41A5">
        <w:rPr>
          <w:rFonts w:hint="eastAsia"/>
        </w:rPr>
        <w:t>,</w:t>
      </w:r>
      <w:r w:rsidR="00FC41A5">
        <w:t xml:space="preserve"> </w:t>
      </w:r>
      <w:r w:rsidR="00FC41A5">
        <w:rPr>
          <w:rFonts w:hint="eastAsia"/>
        </w:rPr>
        <w:t>Recall</w:t>
      </w:r>
      <w:r w:rsidR="00FC41A5">
        <w:t xml:space="preserve"> = 0.</w:t>
      </w:r>
      <w:r w:rsidR="00FC41A5">
        <w:t>50</w:t>
      </w:r>
      <w:r w:rsidR="00FC41A5">
        <w:t xml:space="preserve"> F1-Score = 0.</w:t>
      </w:r>
      <w:r w:rsidR="00FC41A5">
        <w:rPr>
          <w:rFonts w:hint="eastAsia"/>
        </w:rPr>
        <w:t>5</w:t>
      </w:r>
      <w:r w:rsidR="00FC41A5">
        <w:t>8</w:t>
      </w:r>
      <w:r w:rsidR="00FC41A5">
        <w:rPr>
          <w:rFonts w:hint="eastAsia"/>
        </w:rPr>
        <w:t>)</w:t>
      </w:r>
      <w:r w:rsidR="00FC41A5">
        <w:t>顯著低於完整框架的平均表現</w:t>
      </w:r>
      <w:r w:rsidR="00FC41A5">
        <w:rPr>
          <w:rFonts w:hint="eastAsia"/>
        </w:rPr>
        <w:t>(Precision = 0.</w:t>
      </w:r>
      <w:r w:rsidR="00FC41A5">
        <w:t>86</w:t>
      </w:r>
      <w:r w:rsidR="00FC41A5">
        <w:rPr>
          <w:rFonts w:hint="eastAsia"/>
        </w:rPr>
        <w:t>,</w:t>
      </w:r>
      <w:r w:rsidR="00FC41A5">
        <w:t xml:space="preserve"> </w:t>
      </w:r>
      <w:r w:rsidR="00FC41A5">
        <w:rPr>
          <w:rFonts w:hint="eastAsia"/>
        </w:rPr>
        <w:t>Recall</w:t>
      </w:r>
      <w:r w:rsidR="00FC41A5">
        <w:t xml:space="preserve"> = 0.</w:t>
      </w:r>
      <w:r w:rsidR="00FC41A5">
        <w:t>6</w:t>
      </w:r>
      <w:r w:rsidR="00FC41A5">
        <w:rPr>
          <w:rFonts w:hint="eastAsia"/>
        </w:rPr>
        <w:t>2</w:t>
      </w:r>
      <w:r w:rsidR="00FC41A5">
        <w:t>, F1-Score = 0.</w:t>
      </w:r>
      <w:r w:rsidR="00FC41A5">
        <w:t>61</w:t>
      </w:r>
      <w:r w:rsidR="00FC41A5">
        <w:rPr>
          <w:rFonts w:hint="eastAsia"/>
        </w:rPr>
        <w:t>)</w:t>
      </w:r>
      <w:r w:rsidR="00FC41A5">
        <w:rPr>
          <w:rFonts w:hint="eastAsia"/>
        </w:rPr>
        <w:t>。</w:t>
      </w:r>
    </w:p>
    <w:p w14:paraId="23FEAE14" w14:textId="7C690403" w:rsidR="007F428C" w:rsidRDefault="007F428C" w:rsidP="00630622"/>
    <w:p w14:paraId="56567006" w14:textId="3862125A" w:rsidR="00C5126D" w:rsidRDefault="007F428C" w:rsidP="00630622">
      <w:r>
        <w:rPr>
          <w:rFonts w:hint="eastAsia"/>
        </w:rPr>
        <w:t>在移除</w:t>
      </w:r>
      <w:r w:rsidRPr="007F428C">
        <w:rPr>
          <w:rFonts w:hint="eastAsia"/>
        </w:rPr>
        <w:t xml:space="preserve">CoT </w:t>
      </w:r>
      <w:r w:rsidRPr="007F428C">
        <w:rPr>
          <w:rFonts w:hint="eastAsia"/>
        </w:rPr>
        <w:t>模組</w:t>
      </w:r>
      <w:r w:rsidR="0093599E">
        <w:rPr>
          <w:rFonts w:hint="eastAsia"/>
        </w:rPr>
        <w:t>(</w:t>
      </w:r>
      <w:r w:rsidRPr="007F428C">
        <w:rPr>
          <w:rFonts w:hint="eastAsia"/>
        </w:rPr>
        <w:t>w/o CoT</w:t>
      </w:r>
      <w:r w:rsidR="0093599E">
        <w:rPr>
          <w:rFonts w:hint="eastAsia"/>
        </w:rPr>
        <w:t>)</w:t>
      </w:r>
      <w:r w:rsidRPr="007F428C">
        <w:rPr>
          <w:rFonts w:hint="eastAsia"/>
        </w:rPr>
        <w:t>後</w:t>
      </w:r>
      <w:r>
        <w:rPr>
          <w:rFonts w:hint="eastAsia"/>
        </w:rPr>
        <w:t>，模型表現</w:t>
      </w:r>
      <w:r>
        <w:rPr>
          <w:rFonts w:hint="eastAsia"/>
        </w:rPr>
        <w:t>(Precision = 0.</w:t>
      </w:r>
      <w:r>
        <w:t>7</w:t>
      </w:r>
      <w:r>
        <w:t>1</w:t>
      </w:r>
      <w:r>
        <w:rPr>
          <w:rFonts w:hint="eastAsia"/>
        </w:rPr>
        <w:t>,</w:t>
      </w:r>
      <w:r>
        <w:t xml:space="preserve"> </w:t>
      </w:r>
      <w:r>
        <w:rPr>
          <w:rFonts w:hint="eastAsia"/>
        </w:rPr>
        <w:t>Recall</w:t>
      </w:r>
      <w:r>
        <w:t xml:space="preserve"> = 0.50 F1-Score = 0.</w:t>
      </w:r>
      <w:r>
        <w:rPr>
          <w:rFonts w:hint="eastAsia"/>
        </w:rPr>
        <w:t>5</w:t>
      </w:r>
      <w:r>
        <w:t>9</w:t>
      </w:r>
      <w:r>
        <w:rPr>
          <w:rFonts w:hint="eastAsia"/>
        </w:rPr>
        <w:t>)</w:t>
      </w:r>
      <w:r>
        <w:rPr>
          <w:rFonts w:hint="eastAsia"/>
        </w:rPr>
        <w:t>與</w:t>
      </w:r>
      <w:r w:rsidRPr="007F428C">
        <w:rPr>
          <w:rFonts w:hint="eastAsia"/>
        </w:rPr>
        <w:t xml:space="preserve">w/o Small Model </w:t>
      </w:r>
      <w:r w:rsidRPr="007F428C">
        <w:rPr>
          <w:rFonts w:hint="eastAsia"/>
        </w:rPr>
        <w:t>結果接近</w:t>
      </w:r>
      <w:r>
        <w:rPr>
          <w:rFonts w:hint="eastAsia"/>
        </w:rPr>
        <w:t>(Precision = 0.</w:t>
      </w:r>
      <w:r>
        <w:t>75</w:t>
      </w:r>
      <w:r>
        <w:rPr>
          <w:rFonts w:hint="eastAsia"/>
        </w:rPr>
        <w:t>,</w:t>
      </w:r>
      <w:r>
        <w:t xml:space="preserve"> </w:t>
      </w:r>
      <w:r>
        <w:rPr>
          <w:rFonts w:hint="eastAsia"/>
        </w:rPr>
        <w:t>Recall</w:t>
      </w:r>
      <w:r>
        <w:t xml:space="preserve"> = 0.50 F1-Score = 0.</w:t>
      </w:r>
      <w:r>
        <w:rPr>
          <w:rFonts w:hint="eastAsia"/>
        </w:rPr>
        <w:t>5</w:t>
      </w:r>
      <w:r>
        <w:t>8</w:t>
      </w:r>
      <w:r>
        <w:rPr>
          <w:rFonts w:hint="eastAsia"/>
        </w:rPr>
        <w:t>)</w:t>
      </w:r>
      <w:r>
        <w:rPr>
          <w:rFonts w:hint="eastAsia"/>
        </w:rPr>
        <w:t>。</w:t>
      </w:r>
      <w:r w:rsidRPr="007F428C">
        <w:rPr>
          <w:rFonts w:hint="eastAsia"/>
        </w:rPr>
        <w:t>但在</w:t>
      </w:r>
      <w:r w:rsidRPr="007F428C">
        <w:rPr>
          <w:rFonts w:hint="eastAsia"/>
        </w:rPr>
        <w:t xml:space="preserve"> Thread Lifecycle </w:t>
      </w:r>
      <w:r w:rsidRPr="007F428C">
        <w:rPr>
          <w:rFonts w:hint="eastAsia"/>
        </w:rPr>
        <w:t>和</w:t>
      </w:r>
      <w:r w:rsidRPr="007F428C">
        <w:rPr>
          <w:rFonts w:hint="eastAsia"/>
        </w:rPr>
        <w:t xml:space="preserve"> Thread Pool Creation </w:t>
      </w:r>
      <w:r w:rsidRPr="007F428C">
        <w:rPr>
          <w:rFonts w:hint="eastAsia"/>
        </w:rPr>
        <w:t>任務中的</w:t>
      </w:r>
      <w:r w:rsidRPr="007F428C">
        <w:rPr>
          <w:rFonts w:hint="eastAsia"/>
        </w:rPr>
        <w:t xml:space="preserve"> Recall </w:t>
      </w:r>
      <w:r w:rsidRPr="007F428C">
        <w:rPr>
          <w:rFonts w:hint="eastAsia"/>
        </w:rPr>
        <w:t>僅分別為</w:t>
      </w:r>
      <w:r w:rsidRPr="007F428C">
        <w:rPr>
          <w:rFonts w:hint="eastAsia"/>
        </w:rPr>
        <w:t xml:space="preserve"> 0.25 </w:t>
      </w:r>
      <w:r w:rsidRPr="007F428C">
        <w:rPr>
          <w:rFonts w:hint="eastAsia"/>
        </w:rPr>
        <w:t>和</w:t>
      </w:r>
      <w:r w:rsidRPr="007F428C">
        <w:rPr>
          <w:rFonts w:hint="eastAsia"/>
        </w:rPr>
        <w:t xml:space="preserve"> 0.29</w:t>
      </w:r>
      <w:r w:rsidRPr="007F428C">
        <w:rPr>
          <w:rFonts w:hint="eastAsia"/>
        </w:rPr>
        <w:t>，明顯低於完整框架的</w:t>
      </w:r>
      <w:r w:rsidRPr="007F428C">
        <w:rPr>
          <w:rFonts w:hint="eastAsia"/>
        </w:rPr>
        <w:t xml:space="preserve"> 0.50 </w:t>
      </w:r>
      <w:r w:rsidRPr="007F428C">
        <w:rPr>
          <w:rFonts w:hint="eastAsia"/>
        </w:rPr>
        <w:t>與</w:t>
      </w:r>
      <w:r w:rsidRPr="007F428C">
        <w:rPr>
          <w:rFonts w:hint="eastAsia"/>
        </w:rPr>
        <w:t xml:space="preserve"> 0.29</w:t>
      </w:r>
      <w:r w:rsidRPr="007F428C">
        <w:rPr>
          <w:rFonts w:hint="eastAsia"/>
        </w:rPr>
        <w:t>。顯示</w:t>
      </w:r>
      <w:r w:rsidRPr="007F428C">
        <w:rPr>
          <w:rFonts w:hint="eastAsia"/>
        </w:rPr>
        <w:t xml:space="preserve"> CoT </w:t>
      </w:r>
      <w:r w:rsidRPr="007F428C">
        <w:rPr>
          <w:rFonts w:hint="eastAsia"/>
        </w:rPr>
        <w:t>能夠協助</w:t>
      </w:r>
      <w:r w:rsidRPr="007F428C">
        <w:rPr>
          <w:rFonts w:hint="eastAsia"/>
        </w:rPr>
        <w:t xml:space="preserve"> LLM </w:t>
      </w:r>
      <w:r w:rsidRPr="007F428C">
        <w:rPr>
          <w:rFonts w:hint="eastAsia"/>
        </w:rPr>
        <w:t>分解複雜程式邏輯，提升少數類別樣本的檢測率。</w:t>
      </w:r>
    </w:p>
    <w:p w14:paraId="25031704" w14:textId="77777777" w:rsidR="00C5126D" w:rsidRDefault="00C5126D" w:rsidP="00630622"/>
    <w:p w14:paraId="754D8C6F" w14:textId="75C0E4F3" w:rsidR="007F428C" w:rsidRDefault="007F428C" w:rsidP="00630622">
      <w:r>
        <w:rPr>
          <w:rFonts w:hint="eastAsia"/>
        </w:rPr>
        <w:t>而在</w:t>
      </w:r>
      <w:r w:rsidRPr="007F428C">
        <w:rPr>
          <w:rFonts w:hint="eastAsia"/>
        </w:rPr>
        <w:t>去除示範範例</w:t>
      </w:r>
      <w:r w:rsidR="0093599E">
        <w:rPr>
          <w:rFonts w:hint="eastAsia"/>
        </w:rPr>
        <w:t>(</w:t>
      </w:r>
      <w:r w:rsidRPr="007F428C">
        <w:rPr>
          <w:rFonts w:hint="eastAsia"/>
        </w:rPr>
        <w:t>w/o Demonstration</w:t>
      </w:r>
      <w:r w:rsidR="0093599E">
        <w:rPr>
          <w:rFonts w:hint="eastAsia"/>
        </w:rPr>
        <w:t>)</w:t>
      </w:r>
      <w:r w:rsidRPr="007F428C">
        <w:rPr>
          <w:rFonts w:hint="eastAsia"/>
        </w:rPr>
        <w:t>後</w:t>
      </w:r>
      <w:r w:rsidRPr="007F428C">
        <w:rPr>
          <w:rFonts w:hint="eastAsia"/>
        </w:rPr>
        <w:t>F1-score</w:t>
      </w:r>
      <w:r w:rsidRPr="007F428C">
        <w:rPr>
          <w:rFonts w:hint="eastAsia"/>
        </w:rPr>
        <w:t>為</w:t>
      </w:r>
      <w:r w:rsidRPr="007F428C">
        <w:rPr>
          <w:rFonts w:hint="eastAsia"/>
        </w:rPr>
        <w:t xml:space="preserve"> 0.60</w:t>
      </w:r>
      <w:r w:rsidRPr="007F428C">
        <w:rPr>
          <w:rFonts w:hint="eastAsia"/>
        </w:rPr>
        <w:t>，略低於完整框架的</w:t>
      </w:r>
      <w:r w:rsidRPr="007F428C">
        <w:rPr>
          <w:rFonts w:hint="eastAsia"/>
        </w:rPr>
        <w:t xml:space="preserve"> 0.61</w:t>
      </w:r>
      <w:r w:rsidRPr="007F428C">
        <w:rPr>
          <w:rFonts w:hint="eastAsia"/>
        </w:rPr>
        <w:t>。但在</w:t>
      </w:r>
      <w:r w:rsidRPr="007F428C">
        <w:rPr>
          <w:rFonts w:hint="eastAsia"/>
        </w:rPr>
        <w:t xml:space="preserve"> Mutex Management </w:t>
      </w:r>
      <w:r w:rsidRPr="007F428C">
        <w:rPr>
          <w:rFonts w:hint="eastAsia"/>
        </w:rPr>
        <w:t>任務中，</w:t>
      </w:r>
      <w:r w:rsidRPr="007F428C">
        <w:rPr>
          <w:rFonts w:hint="eastAsia"/>
        </w:rPr>
        <w:t xml:space="preserve">Precision </w:t>
      </w:r>
      <w:r w:rsidRPr="007F428C">
        <w:rPr>
          <w:rFonts w:hint="eastAsia"/>
        </w:rPr>
        <w:t>由</w:t>
      </w:r>
      <w:r w:rsidRPr="007F428C">
        <w:rPr>
          <w:rFonts w:hint="eastAsia"/>
        </w:rPr>
        <w:t xml:space="preserve"> 0.70 </w:t>
      </w:r>
      <w:r w:rsidR="00CE2FC8">
        <w:rPr>
          <w:rFonts w:hint="eastAsia"/>
        </w:rPr>
        <w:t>升</w:t>
      </w:r>
      <w:r w:rsidRPr="007F428C">
        <w:rPr>
          <w:rFonts w:hint="eastAsia"/>
        </w:rPr>
        <w:t>至</w:t>
      </w:r>
      <w:r w:rsidRPr="007F428C">
        <w:rPr>
          <w:rFonts w:hint="eastAsia"/>
        </w:rPr>
        <w:t xml:space="preserve"> 1.00</w:t>
      </w:r>
      <w:r w:rsidRPr="007F428C">
        <w:rPr>
          <w:rFonts w:hint="eastAsia"/>
        </w:rPr>
        <w:t>，顯示在特定情境下相似範例有助於</w:t>
      </w:r>
      <w:r w:rsidRPr="007F428C">
        <w:rPr>
          <w:rFonts w:hint="eastAsia"/>
        </w:rPr>
        <w:t xml:space="preserve"> LLM </w:t>
      </w:r>
      <w:r w:rsidRPr="007F428C">
        <w:rPr>
          <w:rFonts w:hint="eastAsia"/>
        </w:rPr>
        <w:t>理解同步策略的正確實作方式。</w:t>
      </w:r>
    </w:p>
    <w:p w14:paraId="70A509C2" w14:textId="77777777" w:rsidR="007F428C" w:rsidRDefault="007F428C" w:rsidP="00630622">
      <w:pPr>
        <w:rPr>
          <w:rFonts w:hint="eastAsia"/>
        </w:rPr>
      </w:pPr>
    </w:p>
    <w:p w14:paraId="181C8067" w14:textId="6E5828EA" w:rsidR="00F86AD4" w:rsidRDefault="00F86AD4" w:rsidP="00F86AD4">
      <w:pPr>
        <w:pStyle w:val="ad"/>
        <w:keepNext/>
      </w:pPr>
      <w:bookmarkStart w:id="7" w:name="_Ref204960464"/>
      <w:r>
        <w:t xml:space="preserve">Table </w:t>
      </w:r>
      <w:r w:rsidR="00E13D57">
        <w:fldChar w:fldCharType="begin"/>
      </w:r>
      <w:r w:rsidR="00E13D57">
        <w:instrText xml:space="preserve"> SEQ Table \* ARABIC </w:instrText>
      </w:r>
      <w:r w:rsidR="00E13D57">
        <w:fldChar w:fldCharType="separate"/>
      </w:r>
      <w:r w:rsidR="00083297">
        <w:rPr>
          <w:noProof/>
        </w:rPr>
        <w:t>3</w:t>
      </w:r>
      <w:r w:rsidR="00E13D57">
        <w:rPr>
          <w:noProof/>
        </w:rPr>
        <w:fldChar w:fldCharType="end"/>
      </w:r>
      <w:bookmarkEnd w:id="7"/>
      <w:r>
        <w:rPr>
          <w:rFonts w:hint="eastAsia"/>
        </w:rPr>
        <w:t>：</w:t>
      </w:r>
      <w:r w:rsidRPr="00CC5662">
        <w:t>Effectiveness of the TIPS Framework Under Different Component Configurations</w:t>
      </w:r>
    </w:p>
    <w:tbl>
      <w:tblPr>
        <w:tblStyle w:val="ac"/>
        <w:tblW w:w="5000" w:type="pct"/>
        <w:tblLook w:val="04A0" w:firstRow="1" w:lastRow="0" w:firstColumn="1" w:lastColumn="0" w:noHBand="0" w:noVBand="1"/>
      </w:tblPr>
      <w:tblGrid>
        <w:gridCol w:w="2652"/>
        <w:gridCol w:w="581"/>
        <w:gridCol w:w="581"/>
        <w:gridCol w:w="581"/>
        <w:gridCol w:w="582"/>
        <w:gridCol w:w="582"/>
        <w:gridCol w:w="582"/>
        <w:gridCol w:w="582"/>
        <w:gridCol w:w="582"/>
        <w:gridCol w:w="583"/>
        <w:gridCol w:w="582"/>
        <w:gridCol w:w="582"/>
        <w:gridCol w:w="576"/>
      </w:tblGrid>
      <w:tr w:rsidR="00B70A31" w:rsidRPr="00AB2C65" w14:paraId="420E9F1F" w14:textId="77777777" w:rsidTr="00F86AD4">
        <w:tc>
          <w:tcPr>
            <w:tcW w:w="1378" w:type="pct"/>
            <w:hideMark/>
          </w:tcPr>
          <w:p w14:paraId="670440A0" w14:textId="77777777" w:rsidR="00B70A31" w:rsidRPr="0018000C" w:rsidRDefault="00B70A31" w:rsidP="00AD53B7">
            <w:pPr>
              <w:rPr>
                <w:sz w:val="18"/>
                <w:szCs w:val="18"/>
              </w:rPr>
            </w:pPr>
          </w:p>
        </w:tc>
        <w:tc>
          <w:tcPr>
            <w:tcW w:w="905" w:type="pct"/>
            <w:gridSpan w:val="3"/>
          </w:tcPr>
          <w:p w14:paraId="29301863" w14:textId="2D17F5A8" w:rsidR="00B70A31" w:rsidRPr="00A7165C" w:rsidRDefault="005B35C5" w:rsidP="00AD53B7">
            <w:pPr>
              <w:jc w:val="center"/>
              <w:rPr>
                <w:b/>
                <w:bCs/>
                <w:sz w:val="18"/>
                <w:szCs w:val="18"/>
              </w:rPr>
            </w:pPr>
            <w:r w:rsidRPr="00A7165C">
              <w:rPr>
                <w:rFonts w:hint="eastAsia"/>
                <w:b/>
                <w:bCs/>
                <w:sz w:val="18"/>
                <w:szCs w:val="18"/>
              </w:rPr>
              <w:t>w/</w:t>
            </w:r>
            <w:r w:rsidRPr="00A7165C">
              <w:rPr>
                <w:b/>
                <w:bCs/>
                <w:sz w:val="18"/>
                <w:szCs w:val="18"/>
              </w:rPr>
              <w:t>o Small model</w:t>
            </w:r>
          </w:p>
        </w:tc>
        <w:tc>
          <w:tcPr>
            <w:tcW w:w="906" w:type="pct"/>
            <w:gridSpan w:val="3"/>
          </w:tcPr>
          <w:p w14:paraId="352454C6" w14:textId="7CE5528F" w:rsidR="00B70A31" w:rsidRPr="00A7165C" w:rsidRDefault="005B35C5" w:rsidP="00AD53B7">
            <w:pPr>
              <w:jc w:val="center"/>
              <w:rPr>
                <w:b/>
                <w:bCs/>
                <w:sz w:val="18"/>
                <w:szCs w:val="18"/>
              </w:rPr>
            </w:pPr>
            <w:r w:rsidRPr="00A7165C">
              <w:rPr>
                <w:rFonts w:hint="eastAsia"/>
                <w:b/>
                <w:bCs/>
                <w:sz w:val="18"/>
                <w:szCs w:val="18"/>
              </w:rPr>
              <w:t>w</w:t>
            </w:r>
            <w:r w:rsidRPr="00A7165C">
              <w:rPr>
                <w:b/>
                <w:bCs/>
                <w:sz w:val="18"/>
                <w:szCs w:val="18"/>
              </w:rPr>
              <w:t>/o CoT</w:t>
            </w:r>
          </w:p>
        </w:tc>
        <w:tc>
          <w:tcPr>
            <w:tcW w:w="907" w:type="pct"/>
            <w:gridSpan w:val="3"/>
          </w:tcPr>
          <w:p w14:paraId="4DD4FC5B" w14:textId="53C5920E" w:rsidR="00B70A31" w:rsidRPr="00A7165C" w:rsidRDefault="005B35C5" w:rsidP="00AD53B7">
            <w:pPr>
              <w:jc w:val="center"/>
              <w:rPr>
                <w:b/>
                <w:bCs/>
                <w:sz w:val="18"/>
                <w:szCs w:val="18"/>
              </w:rPr>
            </w:pPr>
            <w:r w:rsidRPr="00A7165C">
              <w:rPr>
                <w:rFonts w:hint="eastAsia"/>
                <w:b/>
                <w:bCs/>
                <w:sz w:val="18"/>
                <w:szCs w:val="18"/>
              </w:rPr>
              <w:t>w</w:t>
            </w:r>
            <w:r w:rsidRPr="00A7165C">
              <w:rPr>
                <w:b/>
                <w:bCs/>
                <w:sz w:val="18"/>
                <w:szCs w:val="18"/>
              </w:rPr>
              <w:t>/o</w:t>
            </w:r>
            <w:r w:rsidRPr="00A7165C">
              <w:rPr>
                <w:rFonts w:hint="eastAsia"/>
                <w:b/>
                <w:bCs/>
                <w:sz w:val="18"/>
                <w:szCs w:val="18"/>
              </w:rPr>
              <w:t xml:space="preserve"> </w:t>
            </w:r>
            <w:r w:rsidRPr="00A7165C">
              <w:rPr>
                <w:b/>
                <w:bCs/>
                <w:sz w:val="18"/>
                <w:szCs w:val="18"/>
              </w:rPr>
              <w:t>Demonstration</w:t>
            </w:r>
          </w:p>
        </w:tc>
        <w:tc>
          <w:tcPr>
            <w:tcW w:w="904" w:type="pct"/>
            <w:gridSpan w:val="3"/>
          </w:tcPr>
          <w:p w14:paraId="7EE21362" w14:textId="4AF3AC56" w:rsidR="00B70A31" w:rsidRPr="00A7165C" w:rsidRDefault="005B35C5" w:rsidP="00AD53B7">
            <w:pPr>
              <w:jc w:val="center"/>
              <w:rPr>
                <w:b/>
                <w:bCs/>
                <w:sz w:val="18"/>
                <w:szCs w:val="18"/>
              </w:rPr>
            </w:pPr>
            <w:r w:rsidRPr="00A7165C">
              <w:rPr>
                <w:b/>
                <w:bCs/>
                <w:sz w:val="18"/>
                <w:szCs w:val="18"/>
              </w:rPr>
              <w:t>TIPS Framework</w:t>
            </w:r>
          </w:p>
        </w:tc>
      </w:tr>
      <w:tr w:rsidR="00B70A31" w:rsidRPr="00AB2C65" w14:paraId="5348C8FF" w14:textId="77777777" w:rsidTr="00F86AD4">
        <w:tc>
          <w:tcPr>
            <w:tcW w:w="1378" w:type="pct"/>
            <w:hideMark/>
          </w:tcPr>
          <w:p w14:paraId="45FB404D" w14:textId="77777777" w:rsidR="00B70A31" w:rsidRPr="0018000C" w:rsidRDefault="00B70A31" w:rsidP="00AD53B7">
            <w:pPr>
              <w:rPr>
                <w:b/>
                <w:bCs/>
                <w:sz w:val="18"/>
                <w:szCs w:val="18"/>
              </w:rPr>
            </w:pPr>
            <w:r w:rsidRPr="0018000C">
              <w:rPr>
                <w:sz w:val="18"/>
                <w:szCs w:val="18"/>
              </w:rPr>
              <w:t>Task</w:t>
            </w:r>
          </w:p>
        </w:tc>
        <w:tc>
          <w:tcPr>
            <w:tcW w:w="302" w:type="pct"/>
          </w:tcPr>
          <w:p w14:paraId="52DEB438" w14:textId="77777777" w:rsidR="00B70A31" w:rsidRPr="00A7165C" w:rsidRDefault="00B70A31" w:rsidP="00AD53B7">
            <w:pPr>
              <w:jc w:val="center"/>
              <w:rPr>
                <w:b/>
                <w:bCs/>
                <w:sz w:val="18"/>
                <w:szCs w:val="18"/>
              </w:rPr>
            </w:pPr>
            <w:r w:rsidRPr="00A7165C">
              <w:rPr>
                <w:b/>
                <w:bCs/>
              </w:rPr>
              <w:t>Pre</w:t>
            </w:r>
          </w:p>
        </w:tc>
        <w:tc>
          <w:tcPr>
            <w:tcW w:w="302" w:type="pct"/>
          </w:tcPr>
          <w:p w14:paraId="44B4B7E9" w14:textId="77777777" w:rsidR="00B70A31" w:rsidRPr="00A7165C" w:rsidRDefault="00B70A31" w:rsidP="00AD53B7">
            <w:pPr>
              <w:jc w:val="center"/>
              <w:rPr>
                <w:b/>
                <w:bCs/>
                <w:sz w:val="18"/>
                <w:szCs w:val="18"/>
              </w:rPr>
            </w:pPr>
            <w:r w:rsidRPr="00A7165C">
              <w:rPr>
                <w:b/>
                <w:bCs/>
              </w:rPr>
              <w:t>Pre</w:t>
            </w:r>
          </w:p>
        </w:tc>
        <w:tc>
          <w:tcPr>
            <w:tcW w:w="302" w:type="pct"/>
          </w:tcPr>
          <w:p w14:paraId="6400513D" w14:textId="77777777" w:rsidR="00B70A31" w:rsidRPr="00A7165C" w:rsidRDefault="00B70A31" w:rsidP="00AD53B7">
            <w:pPr>
              <w:jc w:val="center"/>
              <w:rPr>
                <w:b/>
                <w:bCs/>
                <w:sz w:val="18"/>
                <w:szCs w:val="18"/>
              </w:rPr>
            </w:pPr>
            <w:r w:rsidRPr="00A7165C">
              <w:rPr>
                <w:b/>
                <w:bCs/>
                <w:sz w:val="18"/>
                <w:szCs w:val="18"/>
              </w:rPr>
              <w:t>F1</w:t>
            </w:r>
          </w:p>
        </w:tc>
        <w:tc>
          <w:tcPr>
            <w:tcW w:w="302" w:type="pct"/>
          </w:tcPr>
          <w:p w14:paraId="7B398B11" w14:textId="77777777" w:rsidR="00B70A31" w:rsidRPr="00A7165C" w:rsidRDefault="00B70A31" w:rsidP="00AD53B7">
            <w:pPr>
              <w:jc w:val="center"/>
              <w:rPr>
                <w:b/>
                <w:bCs/>
                <w:sz w:val="18"/>
                <w:szCs w:val="18"/>
              </w:rPr>
            </w:pPr>
            <w:r w:rsidRPr="00A7165C">
              <w:rPr>
                <w:b/>
                <w:bCs/>
              </w:rPr>
              <w:t>Pre</w:t>
            </w:r>
          </w:p>
        </w:tc>
        <w:tc>
          <w:tcPr>
            <w:tcW w:w="302" w:type="pct"/>
          </w:tcPr>
          <w:p w14:paraId="6998F951" w14:textId="77777777" w:rsidR="00B70A31" w:rsidRPr="00A7165C" w:rsidRDefault="00B70A31" w:rsidP="00AD53B7">
            <w:pPr>
              <w:jc w:val="center"/>
              <w:rPr>
                <w:b/>
                <w:bCs/>
                <w:sz w:val="18"/>
                <w:szCs w:val="18"/>
              </w:rPr>
            </w:pPr>
            <w:r w:rsidRPr="00A7165C">
              <w:rPr>
                <w:b/>
                <w:bCs/>
              </w:rPr>
              <w:t>Pre</w:t>
            </w:r>
          </w:p>
        </w:tc>
        <w:tc>
          <w:tcPr>
            <w:tcW w:w="302" w:type="pct"/>
            <w:hideMark/>
          </w:tcPr>
          <w:p w14:paraId="2CA1993B" w14:textId="77777777" w:rsidR="00B70A31" w:rsidRPr="00A7165C" w:rsidRDefault="00B70A31" w:rsidP="00AD53B7">
            <w:pPr>
              <w:jc w:val="center"/>
              <w:rPr>
                <w:b/>
                <w:bCs/>
                <w:sz w:val="18"/>
                <w:szCs w:val="18"/>
              </w:rPr>
            </w:pPr>
            <w:r w:rsidRPr="00A7165C">
              <w:rPr>
                <w:b/>
                <w:bCs/>
                <w:sz w:val="18"/>
                <w:szCs w:val="18"/>
              </w:rPr>
              <w:t>F1</w:t>
            </w:r>
          </w:p>
        </w:tc>
        <w:tc>
          <w:tcPr>
            <w:tcW w:w="302" w:type="pct"/>
          </w:tcPr>
          <w:p w14:paraId="4E802920" w14:textId="77777777" w:rsidR="00B70A31" w:rsidRPr="00A7165C" w:rsidRDefault="00B70A31" w:rsidP="00AD53B7">
            <w:pPr>
              <w:jc w:val="center"/>
              <w:rPr>
                <w:b/>
                <w:bCs/>
                <w:sz w:val="18"/>
                <w:szCs w:val="18"/>
              </w:rPr>
            </w:pPr>
            <w:r w:rsidRPr="00A7165C">
              <w:rPr>
                <w:b/>
                <w:bCs/>
              </w:rPr>
              <w:t>Pre</w:t>
            </w:r>
          </w:p>
        </w:tc>
        <w:tc>
          <w:tcPr>
            <w:tcW w:w="302" w:type="pct"/>
          </w:tcPr>
          <w:p w14:paraId="25B68F69" w14:textId="77777777" w:rsidR="00B70A31" w:rsidRPr="00A7165C" w:rsidRDefault="00B70A31" w:rsidP="00AD53B7">
            <w:pPr>
              <w:jc w:val="center"/>
              <w:rPr>
                <w:b/>
                <w:bCs/>
                <w:sz w:val="18"/>
                <w:szCs w:val="18"/>
              </w:rPr>
            </w:pPr>
            <w:r w:rsidRPr="00A7165C">
              <w:rPr>
                <w:b/>
                <w:bCs/>
              </w:rPr>
              <w:t>Pre</w:t>
            </w:r>
          </w:p>
        </w:tc>
        <w:tc>
          <w:tcPr>
            <w:tcW w:w="302" w:type="pct"/>
            <w:hideMark/>
          </w:tcPr>
          <w:p w14:paraId="67A8805D" w14:textId="77777777" w:rsidR="00B70A31" w:rsidRPr="00A7165C" w:rsidRDefault="00B70A31" w:rsidP="00AD53B7">
            <w:pPr>
              <w:jc w:val="center"/>
              <w:rPr>
                <w:b/>
                <w:bCs/>
                <w:sz w:val="18"/>
                <w:szCs w:val="18"/>
              </w:rPr>
            </w:pPr>
            <w:r w:rsidRPr="00A7165C">
              <w:rPr>
                <w:b/>
                <w:bCs/>
                <w:sz w:val="18"/>
                <w:szCs w:val="18"/>
              </w:rPr>
              <w:t>F1</w:t>
            </w:r>
          </w:p>
        </w:tc>
        <w:tc>
          <w:tcPr>
            <w:tcW w:w="302" w:type="pct"/>
          </w:tcPr>
          <w:p w14:paraId="46516C17" w14:textId="77777777" w:rsidR="00B70A31" w:rsidRPr="00A7165C" w:rsidRDefault="00B70A31" w:rsidP="00AD53B7">
            <w:pPr>
              <w:jc w:val="center"/>
              <w:rPr>
                <w:b/>
                <w:bCs/>
                <w:sz w:val="18"/>
                <w:szCs w:val="18"/>
              </w:rPr>
            </w:pPr>
            <w:r w:rsidRPr="00A7165C">
              <w:rPr>
                <w:b/>
                <w:bCs/>
              </w:rPr>
              <w:t>Pre</w:t>
            </w:r>
          </w:p>
        </w:tc>
        <w:tc>
          <w:tcPr>
            <w:tcW w:w="302" w:type="pct"/>
          </w:tcPr>
          <w:p w14:paraId="3CAC954F" w14:textId="77777777" w:rsidR="00B70A31" w:rsidRPr="00A7165C" w:rsidRDefault="00B70A31" w:rsidP="00AD53B7">
            <w:pPr>
              <w:jc w:val="center"/>
              <w:rPr>
                <w:b/>
                <w:bCs/>
                <w:sz w:val="18"/>
                <w:szCs w:val="18"/>
              </w:rPr>
            </w:pPr>
            <w:r w:rsidRPr="00A7165C">
              <w:rPr>
                <w:b/>
                <w:bCs/>
              </w:rPr>
              <w:t>Pre</w:t>
            </w:r>
          </w:p>
        </w:tc>
        <w:tc>
          <w:tcPr>
            <w:tcW w:w="299" w:type="pct"/>
            <w:hideMark/>
          </w:tcPr>
          <w:p w14:paraId="43E8C134" w14:textId="77777777" w:rsidR="00B70A31" w:rsidRPr="00A7165C" w:rsidRDefault="00B70A31" w:rsidP="00AD53B7">
            <w:pPr>
              <w:jc w:val="center"/>
              <w:rPr>
                <w:b/>
                <w:bCs/>
                <w:sz w:val="18"/>
                <w:szCs w:val="18"/>
              </w:rPr>
            </w:pPr>
            <w:r w:rsidRPr="00A7165C">
              <w:rPr>
                <w:b/>
                <w:bCs/>
                <w:sz w:val="18"/>
                <w:szCs w:val="18"/>
              </w:rPr>
              <w:t>F1</w:t>
            </w:r>
          </w:p>
        </w:tc>
      </w:tr>
      <w:tr w:rsidR="00B70A31" w:rsidRPr="00AB2C65" w14:paraId="0986A321" w14:textId="77777777" w:rsidTr="00F86AD4">
        <w:tc>
          <w:tcPr>
            <w:tcW w:w="1378" w:type="pct"/>
            <w:hideMark/>
          </w:tcPr>
          <w:p w14:paraId="2A53C810" w14:textId="77777777" w:rsidR="00B70A31" w:rsidRPr="0018000C" w:rsidRDefault="00B70A31" w:rsidP="00AD53B7">
            <w:pPr>
              <w:rPr>
                <w:sz w:val="18"/>
                <w:szCs w:val="18"/>
              </w:rPr>
            </w:pPr>
            <w:r w:rsidRPr="0018000C">
              <w:rPr>
                <w:sz w:val="18"/>
                <w:szCs w:val="18"/>
              </w:rPr>
              <w:t>Thread Lifecycle</w:t>
            </w:r>
          </w:p>
        </w:tc>
        <w:tc>
          <w:tcPr>
            <w:tcW w:w="302" w:type="pct"/>
          </w:tcPr>
          <w:p w14:paraId="6B2ED717" w14:textId="677891FE" w:rsidR="00B70A31" w:rsidRPr="0018000C" w:rsidRDefault="005B35C5" w:rsidP="00AD53B7">
            <w:pPr>
              <w:jc w:val="center"/>
              <w:rPr>
                <w:sz w:val="18"/>
                <w:szCs w:val="18"/>
              </w:rPr>
            </w:pPr>
            <w:r>
              <w:rPr>
                <w:rFonts w:hint="eastAsia"/>
                <w:sz w:val="18"/>
                <w:szCs w:val="18"/>
              </w:rPr>
              <w:t>0.40</w:t>
            </w:r>
          </w:p>
        </w:tc>
        <w:tc>
          <w:tcPr>
            <w:tcW w:w="302" w:type="pct"/>
          </w:tcPr>
          <w:p w14:paraId="7EFE7FEB" w14:textId="4192947E" w:rsidR="00B70A31" w:rsidRPr="0018000C" w:rsidRDefault="005B35C5" w:rsidP="00AD53B7">
            <w:pPr>
              <w:jc w:val="center"/>
              <w:rPr>
                <w:sz w:val="18"/>
                <w:szCs w:val="18"/>
              </w:rPr>
            </w:pPr>
            <w:r>
              <w:rPr>
                <w:rFonts w:hint="eastAsia"/>
                <w:sz w:val="18"/>
                <w:szCs w:val="18"/>
              </w:rPr>
              <w:t>0.50</w:t>
            </w:r>
          </w:p>
        </w:tc>
        <w:tc>
          <w:tcPr>
            <w:tcW w:w="302" w:type="pct"/>
          </w:tcPr>
          <w:p w14:paraId="047E503D" w14:textId="4AC5D860" w:rsidR="00B70A31" w:rsidRPr="0018000C" w:rsidRDefault="005B35C5" w:rsidP="00AD53B7">
            <w:pPr>
              <w:jc w:val="center"/>
              <w:rPr>
                <w:sz w:val="18"/>
                <w:szCs w:val="18"/>
              </w:rPr>
            </w:pPr>
            <w:r>
              <w:rPr>
                <w:rFonts w:hint="eastAsia"/>
                <w:sz w:val="18"/>
                <w:szCs w:val="18"/>
              </w:rPr>
              <w:t>0.44</w:t>
            </w:r>
          </w:p>
        </w:tc>
        <w:tc>
          <w:tcPr>
            <w:tcW w:w="302" w:type="pct"/>
          </w:tcPr>
          <w:p w14:paraId="7CD8DCFE" w14:textId="20BC6DB8" w:rsidR="00B70A31" w:rsidRPr="0018000C" w:rsidRDefault="005B35C5" w:rsidP="00AD53B7">
            <w:pPr>
              <w:jc w:val="center"/>
              <w:rPr>
                <w:sz w:val="18"/>
                <w:szCs w:val="18"/>
              </w:rPr>
            </w:pPr>
            <w:r>
              <w:rPr>
                <w:rFonts w:hint="eastAsia"/>
                <w:sz w:val="18"/>
                <w:szCs w:val="18"/>
              </w:rPr>
              <w:t>0.25</w:t>
            </w:r>
          </w:p>
        </w:tc>
        <w:tc>
          <w:tcPr>
            <w:tcW w:w="302" w:type="pct"/>
          </w:tcPr>
          <w:p w14:paraId="26A2FC41" w14:textId="3089E102" w:rsidR="00B70A31" w:rsidRPr="0018000C" w:rsidRDefault="005B35C5" w:rsidP="00AD53B7">
            <w:pPr>
              <w:jc w:val="center"/>
              <w:rPr>
                <w:sz w:val="18"/>
                <w:szCs w:val="18"/>
              </w:rPr>
            </w:pPr>
            <w:r>
              <w:rPr>
                <w:rFonts w:hint="eastAsia"/>
                <w:sz w:val="18"/>
                <w:szCs w:val="18"/>
              </w:rPr>
              <w:t>0.25</w:t>
            </w:r>
          </w:p>
        </w:tc>
        <w:tc>
          <w:tcPr>
            <w:tcW w:w="302" w:type="pct"/>
          </w:tcPr>
          <w:p w14:paraId="55B40661" w14:textId="4D02DB7A" w:rsidR="00B70A31" w:rsidRPr="0018000C" w:rsidRDefault="005B35C5" w:rsidP="00AD53B7">
            <w:pPr>
              <w:jc w:val="center"/>
              <w:rPr>
                <w:sz w:val="18"/>
                <w:szCs w:val="18"/>
              </w:rPr>
            </w:pPr>
            <w:r>
              <w:rPr>
                <w:rFonts w:hint="eastAsia"/>
                <w:sz w:val="18"/>
                <w:szCs w:val="18"/>
              </w:rPr>
              <w:t>0.25</w:t>
            </w:r>
          </w:p>
        </w:tc>
        <w:tc>
          <w:tcPr>
            <w:tcW w:w="302" w:type="pct"/>
          </w:tcPr>
          <w:p w14:paraId="76659CFD" w14:textId="254A705E" w:rsidR="00B70A31" w:rsidRPr="0018000C" w:rsidRDefault="005B35C5" w:rsidP="00AD53B7">
            <w:pPr>
              <w:jc w:val="center"/>
              <w:rPr>
                <w:sz w:val="18"/>
                <w:szCs w:val="18"/>
              </w:rPr>
            </w:pPr>
            <w:r>
              <w:rPr>
                <w:rFonts w:hint="eastAsia"/>
                <w:sz w:val="18"/>
                <w:szCs w:val="18"/>
              </w:rPr>
              <w:t>0.29</w:t>
            </w:r>
          </w:p>
        </w:tc>
        <w:tc>
          <w:tcPr>
            <w:tcW w:w="302" w:type="pct"/>
          </w:tcPr>
          <w:p w14:paraId="33448960" w14:textId="1971BB46" w:rsidR="00B70A31" w:rsidRPr="0018000C" w:rsidRDefault="005B35C5" w:rsidP="00AD53B7">
            <w:pPr>
              <w:jc w:val="center"/>
              <w:rPr>
                <w:sz w:val="18"/>
                <w:szCs w:val="18"/>
              </w:rPr>
            </w:pPr>
            <w:r>
              <w:rPr>
                <w:rFonts w:hint="eastAsia"/>
                <w:sz w:val="18"/>
                <w:szCs w:val="18"/>
              </w:rPr>
              <w:t>0.50</w:t>
            </w:r>
          </w:p>
        </w:tc>
        <w:tc>
          <w:tcPr>
            <w:tcW w:w="302" w:type="pct"/>
          </w:tcPr>
          <w:p w14:paraId="6756FE44" w14:textId="592F2F7E" w:rsidR="00B70A31" w:rsidRPr="0018000C" w:rsidRDefault="005B35C5" w:rsidP="00AD53B7">
            <w:pPr>
              <w:jc w:val="center"/>
              <w:rPr>
                <w:sz w:val="18"/>
                <w:szCs w:val="18"/>
              </w:rPr>
            </w:pPr>
            <w:r>
              <w:rPr>
                <w:rFonts w:hint="eastAsia"/>
                <w:sz w:val="18"/>
                <w:szCs w:val="18"/>
              </w:rPr>
              <w:t>0.36</w:t>
            </w:r>
          </w:p>
        </w:tc>
        <w:tc>
          <w:tcPr>
            <w:tcW w:w="302" w:type="pct"/>
          </w:tcPr>
          <w:p w14:paraId="0F65611B" w14:textId="61D3F0EE" w:rsidR="00B70A31" w:rsidRPr="0018000C" w:rsidRDefault="005B35C5" w:rsidP="00AD53B7">
            <w:pPr>
              <w:jc w:val="center"/>
              <w:rPr>
                <w:sz w:val="18"/>
                <w:szCs w:val="18"/>
              </w:rPr>
            </w:pPr>
            <w:r>
              <w:rPr>
                <w:rFonts w:hint="eastAsia"/>
                <w:sz w:val="18"/>
                <w:szCs w:val="18"/>
              </w:rPr>
              <w:t>0</w:t>
            </w:r>
            <w:r>
              <w:rPr>
                <w:sz w:val="18"/>
                <w:szCs w:val="18"/>
              </w:rPr>
              <w:t>.20</w:t>
            </w:r>
          </w:p>
        </w:tc>
        <w:tc>
          <w:tcPr>
            <w:tcW w:w="302" w:type="pct"/>
          </w:tcPr>
          <w:p w14:paraId="3F4AF996" w14:textId="783E0EAB" w:rsidR="00B70A31" w:rsidRPr="0018000C" w:rsidRDefault="005B35C5" w:rsidP="00AD53B7">
            <w:pPr>
              <w:jc w:val="center"/>
              <w:rPr>
                <w:sz w:val="18"/>
                <w:szCs w:val="18"/>
              </w:rPr>
            </w:pPr>
            <w:r>
              <w:rPr>
                <w:rFonts w:hint="eastAsia"/>
                <w:sz w:val="18"/>
                <w:szCs w:val="18"/>
              </w:rPr>
              <w:t>0</w:t>
            </w:r>
            <w:r>
              <w:rPr>
                <w:sz w:val="18"/>
                <w:szCs w:val="18"/>
              </w:rPr>
              <w:t>.50</w:t>
            </w:r>
          </w:p>
        </w:tc>
        <w:tc>
          <w:tcPr>
            <w:tcW w:w="299" w:type="pct"/>
          </w:tcPr>
          <w:p w14:paraId="3A55D2D9" w14:textId="38279631" w:rsidR="00B70A31" w:rsidRPr="0018000C" w:rsidRDefault="005B35C5" w:rsidP="00AD53B7">
            <w:pPr>
              <w:jc w:val="center"/>
              <w:rPr>
                <w:sz w:val="18"/>
                <w:szCs w:val="18"/>
              </w:rPr>
            </w:pPr>
            <w:r>
              <w:rPr>
                <w:rFonts w:hint="eastAsia"/>
                <w:sz w:val="18"/>
                <w:szCs w:val="18"/>
              </w:rPr>
              <w:t>0</w:t>
            </w:r>
            <w:r>
              <w:rPr>
                <w:sz w:val="18"/>
                <w:szCs w:val="18"/>
              </w:rPr>
              <w:t>.29</w:t>
            </w:r>
          </w:p>
        </w:tc>
      </w:tr>
      <w:tr w:rsidR="00B70A31" w:rsidRPr="00AB2C65" w14:paraId="123C5ACA" w14:textId="77777777" w:rsidTr="00F86AD4">
        <w:tc>
          <w:tcPr>
            <w:tcW w:w="1378" w:type="pct"/>
            <w:hideMark/>
          </w:tcPr>
          <w:p w14:paraId="0D2CE9BB" w14:textId="77777777" w:rsidR="00B70A31" w:rsidRPr="0018000C" w:rsidRDefault="00B70A31" w:rsidP="00AD53B7">
            <w:pPr>
              <w:rPr>
                <w:sz w:val="18"/>
                <w:szCs w:val="18"/>
              </w:rPr>
            </w:pPr>
            <w:r w:rsidRPr="0018000C">
              <w:rPr>
                <w:sz w:val="18"/>
                <w:szCs w:val="18"/>
              </w:rPr>
              <w:t>Mutex Management</w:t>
            </w:r>
          </w:p>
        </w:tc>
        <w:tc>
          <w:tcPr>
            <w:tcW w:w="302" w:type="pct"/>
          </w:tcPr>
          <w:p w14:paraId="0F0F5C04" w14:textId="6CB54B21" w:rsidR="00B70A31" w:rsidRPr="0018000C" w:rsidRDefault="005B35C5" w:rsidP="00AD53B7">
            <w:pPr>
              <w:jc w:val="center"/>
              <w:rPr>
                <w:sz w:val="18"/>
                <w:szCs w:val="18"/>
              </w:rPr>
            </w:pPr>
            <w:r>
              <w:rPr>
                <w:rFonts w:hint="eastAsia"/>
                <w:sz w:val="18"/>
                <w:szCs w:val="18"/>
              </w:rPr>
              <w:t>0.84</w:t>
            </w:r>
          </w:p>
        </w:tc>
        <w:tc>
          <w:tcPr>
            <w:tcW w:w="302" w:type="pct"/>
          </w:tcPr>
          <w:p w14:paraId="5B49B7F4" w14:textId="64FA3D39" w:rsidR="00B70A31" w:rsidRPr="0018000C" w:rsidRDefault="005B35C5" w:rsidP="00AD53B7">
            <w:pPr>
              <w:jc w:val="center"/>
              <w:rPr>
                <w:sz w:val="18"/>
                <w:szCs w:val="18"/>
              </w:rPr>
            </w:pPr>
            <w:r>
              <w:rPr>
                <w:rFonts w:hint="eastAsia"/>
                <w:sz w:val="18"/>
                <w:szCs w:val="18"/>
              </w:rPr>
              <w:t>0.64</w:t>
            </w:r>
          </w:p>
        </w:tc>
        <w:tc>
          <w:tcPr>
            <w:tcW w:w="302" w:type="pct"/>
          </w:tcPr>
          <w:p w14:paraId="3622F5D1" w14:textId="75578C3E" w:rsidR="00B70A31" w:rsidRPr="0018000C" w:rsidRDefault="005B35C5" w:rsidP="00AD53B7">
            <w:pPr>
              <w:jc w:val="center"/>
              <w:rPr>
                <w:sz w:val="18"/>
                <w:szCs w:val="18"/>
              </w:rPr>
            </w:pPr>
            <w:r>
              <w:rPr>
                <w:rFonts w:hint="eastAsia"/>
                <w:sz w:val="18"/>
                <w:szCs w:val="18"/>
              </w:rPr>
              <w:t>0.73</w:t>
            </w:r>
          </w:p>
        </w:tc>
        <w:tc>
          <w:tcPr>
            <w:tcW w:w="302" w:type="pct"/>
          </w:tcPr>
          <w:p w14:paraId="763D1529" w14:textId="77B2B27C" w:rsidR="00B70A31" w:rsidRPr="0018000C" w:rsidRDefault="005B35C5" w:rsidP="00AD53B7">
            <w:pPr>
              <w:jc w:val="center"/>
              <w:rPr>
                <w:sz w:val="18"/>
                <w:szCs w:val="18"/>
              </w:rPr>
            </w:pPr>
            <w:r>
              <w:rPr>
                <w:rFonts w:hint="eastAsia"/>
                <w:sz w:val="18"/>
                <w:szCs w:val="18"/>
              </w:rPr>
              <w:t>0.82</w:t>
            </w:r>
          </w:p>
        </w:tc>
        <w:tc>
          <w:tcPr>
            <w:tcW w:w="302" w:type="pct"/>
          </w:tcPr>
          <w:p w14:paraId="2061B59D" w14:textId="3C15DEA9" w:rsidR="00B70A31" w:rsidRPr="0018000C" w:rsidRDefault="005B35C5" w:rsidP="00AD53B7">
            <w:pPr>
              <w:jc w:val="center"/>
              <w:rPr>
                <w:sz w:val="18"/>
                <w:szCs w:val="18"/>
              </w:rPr>
            </w:pPr>
            <w:r>
              <w:rPr>
                <w:rFonts w:hint="eastAsia"/>
                <w:sz w:val="18"/>
                <w:szCs w:val="18"/>
              </w:rPr>
              <w:t>0.72</w:t>
            </w:r>
          </w:p>
        </w:tc>
        <w:tc>
          <w:tcPr>
            <w:tcW w:w="302" w:type="pct"/>
          </w:tcPr>
          <w:p w14:paraId="5F811B47" w14:textId="30233826" w:rsidR="00B70A31" w:rsidRPr="0018000C" w:rsidRDefault="005B35C5" w:rsidP="00AD53B7">
            <w:pPr>
              <w:jc w:val="center"/>
              <w:rPr>
                <w:sz w:val="18"/>
                <w:szCs w:val="18"/>
              </w:rPr>
            </w:pPr>
            <w:r>
              <w:rPr>
                <w:rFonts w:hint="eastAsia"/>
                <w:sz w:val="18"/>
                <w:szCs w:val="18"/>
              </w:rPr>
              <w:t>0.77</w:t>
            </w:r>
          </w:p>
        </w:tc>
        <w:tc>
          <w:tcPr>
            <w:tcW w:w="302" w:type="pct"/>
          </w:tcPr>
          <w:p w14:paraId="77006B6D" w14:textId="5C164AC4" w:rsidR="00B70A31" w:rsidRPr="0018000C" w:rsidRDefault="005B35C5" w:rsidP="00AD53B7">
            <w:pPr>
              <w:jc w:val="center"/>
              <w:rPr>
                <w:sz w:val="18"/>
                <w:szCs w:val="18"/>
              </w:rPr>
            </w:pPr>
            <w:r>
              <w:rPr>
                <w:rFonts w:hint="eastAsia"/>
                <w:sz w:val="18"/>
                <w:szCs w:val="18"/>
              </w:rPr>
              <w:t>1.00</w:t>
            </w:r>
          </w:p>
        </w:tc>
        <w:tc>
          <w:tcPr>
            <w:tcW w:w="302" w:type="pct"/>
          </w:tcPr>
          <w:p w14:paraId="66261F5E" w14:textId="14DA8A32" w:rsidR="00B70A31" w:rsidRPr="0018000C" w:rsidRDefault="005B35C5" w:rsidP="00AD53B7">
            <w:pPr>
              <w:jc w:val="center"/>
              <w:rPr>
                <w:sz w:val="18"/>
                <w:szCs w:val="18"/>
              </w:rPr>
            </w:pPr>
            <w:r>
              <w:rPr>
                <w:rFonts w:hint="eastAsia"/>
                <w:sz w:val="18"/>
                <w:szCs w:val="18"/>
              </w:rPr>
              <w:t>0.72</w:t>
            </w:r>
          </w:p>
        </w:tc>
        <w:tc>
          <w:tcPr>
            <w:tcW w:w="302" w:type="pct"/>
          </w:tcPr>
          <w:p w14:paraId="5F8E5334" w14:textId="76250492" w:rsidR="00B70A31" w:rsidRPr="0018000C" w:rsidRDefault="005B35C5" w:rsidP="00AD53B7">
            <w:pPr>
              <w:jc w:val="center"/>
              <w:rPr>
                <w:sz w:val="18"/>
                <w:szCs w:val="18"/>
              </w:rPr>
            </w:pPr>
            <w:r>
              <w:rPr>
                <w:rFonts w:hint="eastAsia"/>
                <w:sz w:val="18"/>
                <w:szCs w:val="18"/>
              </w:rPr>
              <w:t>0.84</w:t>
            </w:r>
          </w:p>
        </w:tc>
        <w:tc>
          <w:tcPr>
            <w:tcW w:w="302" w:type="pct"/>
          </w:tcPr>
          <w:p w14:paraId="721AEDF8" w14:textId="329A4249" w:rsidR="00B70A31" w:rsidRPr="0018000C" w:rsidRDefault="005B35C5" w:rsidP="00AD53B7">
            <w:pPr>
              <w:jc w:val="center"/>
              <w:rPr>
                <w:sz w:val="18"/>
                <w:szCs w:val="18"/>
              </w:rPr>
            </w:pPr>
            <w:r>
              <w:rPr>
                <w:rFonts w:hint="eastAsia"/>
                <w:sz w:val="18"/>
                <w:szCs w:val="18"/>
              </w:rPr>
              <w:t>0</w:t>
            </w:r>
            <w:r>
              <w:rPr>
                <w:sz w:val="18"/>
                <w:szCs w:val="18"/>
              </w:rPr>
              <w:t>.70</w:t>
            </w:r>
          </w:p>
        </w:tc>
        <w:tc>
          <w:tcPr>
            <w:tcW w:w="302" w:type="pct"/>
          </w:tcPr>
          <w:p w14:paraId="0E283B82" w14:textId="362BC2CF" w:rsidR="00B70A31" w:rsidRPr="0018000C" w:rsidRDefault="005B35C5" w:rsidP="00AD53B7">
            <w:pPr>
              <w:jc w:val="center"/>
              <w:rPr>
                <w:sz w:val="18"/>
                <w:szCs w:val="18"/>
              </w:rPr>
            </w:pPr>
            <w:r>
              <w:rPr>
                <w:rFonts w:hint="eastAsia"/>
                <w:sz w:val="18"/>
                <w:szCs w:val="18"/>
              </w:rPr>
              <w:t>0</w:t>
            </w:r>
            <w:r>
              <w:rPr>
                <w:sz w:val="18"/>
                <w:szCs w:val="18"/>
              </w:rPr>
              <w:t>.76</w:t>
            </w:r>
          </w:p>
        </w:tc>
        <w:tc>
          <w:tcPr>
            <w:tcW w:w="299" w:type="pct"/>
          </w:tcPr>
          <w:p w14:paraId="387F99CF" w14:textId="55EFCAA2" w:rsidR="00B70A31" w:rsidRPr="0018000C" w:rsidRDefault="005B35C5" w:rsidP="00AD53B7">
            <w:pPr>
              <w:jc w:val="center"/>
              <w:rPr>
                <w:sz w:val="18"/>
                <w:szCs w:val="18"/>
              </w:rPr>
            </w:pPr>
            <w:r>
              <w:rPr>
                <w:rFonts w:hint="eastAsia"/>
                <w:sz w:val="18"/>
                <w:szCs w:val="18"/>
              </w:rPr>
              <w:t>0</w:t>
            </w:r>
            <w:r>
              <w:rPr>
                <w:sz w:val="18"/>
                <w:szCs w:val="18"/>
              </w:rPr>
              <w:t>.73</w:t>
            </w:r>
          </w:p>
        </w:tc>
      </w:tr>
      <w:tr w:rsidR="00B70A31" w:rsidRPr="00AB2C65" w14:paraId="0C665FF1" w14:textId="77777777" w:rsidTr="00F86AD4">
        <w:tc>
          <w:tcPr>
            <w:tcW w:w="1378" w:type="pct"/>
            <w:hideMark/>
          </w:tcPr>
          <w:p w14:paraId="3073C0E4" w14:textId="77777777" w:rsidR="00B70A31" w:rsidRPr="0018000C" w:rsidRDefault="00B70A31" w:rsidP="00AD53B7">
            <w:pPr>
              <w:rPr>
                <w:sz w:val="18"/>
                <w:szCs w:val="18"/>
              </w:rPr>
            </w:pPr>
            <w:r w:rsidRPr="0018000C">
              <w:rPr>
                <w:sz w:val="18"/>
                <w:szCs w:val="18"/>
              </w:rPr>
              <w:t>Condition Variables</w:t>
            </w:r>
          </w:p>
        </w:tc>
        <w:tc>
          <w:tcPr>
            <w:tcW w:w="302" w:type="pct"/>
          </w:tcPr>
          <w:p w14:paraId="63BBA592" w14:textId="339CEBF3" w:rsidR="00B70A31" w:rsidRPr="0018000C" w:rsidRDefault="005B35C5" w:rsidP="00AD53B7">
            <w:pPr>
              <w:jc w:val="center"/>
              <w:rPr>
                <w:sz w:val="18"/>
                <w:szCs w:val="18"/>
              </w:rPr>
            </w:pPr>
            <w:r>
              <w:rPr>
                <w:rFonts w:hint="eastAsia"/>
                <w:sz w:val="18"/>
                <w:szCs w:val="18"/>
              </w:rPr>
              <w:t>0.74</w:t>
            </w:r>
          </w:p>
        </w:tc>
        <w:tc>
          <w:tcPr>
            <w:tcW w:w="302" w:type="pct"/>
          </w:tcPr>
          <w:p w14:paraId="30CBBB77" w14:textId="69C8E91A" w:rsidR="00B70A31" w:rsidRPr="0018000C" w:rsidRDefault="005B35C5" w:rsidP="00AD53B7">
            <w:pPr>
              <w:jc w:val="center"/>
              <w:rPr>
                <w:sz w:val="18"/>
                <w:szCs w:val="18"/>
              </w:rPr>
            </w:pPr>
            <w:r>
              <w:rPr>
                <w:rFonts w:hint="eastAsia"/>
                <w:sz w:val="18"/>
                <w:szCs w:val="18"/>
              </w:rPr>
              <w:t>0.58</w:t>
            </w:r>
          </w:p>
        </w:tc>
        <w:tc>
          <w:tcPr>
            <w:tcW w:w="302" w:type="pct"/>
          </w:tcPr>
          <w:p w14:paraId="12E38D83" w14:textId="62BB2868" w:rsidR="00B70A31" w:rsidRPr="0018000C" w:rsidRDefault="005B35C5" w:rsidP="00AD53B7">
            <w:pPr>
              <w:jc w:val="center"/>
              <w:rPr>
                <w:sz w:val="18"/>
                <w:szCs w:val="18"/>
              </w:rPr>
            </w:pPr>
            <w:r>
              <w:rPr>
                <w:rFonts w:hint="eastAsia"/>
                <w:sz w:val="18"/>
                <w:szCs w:val="18"/>
              </w:rPr>
              <w:t>0.65</w:t>
            </w:r>
          </w:p>
        </w:tc>
        <w:tc>
          <w:tcPr>
            <w:tcW w:w="302" w:type="pct"/>
          </w:tcPr>
          <w:p w14:paraId="3EB8A6CB" w14:textId="3669C7BA" w:rsidR="00B70A31" w:rsidRPr="0018000C" w:rsidRDefault="005B35C5" w:rsidP="00AD53B7">
            <w:pPr>
              <w:jc w:val="center"/>
              <w:rPr>
                <w:sz w:val="18"/>
                <w:szCs w:val="18"/>
              </w:rPr>
            </w:pPr>
            <w:r>
              <w:rPr>
                <w:rFonts w:hint="eastAsia"/>
                <w:sz w:val="18"/>
                <w:szCs w:val="18"/>
              </w:rPr>
              <w:t>0.70</w:t>
            </w:r>
          </w:p>
        </w:tc>
        <w:tc>
          <w:tcPr>
            <w:tcW w:w="302" w:type="pct"/>
          </w:tcPr>
          <w:p w14:paraId="4CE3892B" w14:textId="7C6596B1" w:rsidR="00B70A31" w:rsidRPr="0018000C" w:rsidRDefault="005B35C5" w:rsidP="00AD53B7">
            <w:pPr>
              <w:jc w:val="center"/>
              <w:rPr>
                <w:sz w:val="18"/>
                <w:szCs w:val="18"/>
              </w:rPr>
            </w:pPr>
            <w:r>
              <w:rPr>
                <w:rFonts w:hint="eastAsia"/>
                <w:sz w:val="18"/>
                <w:szCs w:val="18"/>
              </w:rPr>
              <w:t>0.58</w:t>
            </w:r>
          </w:p>
        </w:tc>
        <w:tc>
          <w:tcPr>
            <w:tcW w:w="302" w:type="pct"/>
          </w:tcPr>
          <w:p w14:paraId="50122524" w14:textId="02580A2B" w:rsidR="00B70A31" w:rsidRPr="0018000C" w:rsidRDefault="005B35C5" w:rsidP="00AD53B7">
            <w:pPr>
              <w:jc w:val="center"/>
              <w:rPr>
                <w:sz w:val="18"/>
                <w:szCs w:val="18"/>
              </w:rPr>
            </w:pPr>
            <w:r>
              <w:rPr>
                <w:rFonts w:hint="eastAsia"/>
                <w:sz w:val="18"/>
                <w:szCs w:val="18"/>
              </w:rPr>
              <w:t>0.64</w:t>
            </w:r>
          </w:p>
        </w:tc>
        <w:tc>
          <w:tcPr>
            <w:tcW w:w="302" w:type="pct"/>
          </w:tcPr>
          <w:p w14:paraId="6327ACD8" w14:textId="7FE03DB0" w:rsidR="00B70A31" w:rsidRPr="0018000C" w:rsidRDefault="005B35C5" w:rsidP="00AD53B7">
            <w:pPr>
              <w:jc w:val="center"/>
              <w:rPr>
                <w:sz w:val="18"/>
                <w:szCs w:val="18"/>
              </w:rPr>
            </w:pPr>
            <w:r>
              <w:rPr>
                <w:rFonts w:hint="eastAsia"/>
                <w:sz w:val="18"/>
                <w:szCs w:val="18"/>
              </w:rPr>
              <w:t>0.68</w:t>
            </w:r>
          </w:p>
        </w:tc>
        <w:tc>
          <w:tcPr>
            <w:tcW w:w="302" w:type="pct"/>
          </w:tcPr>
          <w:p w14:paraId="041EC159" w14:textId="00487687" w:rsidR="00B70A31" w:rsidRPr="0018000C" w:rsidRDefault="005B35C5" w:rsidP="00AD53B7">
            <w:pPr>
              <w:jc w:val="center"/>
              <w:rPr>
                <w:sz w:val="18"/>
                <w:szCs w:val="18"/>
              </w:rPr>
            </w:pPr>
            <w:r>
              <w:rPr>
                <w:rFonts w:hint="eastAsia"/>
                <w:sz w:val="18"/>
                <w:szCs w:val="18"/>
              </w:rPr>
              <w:t>0.62</w:t>
            </w:r>
          </w:p>
        </w:tc>
        <w:tc>
          <w:tcPr>
            <w:tcW w:w="302" w:type="pct"/>
          </w:tcPr>
          <w:p w14:paraId="2AEC35DF" w14:textId="6DDBC7C6" w:rsidR="00B70A31" w:rsidRPr="0018000C" w:rsidRDefault="005B35C5" w:rsidP="00AD53B7">
            <w:pPr>
              <w:jc w:val="center"/>
              <w:rPr>
                <w:sz w:val="18"/>
                <w:szCs w:val="18"/>
              </w:rPr>
            </w:pPr>
            <w:r>
              <w:rPr>
                <w:rFonts w:hint="eastAsia"/>
                <w:sz w:val="18"/>
                <w:szCs w:val="18"/>
              </w:rPr>
              <w:t>0.65</w:t>
            </w:r>
          </w:p>
        </w:tc>
        <w:tc>
          <w:tcPr>
            <w:tcW w:w="302" w:type="pct"/>
          </w:tcPr>
          <w:p w14:paraId="42DB6AE0" w14:textId="07E5D772" w:rsidR="00B70A31" w:rsidRPr="0018000C" w:rsidRDefault="005B35C5" w:rsidP="00AD53B7">
            <w:pPr>
              <w:jc w:val="center"/>
              <w:rPr>
                <w:sz w:val="18"/>
                <w:szCs w:val="18"/>
              </w:rPr>
            </w:pPr>
            <w:r>
              <w:rPr>
                <w:rFonts w:hint="eastAsia"/>
                <w:sz w:val="18"/>
                <w:szCs w:val="18"/>
              </w:rPr>
              <w:t>0</w:t>
            </w:r>
            <w:r>
              <w:rPr>
                <w:sz w:val="18"/>
                <w:szCs w:val="18"/>
              </w:rPr>
              <w:t>.82</w:t>
            </w:r>
          </w:p>
        </w:tc>
        <w:tc>
          <w:tcPr>
            <w:tcW w:w="302" w:type="pct"/>
          </w:tcPr>
          <w:p w14:paraId="769FFC6C" w14:textId="13AA4246" w:rsidR="00B70A31" w:rsidRPr="0018000C" w:rsidRDefault="005B35C5" w:rsidP="00AD53B7">
            <w:pPr>
              <w:jc w:val="center"/>
              <w:rPr>
                <w:sz w:val="18"/>
                <w:szCs w:val="18"/>
              </w:rPr>
            </w:pPr>
            <w:r>
              <w:rPr>
                <w:rFonts w:hint="eastAsia"/>
                <w:sz w:val="18"/>
                <w:szCs w:val="18"/>
              </w:rPr>
              <w:t>0</w:t>
            </w:r>
            <w:r>
              <w:rPr>
                <w:sz w:val="18"/>
                <w:szCs w:val="18"/>
              </w:rPr>
              <w:t>.75</w:t>
            </w:r>
          </w:p>
        </w:tc>
        <w:tc>
          <w:tcPr>
            <w:tcW w:w="299" w:type="pct"/>
          </w:tcPr>
          <w:p w14:paraId="72A3AE65" w14:textId="1777225A" w:rsidR="00B70A31" w:rsidRPr="0018000C" w:rsidRDefault="005B35C5" w:rsidP="00AD53B7">
            <w:pPr>
              <w:jc w:val="center"/>
              <w:rPr>
                <w:sz w:val="18"/>
                <w:szCs w:val="18"/>
              </w:rPr>
            </w:pPr>
            <w:r>
              <w:rPr>
                <w:rFonts w:hint="eastAsia"/>
                <w:sz w:val="18"/>
                <w:szCs w:val="18"/>
              </w:rPr>
              <w:t>0</w:t>
            </w:r>
            <w:r>
              <w:rPr>
                <w:sz w:val="18"/>
                <w:szCs w:val="18"/>
              </w:rPr>
              <w:t>.78</w:t>
            </w:r>
          </w:p>
        </w:tc>
      </w:tr>
      <w:tr w:rsidR="00B70A31" w:rsidRPr="00AB2C65" w14:paraId="084493AE" w14:textId="77777777" w:rsidTr="00F86AD4">
        <w:tc>
          <w:tcPr>
            <w:tcW w:w="1378" w:type="pct"/>
            <w:hideMark/>
          </w:tcPr>
          <w:p w14:paraId="4E7B4EC8" w14:textId="77777777" w:rsidR="00B70A31" w:rsidRPr="0018000C" w:rsidRDefault="00B70A31" w:rsidP="00AD53B7">
            <w:pPr>
              <w:rPr>
                <w:sz w:val="18"/>
                <w:szCs w:val="18"/>
              </w:rPr>
            </w:pPr>
            <w:r w:rsidRPr="0018000C">
              <w:rPr>
                <w:sz w:val="18"/>
                <w:szCs w:val="18"/>
              </w:rPr>
              <w:lastRenderedPageBreak/>
              <w:t>Thread Pool Creation</w:t>
            </w:r>
          </w:p>
        </w:tc>
        <w:tc>
          <w:tcPr>
            <w:tcW w:w="302" w:type="pct"/>
          </w:tcPr>
          <w:p w14:paraId="6B8A2B44" w14:textId="5FBCB115" w:rsidR="00B70A31" w:rsidRPr="0018000C" w:rsidRDefault="005B35C5" w:rsidP="00AD53B7">
            <w:pPr>
              <w:jc w:val="center"/>
              <w:rPr>
                <w:sz w:val="18"/>
                <w:szCs w:val="18"/>
              </w:rPr>
            </w:pPr>
            <w:r>
              <w:rPr>
                <w:rFonts w:hint="eastAsia"/>
                <w:sz w:val="18"/>
                <w:szCs w:val="18"/>
              </w:rPr>
              <w:t>1.00</w:t>
            </w:r>
          </w:p>
        </w:tc>
        <w:tc>
          <w:tcPr>
            <w:tcW w:w="302" w:type="pct"/>
          </w:tcPr>
          <w:p w14:paraId="2EAABD06" w14:textId="1F2E240D" w:rsidR="00B70A31" w:rsidRPr="0018000C" w:rsidRDefault="005B35C5" w:rsidP="00AD53B7">
            <w:pPr>
              <w:jc w:val="center"/>
              <w:rPr>
                <w:sz w:val="18"/>
                <w:szCs w:val="18"/>
              </w:rPr>
            </w:pPr>
            <w:r>
              <w:rPr>
                <w:rFonts w:hint="eastAsia"/>
                <w:sz w:val="18"/>
                <w:szCs w:val="18"/>
              </w:rPr>
              <w:t>0.22</w:t>
            </w:r>
          </w:p>
        </w:tc>
        <w:tc>
          <w:tcPr>
            <w:tcW w:w="302" w:type="pct"/>
          </w:tcPr>
          <w:p w14:paraId="6722699E" w14:textId="086B7A60" w:rsidR="00B70A31" w:rsidRPr="0018000C" w:rsidRDefault="005B35C5" w:rsidP="00AD53B7">
            <w:pPr>
              <w:jc w:val="center"/>
              <w:rPr>
                <w:sz w:val="18"/>
                <w:szCs w:val="18"/>
              </w:rPr>
            </w:pPr>
            <w:r>
              <w:rPr>
                <w:rFonts w:hint="eastAsia"/>
                <w:sz w:val="18"/>
                <w:szCs w:val="18"/>
              </w:rPr>
              <w:t>0.37</w:t>
            </w:r>
          </w:p>
        </w:tc>
        <w:tc>
          <w:tcPr>
            <w:tcW w:w="302" w:type="pct"/>
          </w:tcPr>
          <w:p w14:paraId="2E3AB574" w14:textId="617C6B7A" w:rsidR="00B70A31" w:rsidRPr="0018000C" w:rsidRDefault="005B35C5" w:rsidP="00AD53B7">
            <w:pPr>
              <w:jc w:val="center"/>
              <w:rPr>
                <w:sz w:val="18"/>
                <w:szCs w:val="18"/>
              </w:rPr>
            </w:pPr>
            <w:r>
              <w:rPr>
                <w:rFonts w:hint="eastAsia"/>
                <w:sz w:val="18"/>
                <w:szCs w:val="18"/>
              </w:rPr>
              <w:t>1.00</w:t>
            </w:r>
          </w:p>
        </w:tc>
        <w:tc>
          <w:tcPr>
            <w:tcW w:w="302" w:type="pct"/>
          </w:tcPr>
          <w:p w14:paraId="1D5001ED" w14:textId="20966CDB" w:rsidR="00B70A31" w:rsidRPr="0018000C" w:rsidRDefault="005B35C5" w:rsidP="00AD53B7">
            <w:pPr>
              <w:jc w:val="center"/>
              <w:rPr>
                <w:sz w:val="18"/>
                <w:szCs w:val="18"/>
              </w:rPr>
            </w:pPr>
            <w:r>
              <w:rPr>
                <w:rFonts w:hint="eastAsia"/>
                <w:sz w:val="18"/>
                <w:szCs w:val="18"/>
              </w:rPr>
              <w:t>0.29</w:t>
            </w:r>
          </w:p>
        </w:tc>
        <w:tc>
          <w:tcPr>
            <w:tcW w:w="302" w:type="pct"/>
          </w:tcPr>
          <w:p w14:paraId="2166B252" w14:textId="61813678" w:rsidR="00B70A31" w:rsidRPr="0018000C" w:rsidRDefault="005B35C5" w:rsidP="00AD53B7">
            <w:pPr>
              <w:jc w:val="center"/>
              <w:rPr>
                <w:sz w:val="18"/>
                <w:szCs w:val="18"/>
              </w:rPr>
            </w:pPr>
            <w:r>
              <w:rPr>
                <w:rFonts w:hint="eastAsia"/>
                <w:sz w:val="18"/>
                <w:szCs w:val="18"/>
              </w:rPr>
              <w:t>0.45</w:t>
            </w:r>
          </w:p>
        </w:tc>
        <w:tc>
          <w:tcPr>
            <w:tcW w:w="302" w:type="pct"/>
          </w:tcPr>
          <w:p w14:paraId="7BD3C9BA" w14:textId="33C462F9" w:rsidR="00B70A31" w:rsidRPr="0018000C" w:rsidRDefault="005B35C5" w:rsidP="00AD53B7">
            <w:pPr>
              <w:jc w:val="center"/>
              <w:rPr>
                <w:sz w:val="18"/>
                <w:szCs w:val="18"/>
              </w:rPr>
            </w:pPr>
            <w:r>
              <w:rPr>
                <w:rFonts w:hint="eastAsia"/>
                <w:sz w:val="18"/>
                <w:szCs w:val="18"/>
              </w:rPr>
              <w:t>0.92</w:t>
            </w:r>
          </w:p>
        </w:tc>
        <w:tc>
          <w:tcPr>
            <w:tcW w:w="302" w:type="pct"/>
          </w:tcPr>
          <w:p w14:paraId="06EEF1E4" w14:textId="7D977897" w:rsidR="00B70A31" w:rsidRPr="0018000C" w:rsidRDefault="005B35C5" w:rsidP="00AD53B7">
            <w:pPr>
              <w:jc w:val="center"/>
              <w:rPr>
                <w:sz w:val="18"/>
                <w:szCs w:val="18"/>
              </w:rPr>
            </w:pPr>
            <w:r>
              <w:rPr>
                <w:rFonts w:hint="eastAsia"/>
                <w:sz w:val="18"/>
                <w:szCs w:val="18"/>
              </w:rPr>
              <w:t>0.28</w:t>
            </w:r>
          </w:p>
        </w:tc>
        <w:tc>
          <w:tcPr>
            <w:tcW w:w="302" w:type="pct"/>
          </w:tcPr>
          <w:p w14:paraId="17C25B1F" w14:textId="0F5E2C81" w:rsidR="00B70A31" w:rsidRPr="0018000C" w:rsidRDefault="005B35C5" w:rsidP="00AD53B7">
            <w:pPr>
              <w:jc w:val="center"/>
              <w:rPr>
                <w:sz w:val="18"/>
                <w:szCs w:val="18"/>
              </w:rPr>
            </w:pPr>
            <w:r>
              <w:rPr>
                <w:rFonts w:hint="eastAsia"/>
                <w:sz w:val="18"/>
                <w:szCs w:val="18"/>
              </w:rPr>
              <w:t>0.43</w:t>
            </w:r>
          </w:p>
        </w:tc>
        <w:tc>
          <w:tcPr>
            <w:tcW w:w="302" w:type="pct"/>
          </w:tcPr>
          <w:p w14:paraId="162E7CF2" w14:textId="393336CC" w:rsidR="00B70A31" w:rsidRPr="0018000C" w:rsidRDefault="005B35C5" w:rsidP="00AD53B7">
            <w:pPr>
              <w:jc w:val="center"/>
              <w:rPr>
                <w:sz w:val="18"/>
                <w:szCs w:val="18"/>
              </w:rPr>
            </w:pPr>
            <w:r>
              <w:rPr>
                <w:rFonts w:hint="eastAsia"/>
                <w:sz w:val="18"/>
                <w:szCs w:val="18"/>
              </w:rPr>
              <w:t>0</w:t>
            </w:r>
            <w:r>
              <w:rPr>
                <w:sz w:val="18"/>
                <w:szCs w:val="18"/>
              </w:rPr>
              <w:t>.93</w:t>
            </w:r>
          </w:p>
        </w:tc>
        <w:tc>
          <w:tcPr>
            <w:tcW w:w="302" w:type="pct"/>
          </w:tcPr>
          <w:p w14:paraId="107C0ABC" w14:textId="7D88DA3D" w:rsidR="00B70A31" w:rsidRPr="0018000C" w:rsidRDefault="005B35C5" w:rsidP="00AD53B7">
            <w:pPr>
              <w:jc w:val="center"/>
              <w:rPr>
                <w:sz w:val="18"/>
                <w:szCs w:val="18"/>
              </w:rPr>
            </w:pPr>
            <w:r>
              <w:rPr>
                <w:rFonts w:hint="eastAsia"/>
                <w:sz w:val="18"/>
                <w:szCs w:val="18"/>
              </w:rPr>
              <w:t>0</w:t>
            </w:r>
            <w:r>
              <w:rPr>
                <w:sz w:val="18"/>
                <w:szCs w:val="18"/>
              </w:rPr>
              <w:t>.29</w:t>
            </w:r>
          </w:p>
        </w:tc>
        <w:tc>
          <w:tcPr>
            <w:tcW w:w="299" w:type="pct"/>
          </w:tcPr>
          <w:p w14:paraId="01B49855" w14:textId="3E9840C0" w:rsidR="00B70A31" w:rsidRPr="0018000C" w:rsidRDefault="005B35C5" w:rsidP="00AD53B7">
            <w:pPr>
              <w:jc w:val="center"/>
              <w:rPr>
                <w:sz w:val="18"/>
                <w:szCs w:val="18"/>
              </w:rPr>
            </w:pPr>
            <w:r>
              <w:rPr>
                <w:rFonts w:hint="eastAsia"/>
                <w:sz w:val="18"/>
                <w:szCs w:val="18"/>
              </w:rPr>
              <w:t>0</w:t>
            </w:r>
            <w:r>
              <w:rPr>
                <w:sz w:val="18"/>
                <w:szCs w:val="18"/>
              </w:rPr>
              <w:t>.45</w:t>
            </w:r>
          </w:p>
        </w:tc>
      </w:tr>
      <w:tr w:rsidR="00B70A31" w:rsidRPr="00AB2C65" w14:paraId="4FAEED82" w14:textId="77777777" w:rsidTr="00F86AD4">
        <w:tc>
          <w:tcPr>
            <w:tcW w:w="1378" w:type="pct"/>
            <w:hideMark/>
          </w:tcPr>
          <w:p w14:paraId="49E2206D" w14:textId="77777777" w:rsidR="00B70A31" w:rsidRPr="0018000C" w:rsidRDefault="00B70A31" w:rsidP="00AD53B7">
            <w:pPr>
              <w:rPr>
                <w:sz w:val="18"/>
                <w:szCs w:val="18"/>
              </w:rPr>
            </w:pPr>
            <w:r w:rsidRPr="0018000C">
              <w:rPr>
                <w:sz w:val="18"/>
                <w:szCs w:val="18"/>
              </w:rPr>
              <w:t>Scheduling Policy Assignment</w:t>
            </w:r>
          </w:p>
        </w:tc>
        <w:tc>
          <w:tcPr>
            <w:tcW w:w="302" w:type="pct"/>
          </w:tcPr>
          <w:p w14:paraId="0302D87F" w14:textId="3EDC283B" w:rsidR="00B70A31" w:rsidRPr="0018000C" w:rsidRDefault="005B35C5" w:rsidP="00AD53B7">
            <w:pPr>
              <w:jc w:val="center"/>
              <w:rPr>
                <w:sz w:val="18"/>
                <w:szCs w:val="18"/>
              </w:rPr>
            </w:pPr>
            <w:r>
              <w:rPr>
                <w:rFonts w:hint="eastAsia"/>
                <w:sz w:val="18"/>
                <w:szCs w:val="18"/>
              </w:rPr>
              <w:t>0.79</w:t>
            </w:r>
          </w:p>
        </w:tc>
        <w:tc>
          <w:tcPr>
            <w:tcW w:w="302" w:type="pct"/>
          </w:tcPr>
          <w:p w14:paraId="1F3841B4" w14:textId="3143344B" w:rsidR="00B70A31" w:rsidRPr="0018000C" w:rsidRDefault="005B35C5" w:rsidP="00AD53B7">
            <w:pPr>
              <w:jc w:val="center"/>
              <w:rPr>
                <w:sz w:val="18"/>
                <w:szCs w:val="18"/>
              </w:rPr>
            </w:pPr>
            <w:r>
              <w:rPr>
                <w:rFonts w:hint="eastAsia"/>
                <w:sz w:val="18"/>
                <w:szCs w:val="18"/>
              </w:rPr>
              <w:t>0.56</w:t>
            </w:r>
          </w:p>
        </w:tc>
        <w:tc>
          <w:tcPr>
            <w:tcW w:w="302" w:type="pct"/>
          </w:tcPr>
          <w:p w14:paraId="4C3D4765" w14:textId="685DAC11" w:rsidR="00B70A31" w:rsidRPr="0018000C" w:rsidRDefault="005B35C5" w:rsidP="00AD53B7">
            <w:pPr>
              <w:jc w:val="center"/>
              <w:rPr>
                <w:sz w:val="18"/>
                <w:szCs w:val="18"/>
              </w:rPr>
            </w:pPr>
            <w:r>
              <w:rPr>
                <w:rFonts w:hint="eastAsia"/>
                <w:sz w:val="18"/>
                <w:szCs w:val="18"/>
              </w:rPr>
              <w:t>0.71</w:t>
            </w:r>
          </w:p>
        </w:tc>
        <w:tc>
          <w:tcPr>
            <w:tcW w:w="302" w:type="pct"/>
          </w:tcPr>
          <w:p w14:paraId="65E8D697" w14:textId="5A39819F" w:rsidR="00B70A31" w:rsidRPr="0018000C" w:rsidRDefault="005B35C5" w:rsidP="00AD53B7">
            <w:pPr>
              <w:jc w:val="center"/>
              <w:rPr>
                <w:sz w:val="18"/>
                <w:szCs w:val="18"/>
              </w:rPr>
            </w:pPr>
            <w:r>
              <w:rPr>
                <w:rFonts w:hint="eastAsia"/>
                <w:sz w:val="18"/>
                <w:szCs w:val="18"/>
              </w:rPr>
              <w:t>0.80</w:t>
            </w:r>
          </w:p>
        </w:tc>
        <w:tc>
          <w:tcPr>
            <w:tcW w:w="302" w:type="pct"/>
          </w:tcPr>
          <w:p w14:paraId="307D4416" w14:textId="72AB5B30" w:rsidR="00B70A31" w:rsidRPr="0018000C" w:rsidRDefault="005B35C5" w:rsidP="00AD53B7">
            <w:pPr>
              <w:jc w:val="center"/>
              <w:rPr>
                <w:sz w:val="18"/>
                <w:szCs w:val="18"/>
              </w:rPr>
            </w:pPr>
            <w:r>
              <w:rPr>
                <w:rFonts w:hint="eastAsia"/>
                <w:sz w:val="18"/>
                <w:szCs w:val="18"/>
              </w:rPr>
              <w:t>0.66</w:t>
            </w:r>
          </w:p>
        </w:tc>
        <w:tc>
          <w:tcPr>
            <w:tcW w:w="302" w:type="pct"/>
          </w:tcPr>
          <w:p w14:paraId="50A9C2AD" w14:textId="20146F2B" w:rsidR="00B70A31" w:rsidRPr="0018000C" w:rsidRDefault="005B35C5" w:rsidP="00AD53B7">
            <w:pPr>
              <w:jc w:val="center"/>
              <w:rPr>
                <w:sz w:val="18"/>
                <w:szCs w:val="18"/>
              </w:rPr>
            </w:pPr>
            <w:r>
              <w:rPr>
                <w:rFonts w:hint="eastAsia"/>
                <w:sz w:val="18"/>
                <w:szCs w:val="18"/>
              </w:rPr>
              <w:t>0.73</w:t>
            </w:r>
          </w:p>
        </w:tc>
        <w:tc>
          <w:tcPr>
            <w:tcW w:w="302" w:type="pct"/>
          </w:tcPr>
          <w:p w14:paraId="1B9E5A04" w14:textId="6B833FAA" w:rsidR="00B70A31" w:rsidRPr="0018000C" w:rsidRDefault="005B35C5" w:rsidP="00AD53B7">
            <w:pPr>
              <w:jc w:val="center"/>
              <w:rPr>
                <w:sz w:val="18"/>
                <w:szCs w:val="18"/>
              </w:rPr>
            </w:pPr>
            <w:r>
              <w:rPr>
                <w:rFonts w:hint="eastAsia"/>
                <w:sz w:val="18"/>
                <w:szCs w:val="18"/>
              </w:rPr>
              <w:t>0.84</w:t>
            </w:r>
          </w:p>
        </w:tc>
        <w:tc>
          <w:tcPr>
            <w:tcW w:w="302" w:type="pct"/>
          </w:tcPr>
          <w:p w14:paraId="24F005E6" w14:textId="72641987" w:rsidR="00B70A31" w:rsidRPr="0018000C" w:rsidRDefault="005B35C5" w:rsidP="00AD53B7">
            <w:pPr>
              <w:jc w:val="center"/>
              <w:rPr>
                <w:sz w:val="18"/>
                <w:szCs w:val="18"/>
              </w:rPr>
            </w:pPr>
            <w:r>
              <w:rPr>
                <w:rFonts w:hint="eastAsia"/>
                <w:sz w:val="18"/>
                <w:szCs w:val="18"/>
              </w:rPr>
              <w:t>0.60</w:t>
            </w:r>
          </w:p>
        </w:tc>
        <w:tc>
          <w:tcPr>
            <w:tcW w:w="302" w:type="pct"/>
          </w:tcPr>
          <w:p w14:paraId="271F161B" w14:textId="0F5FBD31" w:rsidR="00B70A31" w:rsidRPr="0018000C" w:rsidRDefault="005B35C5" w:rsidP="00AD53B7">
            <w:pPr>
              <w:jc w:val="center"/>
              <w:rPr>
                <w:sz w:val="18"/>
                <w:szCs w:val="18"/>
              </w:rPr>
            </w:pPr>
            <w:r>
              <w:rPr>
                <w:rFonts w:hint="eastAsia"/>
                <w:sz w:val="18"/>
                <w:szCs w:val="18"/>
              </w:rPr>
              <w:t>0.70</w:t>
            </w:r>
          </w:p>
        </w:tc>
        <w:tc>
          <w:tcPr>
            <w:tcW w:w="302" w:type="pct"/>
          </w:tcPr>
          <w:p w14:paraId="6E9FE392" w14:textId="565A5FDA" w:rsidR="00B70A31" w:rsidRPr="0018000C" w:rsidRDefault="005B35C5" w:rsidP="00AD53B7">
            <w:pPr>
              <w:jc w:val="center"/>
              <w:rPr>
                <w:sz w:val="18"/>
                <w:szCs w:val="18"/>
              </w:rPr>
            </w:pPr>
            <w:r>
              <w:rPr>
                <w:rFonts w:hint="eastAsia"/>
                <w:sz w:val="18"/>
                <w:szCs w:val="18"/>
              </w:rPr>
              <w:t>0</w:t>
            </w:r>
            <w:r>
              <w:rPr>
                <w:sz w:val="18"/>
                <w:szCs w:val="18"/>
              </w:rPr>
              <w:t>.76</w:t>
            </w:r>
          </w:p>
        </w:tc>
        <w:tc>
          <w:tcPr>
            <w:tcW w:w="302" w:type="pct"/>
          </w:tcPr>
          <w:p w14:paraId="06EA491C" w14:textId="776BB966" w:rsidR="00B70A31" w:rsidRPr="0018000C" w:rsidRDefault="005B35C5" w:rsidP="00AD53B7">
            <w:pPr>
              <w:jc w:val="center"/>
              <w:rPr>
                <w:sz w:val="18"/>
                <w:szCs w:val="18"/>
              </w:rPr>
            </w:pPr>
            <w:r>
              <w:rPr>
                <w:rFonts w:hint="eastAsia"/>
                <w:sz w:val="18"/>
                <w:szCs w:val="18"/>
              </w:rPr>
              <w:t>0</w:t>
            </w:r>
            <w:r>
              <w:rPr>
                <w:sz w:val="18"/>
                <w:szCs w:val="18"/>
              </w:rPr>
              <w:t>.81</w:t>
            </w:r>
          </w:p>
        </w:tc>
        <w:tc>
          <w:tcPr>
            <w:tcW w:w="299" w:type="pct"/>
          </w:tcPr>
          <w:p w14:paraId="65036E64" w14:textId="5372322F" w:rsidR="00B70A31" w:rsidRPr="0018000C" w:rsidRDefault="005B35C5" w:rsidP="00AD53B7">
            <w:pPr>
              <w:jc w:val="center"/>
              <w:rPr>
                <w:sz w:val="18"/>
                <w:szCs w:val="18"/>
              </w:rPr>
            </w:pPr>
            <w:r>
              <w:rPr>
                <w:rFonts w:hint="eastAsia"/>
                <w:sz w:val="18"/>
                <w:szCs w:val="18"/>
              </w:rPr>
              <w:t>0</w:t>
            </w:r>
            <w:r>
              <w:rPr>
                <w:sz w:val="18"/>
                <w:szCs w:val="18"/>
              </w:rPr>
              <w:t>.79</w:t>
            </w:r>
          </w:p>
        </w:tc>
      </w:tr>
      <w:tr w:rsidR="00B70A31" w:rsidRPr="00AB2C65" w14:paraId="6679A032" w14:textId="77777777" w:rsidTr="00F86AD4">
        <w:tc>
          <w:tcPr>
            <w:tcW w:w="1378" w:type="pct"/>
            <w:hideMark/>
          </w:tcPr>
          <w:p w14:paraId="04DA85BF" w14:textId="77777777" w:rsidR="00B70A31" w:rsidRPr="0018000C" w:rsidRDefault="00B70A31" w:rsidP="00AD53B7">
            <w:pPr>
              <w:rPr>
                <w:sz w:val="18"/>
                <w:szCs w:val="18"/>
              </w:rPr>
            </w:pPr>
            <w:r w:rsidRPr="0018000C">
              <w:rPr>
                <w:b/>
                <w:bCs/>
                <w:sz w:val="18"/>
                <w:szCs w:val="18"/>
              </w:rPr>
              <w:t>Average</w:t>
            </w:r>
          </w:p>
        </w:tc>
        <w:tc>
          <w:tcPr>
            <w:tcW w:w="302" w:type="pct"/>
          </w:tcPr>
          <w:p w14:paraId="4E49AAFB" w14:textId="606E3519" w:rsidR="00B70A31" w:rsidRPr="00971A21" w:rsidRDefault="005B35C5" w:rsidP="00AD53B7">
            <w:pPr>
              <w:jc w:val="center"/>
              <w:rPr>
                <w:b/>
                <w:bCs/>
                <w:color w:val="FF0000"/>
                <w:sz w:val="18"/>
                <w:szCs w:val="18"/>
              </w:rPr>
            </w:pPr>
            <w:r w:rsidRPr="00971A21">
              <w:rPr>
                <w:rFonts w:hint="eastAsia"/>
                <w:b/>
                <w:bCs/>
                <w:color w:val="FF0000"/>
                <w:sz w:val="18"/>
                <w:szCs w:val="18"/>
              </w:rPr>
              <w:t>0.75</w:t>
            </w:r>
          </w:p>
        </w:tc>
        <w:tc>
          <w:tcPr>
            <w:tcW w:w="302" w:type="pct"/>
          </w:tcPr>
          <w:p w14:paraId="7B313AAB" w14:textId="693248BF" w:rsidR="00B70A31" w:rsidRPr="00971A21" w:rsidRDefault="005B35C5" w:rsidP="00AD53B7">
            <w:pPr>
              <w:jc w:val="center"/>
              <w:rPr>
                <w:b/>
                <w:bCs/>
                <w:color w:val="FF0000"/>
                <w:sz w:val="18"/>
                <w:szCs w:val="18"/>
              </w:rPr>
            </w:pPr>
            <w:r w:rsidRPr="00971A21">
              <w:rPr>
                <w:rFonts w:hint="eastAsia"/>
                <w:b/>
                <w:bCs/>
                <w:color w:val="FF0000"/>
                <w:sz w:val="18"/>
                <w:szCs w:val="18"/>
              </w:rPr>
              <w:t>0.50</w:t>
            </w:r>
          </w:p>
        </w:tc>
        <w:tc>
          <w:tcPr>
            <w:tcW w:w="302" w:type="pct"/>
          </w:tcPr>
          <w:p w14:paraId="2AA4AA02" w14:textId="719D4BF0" w:rsidR="00B70A31" w:rsidRPr="00971A21" w:rsidRDefault="005B35C5" w:rsidP="00AD53B7">
            <w:pPr>
              <w:jc w:val="center"/>
              <w:rPr>
                <w:b/>
                <w:bCs/>
                <w:color w:val="FF0000"/>
                <w:sz w:val="18"/>
                <w:szCs w:val="18"/>
              </w:rPr>
            </w:pPr>
            <w:r w:rsidRPr="00971A21">
              <w:rPr>
                <w:rFonts w:hint="eastAsia"/>
                <w:b/>
                <w:bCs/>
                <w:color w:val="FF0000"/>
                <w:sz w:val="18"/>
                <w:szCs w:val="18"/>
              </w:rPr>
              <w:t>0.58</w:t>
            </w:r>
          </w:p>
        </w:tc>
        <w:tc>
          <w:tcPr>
            <w:tcW w:w="302" w:type="pct"/>
          </w:tcPr>
          <w:p w14:paraId="0A1ADA2F" w14:textId="6E0D4374" w:rsidR="00B70A31" w:rsidRPr="00971A21" w:rsidRDefault="005B35C5" w:rsidP="00AD53B7">
            <w:pPr>
              <w:jc w:val="center"/>
              <w:rPr>
                <w:b/>
                <w:bCs/>
                <w:color w:val="FF0000"/>
                <w:sz w:val="18"/>
                <w:szCs w:val="18"/>
              </w:rPr>
            </w:pPr>
            <w:r w:rsidRPr="00971A21">
              <w:rPr>
                <w:rFonts w:hint="eastAsia"/>
                <w:b/>
                <w:bCs/>
                <w:color w:val="FF0000"/>
                <w:sz w:val="18"/>
                <w:szCs w:val="18"/>
              </w:rPr>
              <w:t>0.71</w:t>
            </w:r>
          </w:p>
        </w:tc>
        <w:tc>
          <w:tcPr>
            <w:tcW w:w="302" w:type="pct"/>
          </w:tcPr>
          <w:p w14:paraId="4330ED2E" w14:textId="2D95071D" w:rsidR="00B70A31" w:rsidRPr="00971A21" w:rsidRDefault="005B35C5" w:rsidP="00AD53B7">
            <w:pPr>
              <w:jc w:val="center"/>
              <w:rPr>
                <w:b/>
                <w:bCs/>
                <w:color w:val="FF0000"/>
                <w:sz w:val="18"/>
                <w:szCs w:val="18"/>
              </w:rPr>
            </w:pPr>
            <w:r w:rsidRPr="00971A21">
              <w:rPr>
                <w:rFonts w:hint="eastAsia"/>
                <w:b/>
                <w:bCs/>
                <w:color w:val="FF0000"/>
                <w:sz w:val="18"/>
                <w:szCs w:val="18"/>
              </w:rPr>
              <w:t>0.50</w:t>
            </w:r>
          </w:p>
        </w:tc>
        <w:tc>
          <w:tcPr>
            <w:tcW w:w="302" w:type="pct"/>
          </w:tcPr>
          <w:p w14:paraId="4707C8B7" w14:textId="168B41ED" w:rsidR="00B70A31" w:rsidRPr="00971A21" w:rsidRDefault="005B35C5" w:rsidP="00AD53B7">
            <w:pPr>
              <w:jc w:val="center"/>
              <w:rPr>
                <w:b/>
                <w:bCs/>
                <w:color w:val="FF0000"/>
                <w:sz w:val="18"/>
                <w:szCs w:val="18"/>
              </w:rPr>
            </w:pPr>
            <w:r w:rsidRPr="00971A21">
              <w:rPr>
                <w:rFonts w:hint="eastAsia"/>
                <w:b/>
                <w:bCs/>
                <w:color w:val="FF0000"/>
                <w:sz w:val="18"/>
                <w:szCs w:val="18"/>
              </w:rPr>
              <w:t>0.59</w:t>
            </w:r>
          </w:p>
        </w:tc>
        <w:tc>
          <w:tcPr>
            <w:tcW w:w="302" w:type="pct"/>
          </w:tcPr>
          <w:p w14:paraId="10ABE781" w14:textId="4493B1D8" w:rsidR="00B70A31" w:rsidRPr="0018000C" w:rsidRDefault="005B35C5" w:rsidP="00AD53B7">
            <w:pPr>
              <w:jc w:val="center"/>
              <w:rPr>
                <w:sz w:val="18"/>
                <w:szCs w:val="18"/>
              </w:rPr>
            </w:pPr>
            <w:r>
              <w:rPr>
                <w:rFonts w:hint="eastAsia"/>
                <w:sz w:val="18"/>
                <w:szCs w:val="18"/>
              </w:rPr>
              <w:t>0.75</w:t>
            </w:r>
          </w:p>
        </w:tc>
        <w:tc>
          <w:tcPr>
            <w:tcW w:w="302" w:type="pct"/>
          </w:tcPr>
          <w:p w14:paraId="2DDCFD3B" w14:textId="61DEA2F7" w:rsidR="00B70A31" w:rsidRPr="0018000C" w:rsidRDefault="005B35C5" w:rsidP="00AD53B7">
            <w:pPr>
              <w:jc w:val="center"/>
              <w:rPr>
                <w:sz w:val="18"/>
                <w:szCs w:val="18"/>
              </w:rPr>
            </w:pPr>
            <w:r>
              <w:rPr>
                <w:rFonts w:hint="eastAsia"/>
                <w:sz w:val="18"/>
                <w:szCs w:val="18"/>
              </w:rPr>
              <w:t>0.54</w:t>
            </w:r>
          </w:p>
        </w:tc>
        <w:tc>
          <w:tcPr>
            <w:tcW w:w="302" w:type="pct"/>
          </w:tcPr>
          <w:p w14:paraId="11EB9136" w14:textId="32880BB4" w:rsidR="00B70A31" w:rsidRPr="00971A21" w:rsidRDefault="005B35C5" w:rsidP="00AD53B7">
            <w:pPr>
              <w:jc w:val="center"/>
              <w:rPr>
                <w:b/>
                <w:bCs/>
                <w:color w:val="FF0000"/>
                <w:sz w:val="18"/>
                <w:szCs w:val="18"/>
              </w:rPr>
            </w:pPr>
            <w:r w:rsidRPr="00971A21">
              <w:rPr>
                <w:rFonts w:hint="eastAsia"/>
                <w:b/>
                <w:bCs/>
                <w:color w:val="FF0000"/>
                <w:sz w:val="18"/>
                <w:szCs w:val="18"/>
              </w:rPr>
              <w:t>0.60</w:t>
            </w:r>
          </w:p>
        </w:tc>
        <w:tc>
          <w:tcPr>
            <w:tcW w:w="302" w:type="pct"/>
          </w:tcPr>
          <w:p w14:paraId="152E70C1" w14:textId="5E78A1C1" w:rsidR="00B70A31" w:rsidRPr="00971A21" w:rsidRDefault="005B35C5" w:rsidP="00AD53B7">
            <w:pPr>
              <w:jc w:val="center"/>
              <w:rPr>
                <w:b/>
                <w:bCs/>
                <w:color w:val="FF0000"/>
                <w:sz w:val="18"/>
                <w:szCs w:val="18"/>
              </w:rPr>
            </w:pPr>
            <w:r w:rsidRPr="00971A21">
              <w:rPr>
                <w:rFonts w:hint="eastAsia"/>
                <w:b/>
                <w:bCs/>
                <w:color w:val="FF0000"/>
                <w:sz w:val="18"/>
                <w:szCs w:val="18"/>
              </w:rPr>
              <w:t>0.86</w:t>
            </w:r>
          </w:p>
        </w:tc>
        <w:tc>
          <w:tcPr>
            <w:tcW w:w="302" w:type="pct"/>
          </w:tcPr>
          <w:p w14:paraId="31A84F11" w14:textId="64F9093D" w:rsidR="00B70A31" w:rsidRPr="00971A21" w:rsidRDefault="005B35C5" w:rsidP="00AD53B7">
            <w:pPr>
              <w:jc w:val="center"/>
              <w:rPr>
                <w:b/>
                <w:bCs/>
                <w:color w:val="FF0000"/>
                <w:sz w:val="18"/>
                <w:szCs w:val="18"/>
              </w:rPr>
            </w:pPr>
            <w:r w:rsidRPr="00971A21">
              <w:rPr>
                <w:rFonts w:hint="eastAsia"/>
                <w:b/>
                <w:bCs/>
                <w:color w:val="FF0000"/>
                <w:sz w:val="18"/>
                <w:szCs w:val="18"/>
              </w:rPr>
              <w:t>0.62</w:t>
            </w:r>
          </w:p>
        </w:tc>
        <w:tc>
          <w:tcPr>
            <w:tcW w:w="299" w:type="pct"/>
          </w:tcPr>
          <w:p w14:paraId="20EE066F" w14:textId="3FFABA82" w:rsidR="00B70A31" w:rsidRPr="00971A21" w:rsidRDefault="005B35C5" w:rsidP="00AD53B7">
            <w:pPr>
              <w:jc w:val="center"/>
              <w:rPr>
                <w:b/>
                <w:bCs/>
                <w:color w:val="FF0000"/>
                <w:sz w:val="18"/>
                <w:szCs w:val="18"/>
              </w:rPr>
            </w:pPr>
            <w:r w:rsidRPr="00971A21">
              <w:rPr>
                <w:rFonts w:hint="eastAsia"/>
                <w:b/>
                <w:bCs/>
                <w:color w:val="FF0000"/>
                <w:sz w:val="18"/>
                <w:szCs w:val="18"/>
              </w:rPr>
              <w:t>0.61</w:t>
            </w:r>
          </w:p>
        </w:tc>
      </w:tr>
    </w:tbl>
    <w:p w14:paraId="63039021" w14:textId="77777777" w:rsidR="00B70A31" w:rsidRDefault="00B70A31" w:rsidP="00B70A31">
      <w:r>
        <w:rPr>
          <w:rFonts w:hint="eastAsia"/>
        </w:rPr>
        <w:t>No</w:t>
      </w:r>
      <w:r>
        <w:t xml:space="preserve">te. </w:t>
      </w:r>
      <w:r w:rsidRPr="00D2526B">
        <w:t>Abbreviations: Pre = Precision; Re = Recall; F1 = F1 Score</w:t>
      </w:r>
    </w:p>
    <w:p w14:paraId="44C1FAFB" w14:textId="5CD1E910" w:rsidR="00487914" w:rsidRDefault="00487914" w:rsidP="00630622">
      <w:pPr>
        <w:rPr>
          <w:rFonts w:hint="eastAsia"/>
        </w:rPr>
      </w:pPr>
    </w:p>
    <w:p w14:paraId="13EAEE4C" w14:textId="1D902FCC" w:rsidR="00E61FAF" w:rsidRDefault="00632129" w:rsidP="00DF056F">
      <w:r>
        <w:rPr>
          <w:rFonts w:hint="eastAsia"/>
        </w:rPr>
        <w:t>而對於</w:t>
      </w:r>
      <w:r>
        <w:rPr>
          <w:rFonts w:hint="eastAsia"/>
        </w:rPr>
        <w:t>TIPS Framework</w:t>
      </w:r>
      <w:r>
        <w:rPr>
          <w:rFonts w:hint="eastAsia"/>
        </w:rPr>
        <w:t>在協助程式碼生成的表現，</w:t>
      </w:r>
      <w:r w:rsidR="0065366C">
        <w:rPr>
          <w:rFonts w:hint="eastAsia"/>
        </w:rPr>
        <w:t>結果如</w:t>
      </w:r>
      <w:r w:rsidR="00ED2B5C">
        <w:fldChar w:fldCharType="begin"/>
      </w:r>
      <w:r w:rsidR="00ED2B5C">
        <w:instrText xml:space="preserve"> </w:instrText>
      </w:r>
      <w:r w:rsidR="00ED2B5C">
        <w:rPr>
          <w:rFonts w:hint="eastAsia"/>
        </w:rPr>
        <w:instrText>REF _Ref204961777 \h</w:instrText>
      </w:r>
      <w:r w:rsidR="00ED2B5C">
        <w:instrText xml:space="preserve"> </w:instrText>
      </w:r>
      <w:r w:rsidR="00ED2B5C">
        <w:fldChar w:fldCharType="separate"/>
      </w:r>
      <w:r w:rsidR="00ED2B5C">
        <w:t xml:space="preserve">Figure </w:t>
      </w:r>
      <w:r w:rsidR="00ED2B5C">
        <w:rPr>
          <w:noProof/>
        </w:rPr>
        <w:t>5</w:t>
      </w:r>
      <w:r w:rsidR="00ED2B5C">
        <w:fldChar w:fldCharType="end"/>
      </w:r>
      <w:r w:rsidR="0065366C">
        <w:rPr>
          <w:rFonts w:hint="eastAsia"/>
        </w:rPr>
        <w:t>所呈現。</w:t>
      </w:r>
      <w:r w:rsidR="00417422">
        <w:rPr>
          <w:rFonts w:hint="eastAsia"/>
        </w:rPr>
        <w:t>在使用</w:t>
      </w:r>
      <w:r w:rsidR="00417422">
        <w:t>Basic Prompt</w:t>
      </w:r>
      <w:r w:rsidR="00417422">
        <w:rPr>
          <w:rFonts w:hint="eastAsia"/>
        </w:rPr>
        <w:t>上，</w:t>
      </w:r>
      <w:r w:rsidR="00417422">
        <w:t>GPT-3.5</w:t>
      </w:r>
      <w:r w:rsidR="00417422">
        <w:t>雖然能生成基本的多執行緒程式碼架構，但</w:t>
      </w:r>
      <w:r w:rsidR="00417422">
        <w:rPr>
          <w:rFonts w:hint="eastAsia"/>
        </w:rPr>
        <w:t>並未包含</w:t>
      </w:r>
      <w:r w:rsidR="00417422" w:rsidRPr="00417422">
        <w:t>pthread_mutex_lock()</w:t>
      </w:r>
      <w:r w:rsidR="00417422">
        <w:t xml:space="preserve"> </w:t>
      </w:r>
      <w:r w:rsidR="00417422">
        <w:t>與</w:t>
      </w:r>
      <w:r w:rsidR="00417422">
        <w:t xml:space="preserve"> </w:t>
      </w:r>
      <w:r w:rsidR="00417422" w:rsidRPr="00417422">
        <w:t>pthread_mutex_unlock()</w:t>
      </w:r>
      <w:r w:rsidR="00417422">
        <w:rPr>
          <w:rFonts w:hint="eastAsia"/>
        </w:rPr>
        <w:t>等對於</w:t>
      </w:r>
      <w:r w:rsidR="00417422">
        <w:t>臨界區保護機制的考量</w:t>
      </w:r>
      <w:r w:rsidR="00417422">
        <w:rPr>
          <w:rFonts w:hint="eastAsia"/>
        </w:rPr>
        <w:t>。</w:t>
      </w:r>
      <w:r w:rsidR="00E61FAF">
        <w:t>相較之下，</w:t>
      </w:r>
      <w:r w:rsidR="00E61FAF">
        <w:rPr>
          <w:rFonts w:hint="eastAsia"/>
        </w:rPr>
        <w:t>基於</w:t>
      </w:r>
      <w:r w:rsidR="00E61FAF">
        <w:t xml:space="preserve">TIPS Framework </w:t>
      </w:r>
      <w:r w:rsidR="00E61FAF">
        <w:t>所提供的</w:t>
      </w:r>
      <w:r w:rsidR="00E61FAF">
        <w:t>Prompt Template</w:t>
      </w:r>
      <w:r w:rsidR="00E61FAF">
        <w:t>明確引導模型</w:t>
      </w:r>
      <w:r w:rsidR="00E61FAF">
        <w:rPr>
          <w:rFonts w:hint="eastAsia"/>
        </w:rPr>
        <w:t>使用</w:t>
      </w:r>
      <w:r w:rsidR="00E61FAF" w:rsidRPr="00E61FAF">
        <w:rPr>
          <w:rFonts w:hint="eastAsia"/>
        </w:rPr>
        <w:t xml:space="preserve">pthread_mutex_lock() </w:t>
      </w:r>
      <w:r w:rsidR="00E61FAF" w:rsidRPr="00E61FAF">
        <w:rPr>
          <w:rFonts w:hint="eastAsia"/>
        </w:rPr>
        <w:t>與</w:t>
      </w:r>
      <w:r w:rsidR="00E61FAF" w:rsidRPr="00E61FAF">
        <w:rPr>
          <w:rFonts w:hint="eastAsia"/>
        </w:rPr>
        <w:t xml:space="preserve"> pthread_mutex_unlock() </w:t>
      </w:r>
      <w:r w:rsidR="00E61FAF" w:rsidRPr="00E61FAF">
        <w:rPr>
          <w:rFonts w:hint="eastAsia"/>
        </w:rPr>
        <w:t>保護共享資源</w:t>
      </w:r>
      <w:r w:rsidR="00ED0FC7">
        <w:rPr>
          <w:rFonts w:hint="eastAsia"/>
        </w:rPr>
        <w:t>。</w:t>
      </w:r>
    </w:p>
    <w:p w14:paraId="35A0D05B" w14:textId="72F45CB2" w:rsidR="00393623" w:rsidRDefault="00393623" w:rsidP="00630622">
      <w:pPr>
        <w:rPr>
          <w:rFonts w:hint="eastAsia"/>
        </w:rPr>
      </w:pPr>
    </w:p>
    <w:p w14:paraId="5039125C" w14:textId="5C84B0F1" w:rsidR="00ED2B5C" w:rsidRDefault="00ED2B5C" w:rsidP="00ED2B5C">
      <w:pPr>
        <w:pStyle w:val="ad"/>
        <w:keepNext/>
      </w:pPr>
      <w:bookmarkStart w:id="8" w:name="_Ref204961777"/>
      <w:r>
        <w:t xml:space="preserve">Figure </w:t>
      </w:r>
      <w:r>
        <w:fldChar w:fldCharType="begin"/>
      </w:r>
      <w:r>
        <w:instrText xml:space="preserve"> SEQ Figure \* ARABIC </w:instrText>
      </w:r>
      <w:r>
        <w:fldChar w:fldCharType="separate"/>
      </w:r>
      <w:r>
        <w:rPr>
          <w:noProof/>
        </w:rPr>
        <w:t>5</w:t>
      </w:r>
      <w:r>
        <w:fldChar w:fldCharType="end"/>
      </w:r>
      <w:bookmarkEnd w:id="8"/>
      <w:r>
        <w:rPr>
          <w:rFonts w:hint="eastAsia"/>
        </w:rPr>
        <w:t>：</w:t>
      </w:r>
      <w:r w:rsidRPr="00205438">
        <w:t>Comparison of Code Generation Results Using Basic Prompt vs. Prompt</w:t>
      </w:r>
      <w:r w:rsidR="00AF584B">
        <w:t xml:space="preserve"> template</w:t>
      </w:r>
      <w:r w:rsidRPr="00205438">
        <w:t xml:space="preserve"> from TIPS Framework</w:t>
      </w:r>
    </w:p>
    <w:p w14:paraId="2394FB32" w14:textId="19FCABEB" w:rsidR="00F23C92" w:rsidRDefault="00F23C92" w:rsidP="00630622">
      <w:r>
        <w:rPr>
          <w:noProof/>
        </w:rPr>
        <w:drawing>
          <wp:inline distT="0" distB="0" distL="0" distR="0" wp14:anchorId="5B15EE1C" wp14:editId="0EEEC9FC">
            <wp:extent cx="6120130" cy="286893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2868930"/>
                    </a:xfrm>
                    <a:prstGeom prst="rect">
                      <a:avLst/>
                    </a:prstGeom>
                    <a:noFill/>
                    <a:ln>
                      <a:noFill/>
                    </a:ln>
                  </pic:spPr>
                </pic:pic>
              </a:graphicData>
            </a:graphic>
          </wp:inline>
        </w:drawing>
      </w:r>
    </w:p>
    <w:p w14:paraId="27FA0C59" w14:textId="0BB299AF" w:rsidR="00F23C92" w:rsidRDefault="00F23C92" w:rsidP="00630622"/>
    <w:p w14:paraId="5DBE7C47" w14:textId="77777777" w:rsidR="00D55A4C" w:rsidRDefault="00D55A4C" w:rsidP="00630622">
      <w:pPr>
        <w:rPr>
          <w:rFonts w:hint="eastAsia"/>
        </w:rPr>
      </w:pPr>
    </w:p>
    <w:p w14:paraId="5CB00031" w14:textId="391F9565" w:rsidR="00B70A31" w:rsidRDefault="00B57927" w:rsidP="00B57927">
      <w:pPr>
        <w:pStyle w:val="1"/>
      </w:pPr>
      <w:r>
        <w:rPr>
          <w:rFonts w:hint="eastAsia"/>
        </w:rPr>
        <w:t>D</w:t>
      </w:r>
      <w:r>
        <w:t>iscussion</w:t>
      </w:r>
    </w:p>
    <w:p w14:paraId="0BB30362" w14:textId="5517833D" w:rsidR="00B57927" w:rsidRDefault="00B57927" w:rsidP="00630622"/>
    <w:p w14:paraId="29FAAB88" w14:textId="47FDC43B" w:rsidR="00D55A4C" w:rsidRDefault="00D55A4C" w:rsidP="00D55A4C">
      <w:pPr>
        <w:rPr>
          <w:rFonts w:hint="eastAsia"/>
        </w:rPr>
      </w:pPr>
      <w:r>
        <w:rPr>
          <w:rFonts w:hint="eastAsia"/>
        </w:rPr>
        <w:t>本研究所提出之</w:t>
      </w:r>
      <w:r>
        <w:rPr>
          <w:rFonts w:hint="eastAsia"/>
        </w:rPr>
        <w:t>TIPS Framework</w:t>
      </w:r>
      <w:r>
        <w:rPr>
          <w:rFonts w:hint="eastAsia"/>
        </w:rPr>
        <w:t>在</w:t>
      </w:r>
      <w:r w:rsidRPr="00A465B6">
        <w:rPr>
          <w:rFonts w:hint="eastAsia"/>
        </w:rPr>
        <w:t>多執行緒設計面向的</w:t>
      </w:r>
      <w:r>
        <w:rPr>
          <w:rFonts w:hint="eastAsia"/>
        </w:rPr>
        <w:t>分類任務表現顯著</w:t>
      </w:r>
      <w:r>
        <w:rPr>
          <w:rFonts w:hint="eastAsia"/>
        </w:rPr>
        <w:t>超越傳統分類器</w:t>
      </w:r>
      <w:r>
        <w:rPr>
          <w:rFonts w:hint="eastAsia"/>
        </w:rPr>
        <w:t>。尤其在</w:t>
      </w:r>
      <w:r>
        <w:rPr>
          <w:rFonts w:hint="eastAsia"/>
        </w:rPr>
        <w:t xml:space="preserve">Mutex Management </w:t>
      </w:r>
      <w:r>
        <w:rPr>
          <w:rFonts w:hint="eastAsia"/>
        </w:rPr>
        <w:t>與</w:t>
      </w:r>
      <w:r>
        <w:rPr>
          <w:rFonts w:hint="eastAsia"/>
        </w:rPr>
        <w:t xml:space="preserve"> Condition Variables </w:t>
      </w:r>
      <w:r>
        <w:rPr>
          <w:rFonts w:hint="eastAsia"/>
        </w:rPr>
        <w:t>任務中，</w:t>
      </w:r>
      <w:r>
        <w:rPr>
          <w:rFonts w:hint="eastAsia"/>
        </w:rPr>
        <w:t xml:space="preserve">TIPS Framework </w:t>
      </w:r>
      <w:r>
        <w:rPr>
          <w:rFonts w:hint="eastAsia"/>
        </w:rPr>
        <w:t>透過</w:t>
      </w:r>
      <w:r>
        <w:rPr>
          <w:rFonts w:hint="eastAsia"/>
        </w:rPr>
        <w:t xml:space="preserve"> CoT </w:t>
      </w:r>
      <w:r>
        <w:rPr>
          <w:rFonts w:hint="eastAsia"/>
        </w:rPr>
        <w:t>與小模型輔助判斷，有效降低了錯誤分類率</w:t>
      </w:r>
      <w:r>
        <w:rPr>
          <w:rFonts w:hint="eastAsia"/>
        </w:rPr>
        <w:t>。此結果與</w:t>
      </w:r>
      <w:r w:rsidRPr="00B37E81">
        <w:rPr>
          <w:rFonts w:hint="eastAsia"/>
          <w:color w:val="FF0000"/>
        </w:rPr>
        <w:t>Ahmed &amp; Devanbu (2022)</w:t>
      </w:r>
      <w:r>
        <w:rPr>
          <w:rFonts w:hint="eastAsia"/>
        </w:rPr>
        <w:t>、</w:t>
      </w:r>
      <w:r w:rsidRPr="00B37E81">
        <w:rPr>
          <w:rFonts w:hint="eastAsia"/>
          <w:color w:val="FF0000"/>
        </w:rPr>
        <w:t>Nashid et al. (2023)</w:t>
      </w:r>
      <w:r>
        <w:rPr>
          <w:rFonts w:hint="eastAsia"/>
        </w:rPr>
        <w:t>等研究呼應。</w:t>
      </w:r>
      <w:r w:rsidR="00AC4C5E">
        <w:rPr>
          <w:rFonts w:hint="eastAsia"/>
        </w:rPr>
        <w:t>在程式碼分類任務中，結合專案上下文的提示策略能提升</w:t>
      </w:r>
      <w:r w:rsidR="00AC4C5E">
        <w:rPr>
          <w:rFonts w:hint="eastAsia"/>
        </w:rPr>
        <w:t xml:space="preserve"> LLM </w:t>
      </w:r>
      <w:r w:rsidR="00AC4C5E">
        <w:rPr>
          <w:rFonts w:hint="eastAsia"/>
        </w:rPr>
        <w:t>輸出的相關性</w:t>
      </w:r>
      <w:r w:rsidR="00AC4C5E">
        <w:rPr>
          <w:rFonts w:hint="eastAsia"/>
        </w:rPr>
        <w:t>。</w:t>
      </w:r>
      <w:r w:rsidRPr="00B37E81">
        <w:rPr>
          <w:rFonts w:hint="eastAsia"/>
          <w:color w:val="FF0000"/>
        </w:rPr>
        <w:t>Nashid et al. (2023)</w:t>
      </w:r>
      <w:r>
        <w:rPr>
          <w:rFonts w:hint="eastAsia"/>
        </w:rPr>
        <w:t xml:space="preserve"> </w:t>
      </w:r>
      <w:r>
        <w:rPr>
          <w:rFonts w:hint="eastAsia"/>
        </w:rPr>
        <w:t>的檢索式提示選擇策略雖能改善錯誤修復表現，但其少樣本方案在結構複雜、同步邏輯多變的情境下仍存在召回率不足的問題。</w:t>
      </w:r>
      <w:r w:rsidR="00AC4C5E">
        <w:rPr>
          <w:rFonts w:hint="eastAsia"/>
        </w:rPr>
        <w:t>而</w:t>
      </w:r>
      <w:r>
        <w:rPr>
          <w:rFonts w:hint="eastAsia"/>
        </w:rPr>
        <w:t xml:space="preserve">TIPS Framework </w:t>
      </w:r>
      <w:r>
        <w:rPr>
          <w:rFonts w:hint="eastAsia"/>
        </w:rPr>
        <w:t>則進一步結合小型模型進行先驗篩選，搭配</w:t>
      </w:r>
      <w:r>
        <w:rPr>
          <w:rFonts w:hint="eastAsia"/>
        </w:rPr>
        <w:t xml:space="preserve"> CoT </w:t>
      </w:r>
      <w:r>
        <w:rPr>
          <w:rFonts w:hint="eastAsia"/>
        </w:rPr>
        <w:t>推理鏈模擬人類逐步判斷流程，提升了在多類別技術債分類任務中的準確度與穩定性。此外，與傳統機器學習分類器相比，</w:t>
      </w:r>
      <w:r>
        <w:rPr>
          <w:rFonts w:hint="eastAsia"/>
        </w:rPr>
        <w:t xml:space="preserve">TIPS Framework </w:t>
      </w:r>
      <w:r>
        <w:rPr>
          <w:rFonts w:hint="eastAsia"/>
        </w:rPr>
        <w:t>不僅提供標籤預測，更透過推理鏈呈現決策過程，使結果具備可解釋性</w:t>
      </w:r>
      <w:r w:rsidR="0093599E">
        <w:rPr>
          <w:rFonts w:hint="eastAsia"/>
        </w:rPr>
        <w:t>(</w:t>
      </w:r>
      <w:r>
        <w:rPr>
          <w:rFonts w:hint="eastAsia"/>
        </w:rPr>
        <w:t>explainability</w:t>
      </w:r>
      <w:r w:rsidR="0093599E">
        <w:rPr>
          <w:rFonts w:hint="eastAsia"/>
        </w:rPr>
        <w:t>)</w:t>
      </w:r>
      <w:r>
        <w:rPr>
          <w:rFonts w:hint="eastAsia"/>
        </w:rPr>
        <w:t>。回應了</w:t>
      </w:r>
      <w:r>
        <w:rPr>
          <w:rFonts w:hint="eastAsia"/>
        </w:rPr>
        <w:t xml:space="preserve"> </w:t>
      </w:r>
      <w:r w:rsidRPr="00B37E81">
        <w:rPr>
          <w:rFonts w:hint="eastAsia"/>
          <w:color w:val="FF0000"/>
        </w:rPr>
        <w:t>Fan et al. (2023)</w:t>
      </w:r>
      <w:r>
        <w:rPr>
          <w:rFonts w:hint="eastAsia"/>
        </w:rPr>
        <w:t xml:space="preserve"> </w:t>
      </w:r>
      <w:r>
        <w:rPr>
          <w:rFonts w:hint="eastAsia"/>
        </w:rPr>
        <w:t>所指出的研究缺口，即傳統分類器在軟體工程應用中雖能達成一定準確率，但缺乏推理可追溯性，限制了實務採用。</w:t>
      </w:r>
    </w:p>
    <w:p w14:paraId="30CFAD16" w14:textId="3FB63980" w:rsidR="00D55A4C" w:rsidRDefault="00D55A4C" w:rsidP="00630622"/>
    <w:p w14:paraId="675E7A09" w14:textId="084E4D70" w:rsidR="00877FCF" w:rsidRDefault="00877FCF" w:rsidP="00877FCF">
      <w:r>
        <w:rPr>
          <w:rFonts w:hint="eastAsia"/>
        </w:rPr>
        <w:t>而在</w:t>
      </w:r>
      <w:r>
        <w:rPr>
          <w:rFonts w:hint="eastAsia"/>
        </w:rPr>
        <w:t>不平衡資料集</w:t>
      </w:r>
      <w:r w:rsidR="0079399F">
        <w:rPr>
          <w:rFonts w:hint="eastAsia"/>
        </w:rPr>
        <w:t>上</w:t>
      </w:r>
      <w:r>
        <w:rPr>
          <w:rFonts w:hint="eastAsia"/>
        </w:rPr>
        <w:t>，雖然</w:t>
      </w:r>
      <w:r>
        <w:rPr>
          <w:rFonts w:hint="eastAsia"/>
        </w:rPr>
        <w:t>所有模型效能均顯著低於平衡資料集結果。</w:t>
      </w:r>
      <w:r>
        <w:rPr>
          <w:rFonts w:hint="eastAsia"/>
        </w:rPr>
        <w:t>但</w:t>
      </w:r>
      <w:r>
        <w:rPr>
          <w:rFonts w:hint="eastAsia"/>
        </w:rPr>
        <w:t>TIPS Framework</w:t>
      </w:r>
      <w:r>
        <w:rPr>
          <w:rFonts w:hint="eastAsia"/>
        </w:rPr>
        <w:t>仍優於大多數傳統分類器，顯示該框架能部分緩解資料稀疏帶來的性能衰退。</w:t>
      </w:r>
      <w:r>
        <w:rPr>
          <w:rFonts w:hint="eastAsia"/>
        </w:rPr>
        <w:t>針對此結果，先前文獻亦有提到</w:t>
      </w:r>
      <w:r>
        <w:t xml:space="preserve">LLM </w:t>
      </w:r>
      <w:r>
        <w:rPr>
          <w:rFonts w:hint="eastAsia"/>
        </w:rPr>
        <w:t>與傳統分類</w:t>
      </w:r>
      <w:r>
        <w:rPr>
          <w:rFonts w:hint="eastAsia"/>
        </w:rPr>
        <w:lastRenderedPageBreak/>
        <w:t>器在不平衡或長尾分佈情境下效能會下降。</w:t>
      </w:r>
      <w:r w:rsidRPr="00B37E81">
        <w:rPr>
          <w:color w:val="FF0000"/>
        </w:rPr>
        <w:t>Mišić &amp; Dodović (2024)</w:t>
      </w:r>
      <w:r>
        <w:rPr>
          <w:rFonts w:hint="eastAsia"/>
        </w:rPr>
        <w:t>提到</w:t>
      </w:r>
      <w:r>
        <w:t xml:space="preserve">GitHub Copilot </w:t>
      </w:r>
      <w:r>
        <w:rPr>
          <w:rFonts w:hint="eastAsia"/>
        </w:rPr>
        <w:t>在低頻率並行錯誤樣本上表現不穩定，需額外依賴靜態分析工具補強。</w:t>
      </w:r>
      <w:r w:rsidRPr="00B37E81">
        <w:rPr>
          <w:color w:val="FF0000"/>
        </w:rPr>
        <w:t>Niu et al. (2024)</w:t>
      </w:r>
      <w:r>
        <w:t xml:space="preserve"> </w:t>
      </w:r>
      <w:r>
        <w:rPr>
          <w:rFonts w:hint="eastAsia"/>
        </w:rPr>
        <w:t>亦指出，標準提示策略在稀有錯誤類型偵測的</w:t>
      </w:r>
      <w:r>
        <w:t xml:space="preserve"> Recall </w:t>
      </w:r>
      <w:r>
        <w:rPr>
          <w:rFonts w:hint="eastAsia"/>
        </w:rPr>
        <w:t>下降幅度可高達</w:t>
      </w:r>
      <w:r>
        <w:t xml:space="preserve"> 40%</w:t>
      </w:r>
      <w:r>
        <w:rPr>
          <w:rFonts w:hint="eastAsia"/>
        </w:rPr>
        <w:t>，導致系統在實務場景中錯漏率偏高。相比之下，</w:t>
      </w:r>
      <w:r>
        <w:rPr>
          <w:rFonts w:hint="eastAsia"/>
        </w:rPr>
        <w:t xml:space="preserve">TIPS Framework </w:t>
      </w:r>
      <w:r>
        <w:rPr>
          <w:rFonts w:hint="eastAsia"/>
        </w:rPr>
        <w:t>藉由小型模型進行前置分類過濾，並結合</w:t>
      </w:r>
      <w:r>
        <w:rPr>
          <w:rFonts w:hint="eastAsia"/>
        </w:rPr>
        <w:t>Co</w:t>
      </w:r>
      <w:r>
        <w:t>T</w:t>
      </w:r>
      <w:r>
        <w:rPr>
          <w:rFonts w:hint="eastAsia"/>
        </w:rPr>
        <w:t>與</w:t>
      </w:r>
      <w:r>
        <w:rPr>
          <w:rFonts w:hint="eastAsia"/>
        </w:rPr>
        <w:t>demonstration</w:t>
      </w:r>
      <w:r>
        <w:rPr>
          <w:rFonts w:hint="eastAsia"/>
        </w:rPr>
        <w:t>提供</w:t>
      </w:r>
      <w:r>
        <w:rPr>
          <w:rFonts w:hint="eastAsia"/>
        </w:rPr>
        <w:t xml:space="preserve">LLM </w:t>
      </w:r>
      <w:r>
        <w:rPr>
          <w:rFonts w:hint="eastAsia"/>
        </w:rPr>
        <w:t>額外上下文資訊，降低了錯誤類別樣本不足造成的判斷不確定性。這種多模組提示設計的增益效果，使得</w:t>
      </w:r>
      <w:r>
        <w:rPr>
          <w:rFonts w:hint="eastAsia"/>
        </w:rPr>
        <w:t xml:space="preserve"> TIPS Framework </w:t>
      </w:r>
      <w:r>
        <w:rPr>
          <w:rFonts w:hint="eastAsia"/>
        </w:rPr>
        <w:t>在非理想資料分佈下仍能維持較佳的</w:t>
      </w:r>
      <w:r>
        <w:rPr>
          <w:rFonts w:hint="eastAsia"/>
        </w:rPr>
        <w:t xml:space="preserve"> Precision </w:t>
      </w:r>
      <w:r>
        <w:rPr>
          <w:rFonts w:hint="eastAsia"/>
        </w:rPr>
        <w:t>與整體穩定性。</w:t>
      </w:r>
    </w:p>
    <w:p w14:paraId="17F34A78" w14:textId="07F5BC78" w:rsidR="00877FCF" w:rsidRDefault="00877FCF" w:rsidP="00877FCF"/>
    <w:p w14:paraId="6EAC1651" w14:textId="02C7AD21" w:rsidR="0045328A" w:rsidRDefault="00F47083" w:rsidP="006C76E9">
      <w:r>
        <w:rPr>
          <w:rFonts w:hint="eastAsia"/>
        </w:rPr>
        <w:t>接著，我們進一步</w:t>
      </w:r>
      <w:r w:rsidRPr="00F47083">
        <w:rPr>
          <w:rFonts w:hint="eastAsia"/>
        </w:rPr>
        <w:t>探討</w:t>
      </w:r>
      <w:r w:rsidRPr="00F47083">
        <w:rPr>
          <w:rFonts w:hint="eastAsia"/>
        </w:rPr>
        <w:t xml:space="preserve"> TIPS Framework</w:t>
      </w:r>
      <w:r>
        <w:rPr>
          <w:rFonts w:hint="eastAsia"/>
        </w:rPr>
        <w:t>內各</w:t>
      </w:r>
      <w:r w:rsidRPr="00F47083">
        <w:rPr>
          <w:rFonts w:hint="eastAsia"/>
        </w:rPr>
        <w:t>組件對多執行緒程式碼分類的影響</w:t>
      </w:r>
      <w:r>
        <w:rPr>
          <w:rFonts w:hint="eastAsia"/>
        </w:rPr>
        <w:t>，同時也為了回應當前研究的一樣缺口，</w:t>
      </w:r>
      <w:r w:rsidRPr="00F47083">
        <w:rPr>
          <w:rFonts w:hint="eastAsia"/>
        </w:rPr>
        <w:t>多數基於提示工程的</w:t>
      </w:r>
      <w:r w:rsidRPr="00F47083">
        <w:rPr>
          <w:rFonts w:hint="eastAsia"/>
        </w:rPr>
        <w:t xml:space="preserve"> LLM </w:t>
      </w:r>
      <w:r w:rsidRPr="00F47083">
        <w:rPr>
          <w:rFonts w:hint="eastAsia"/>
        </w:rPr>
        <w:t>研究證實提示策略能提升推理表現，但鮮少針對複合式提示框架中各子模組的實質貢獻進行系統性評估</w:t>
      </w:r>
      <w:r>
        <w:rPr>
          <w:rFonts w:hint="eastAsia"/>
        </w:rPr>
        <w:t>(</w:t>
      </w:r>
      <w:r w:rsidRPr="00B37E81">
        <w:rPr>
          <w:rFonts w:hint="eastAsia"/>
          <w:color w:val="FF0000"/>
        </w:rPr>
        <w:t>Brown et al., 2020</w:t>
      </w:r>
      <w:r>
        <w:t>)</w:t>
      </w:r>
      <w:r w:rsidRPr="00F47083">
        <w:rPr>
          <w:rFonts w:hint="eastAsia"/>
        </w:rPr>
        <w:t>。</w:t>
      </w:r>
      <w:r w:rsidR="00D70284">
        <w:rPr>
          <w:rFonts w:hint="eastAsia"/>
        </w:rPr>
        <w:t>而實驗結果指出</w:t>
      </w:r>
      <w:r w:rsidR="0045328A">
        <w:rPr>
          <w:rFonts w:hint="eastAsia"/>
        </w:rPr>
        <w:t>，</w:t>
      </w:r>
      <w:r w:rsidR="006C76E9">
        <w:rPr>
          <w:rFonts w:hint="eastAsia"/>
        </w:rPr>
        <w:t>移除</w:t>
      </w:r>
      <w:r w:rsidR="006C76E9">
        <w:rPr>
          <w:rFonts w:hint="eastAsia"/>
        </w:rPr>
        <w:t>Small Model</w:t>
      </w:r>
      <w:r w:rsidR="006C76E9">
        <w:rPr>
          <w:rFonts w:hint="eastAsia"/>
        </w:rPr>
        <w:t>後相較於完整</w:t>
      </w:r>
      <w:r w:rsidR="006C76E9" w:rsidRPr="00F47083">
        <w:rPr>
          <w:rFonts w:hint="eastAsia"/>
        </w:rPr>
        <w:t>TIPS Framework</w:t>
      </w:r>
      <w:r w:rsidR="006C76E9">
        <w:rPr>
          <w:rFonts w:hint="eastAsia"/>
        </w:rPr>
        <w:t>顯著降低，顯示初步分類訊息能有效協助</w:t>
      </w:r>
      <w:r w:rsidR="006C76E9">
        <w:rPr>
          <w:rFonts w:hint="eastAsia"/>
        </w:rPr>
        <w:t xml:space="preserve"> LLM </w:t>
      </w:r>
      <w:r w:rsidR="006C76E9">
        <w:rPr>
          <w:rFonts w:hint="eastAsia"/>
        </w:rPr>
        <w:t>收斂推理方向，減少誤判。</w:t>
      </w:r>
      <w:r w:rsidR="006C76E9">
        <w:rPr>
          <w:rFonts w:hint="eastAsia"/>
        </w:rPr>
        <w:t>移除</w:t>
      </w:r>
      <w:r w:rsidR="006C76E9">
        <w:rPr>
          <w:rFonts w:hint="eastAsia"/>
        </w:rPr>
        <w:t>CoT</w:t>
      </w:r>
      <w:r w:rsidR="006C76E9">
        <w:rPr>
          <w:rFonts w:hint="eastAsia"/>
        </w:rPr>
        <w:t>後</w:t>
      </w:r>
      <w:r w:rsidR="006C76E9">
        <w:rPr>
          <w:rFonts w:hint="eastAsia"/>
        </w:rPr>
        <w:t>，雖與</w:t>
      </w:r>
      <w:r w:rsidR="006C76E9">
        <w:rPr>
          <w:rFonts w:hint="eastAsia"/>
        </w:rPr>
        <w:t xml:space="preserve"> Small Model </w:t>
      </w:r>
      <w:r w:rsidR="006C76E9">
        <w:rPr>
          <w:rFonts w:hint="eastAsia"/>
        </w:rPr>
        <w:t>消融結果相近</w:t>
      </w:r>
      <w:r w:rsidR="006C76E9">
        <w:rPr>
          <w:rFonts w:hint="eastAsia"/>
        </w:rPr>
        <w:t>，但在</w:t>
      </w:r>
      <w:r w:rsidR="006C76E9">
        <w:rPr>
          <w:rFonts w:hint="eastAsia"/>
        </w:rPr>
        <w:t>但在「</w:t>
      </w:r>
      <w:r w:rsidR="006C76E9">
        <w:rPr>
          <w:rFonts w:hint="eastAsia"/>
        </w:rPr>
        <w:t>Thread Lifecycle</w:t>
      </w:r>
      <w:r w:rsidR="006C76E9">
        <w:rPr>
          <w:rFonts w:hint="eastAsia"/>
        </w:rPr>
        <w:t>」與「</w:t>
      </w:r>
      <w:r w:rsidR="006C76E9">
        <w:rPr>
          <w:rFonts w:hint="eastAsia"/>
        </w:rPr>
        <w:t>Thread Pool Creation</w:t>
      </w:r>
      <w:r w:rsidR="006C76E9">
        <w:rPr>
          <w:rFonts w:hint="eastAsia"/>
        </w:rPr>
        <w:t>」任務中</w:t>
      </w:r>
      <w:r w:rsidR="006C76E9">
        <w:rPr>
          <w:rFonts w:hint="eastAsia"/>
        </w:rPr>
        <w:t xml:space="preserve"> Recall</w:t>
      </w:r>
      <w:r w:rsidR="006C76E9">
        <w:rPr>
          <w:rFonts w:hint="eastAsia"/>
        </w:rPr>
        <w:t>顯著降低，凸顯</w:t>
      </w:r>
      <w:r w:rsidR="006C76E9">
        <w:rPr>
          <w:rFonts w:hint="eastAsia"/>
        </w:rPr>
        <w:t xml:space="preserve"> CoT </w:t>
      </w:r>
      <w:r w:rsidR="006C76E9">
        <w:rPr>
          <w:rFonts w:hint="eastAsia"/>
        </w:rPr>
        <w:t>能提升</w:t>
      </w:r>
      <w:r w:rsidR="006C76E9">
        <w:rPr>
          <w:rFonts w:hint="eastAsia"/>
        </w:rPr>
        <w:t xml:space="preserve"> LLM </w:t>
      </w:r>
      <w:r w:rsidR="006C76E9">
        <w:rPr>
          <w:rFonts w:hint="eastAsia"/>
        </w:rPr>
        <w:t>對少數類別樣本的檢測率，並支撐多步邏輯判斷。</w:t>
      </w:r>
      <w:r w:rsidR="00E70C07">
        <w:rPr>
          <w:rFonts w:hint="eastAsia"/>
        </w:rPr>
        <w:t>而在移除</w:t>
      </w:r>
      <w:r w:rsidR="00E70C07">
        <w:rPr>
          <w:rFonts w:hint="eastAsia"/>
        </w:rPr>
        <w:t>Demonstrations</w:t>
      </w:r>
      <w:r w:rsidR="00E70C07">
        <w:rPr>
          <w:rFonts w:hint="eastAsia"/>
        </w:rPr>
        <w:t>後，</w:t>
      </w:r>
      <w:r w:rsidR="00E70C07">
        <w:rPr>
          <w:rFonts w:hint="eastAsia"/>
        </w:rPr>
        <w:t>F1-score</w:t>
      </w:r>
      <w:r w:rsidR="00E70C07">
        <w:rPr>
          <w:rFonts w:hint="eastAsia"/>
        </w:rPr>
        <w:t>雖然小幅度下降，</w:t>
      </w:r>
      <w:r w:rsidR="00E70C07">
        <w:rPr>
          <w:rFonts w:hint="eastAsia"/>
        </w:rPr>
        <w:t>但在</w:t>
      </w:r>
      <w:r w:rsidR="00E70C07">
        <w:rPr>
          <w:rFonts w:hint="eastAsia"/>
        </w:rPr>
        <w:t xml:space="preserve">Mutex Management </w:t>
      </w:r>
      <w:r w:rsidR="00E70C07">
        <w:rPr>
          <w:rFonts w:hint="eastAsia"/>
        </w:rPr>
        <w:t>任務</w:t>
      </w:r>
      <w:r w:rsidR="00E70C07">
        <w:rPr>
          <w:rFonts w:hint="eastAsia"/>
        </w:rPr>
        <w:t>等</w:t>
      </w:r>
      <w:r w:rsidR="00E70C07">
        <w:rPr>
          <w:rFonts w:hint="eastAsia"/>
        </w:rPr>
        <w:t>特定情境</w:t>
      </w:r>
      <w:r w:rsidR="00E70C07">
        <w:rPr>
          <w:rFonts w:hint="eastAsia"/>
        </w:rPr>
        <w:t>中，</w:t>
      </w:r>
      <w:r w:rsidR="006C76E9">
        <w:rPr>
          <w:rFonts w:hint="eastAsia"/>
        </w:rPr>
        <w:t>能明顯改善</w:t>
      </w:r>
      <w:r w:rsidR="006C76E9">
        <w:rPr>
          <w:rFonts w:hint="eastAsia"/>
        </w:rPr>
        <w:t xml:space="preserve"> Precision</w:t>
      </w:r>
      <w:r w:rsidR="006C76E9">
        <w:rPr>
          <w:rFonts w:hint="eastAsia"/>
        </w:rPr>
        <w:t>，表示相似範例提示有助於</w:t>
      </w:r>
      <w:r w:rsidR="006C76E9">
        <w:rPr>
          <w:rFonts w:hint="eastAsia"/>
        </w:rPr>
        <w:t xml:space="preserve"> LLM </w:t>
      </w:r>
      <w:r w:rsidR="006C76E9">
        <w:rPr>
          <w:rFonts w:hint="eastAsia"/>
        </w:rPr>
        <w:t>生成同步策略正確的程式碼。</w:t>
      </w:r>
    </w:p>
    <w:p w14:paraId="062239DD" w14:textId="6E29A2CF" w:rsidR="0045328A" w:rsidRDefault="0045328A" w:rsidP="00630622"/>
    <w:p w14:paraId="6A9CD6E7" w14:textId="3F00A30C" w:rsidR="00437D30" w:rsidRDefault="00437D30" w:rsidP="00437D30">
      <w:r>
        <w:rPr>
          <w:rFonts w:hint="eastAsia"/>
        </w:rPr>
        <w:t>最後，我們表現了</w:t>
      </w:r>
      <w:r w:rsidRPr="00F47083">
        <w:rPr>
          <w:rFonts w:hint="eastAsia"/>
        </w:rPr>
        <w:t>TIPS Framework</w:t>
      </w:r>
      <w:r>
        <w:rPr>
          <w:rFonts w:hint="eastAsia"/>
        </w:rPr>
        <w:t>在</w:t>
      </w:r>
      <w:r w:rsidRPr="00A465B6">
        <w:rPr>
          <w:rFonts w:hint="eastAsia"/>
        </w:rPr>
        <w:t>多執行緒設計面向</w:t>
      </w:r>
      <w:r>
        <w:rPr>
          <w:rFonts w:hint="eastAsia"/>
        </w:rPr>
        <w:t>程式碼生成的成效，</w:t>
      </w:r>
      <w:r w:rsidR="006E6C85">
        <w:t>先前文獻多針對一般程式碼生成進行探討，例如</w:t>
      </w:r>
      <w:r w:rsidR="00B37E81" w:rsidRPr="00B37E81">
        <w:rPr>
          <w:rFonts w:hint="eastAsia"/>
          <w:color w:val="FF0000"/>
        </w:rPr>
        <w:t>Ahmed &amp; Devanbu (2022)</w:t>
      </w:r>
      <w:r w:rsidR="00B37E81">
        <w:rPr>
          <w:rFonts w:hint="eastAsia"/>
        </w:rPr>
        <w:t>、</w:t>
      </w:r>
      <w:r w:rsidR="00B37E81" w:rsidRPr="00B37E81">
        <w:rPr>
          <w:rFonts w:hint="eastAsia"/>
          <w:color w:val="FF0000"/>
        </w:rPr>
        <w:t>Nashid et al. (2023)</w:t>
      </w:r>
      <w:r w:rsidR="006E6C85">
        <w:t>證實加入範例提示能提升</w:t>
      </w:r>
      <w:r w:rsidR="006E6C85">
        <w:t xml:space="preserve"> LLM </w:t>
      </w:r>
      <w:r w:rsidR="006E6C85">
        <w:t>生成程式碼的語境一致性。</w:t>
      </w:r>
      <w:r w:rsidR="006E6C85">
        <w:rPr>
          <w:rFonts w:hint="eastAsia"/>
        </w:rPr>
        <w:t>但並</w:t>
      </w:r>
      <w:r w:rsidR="006E6C85">
        <w:t>未針對多執行緒同步控制任務進行深入評估。</w:t>
      </w:r>
      <w:r w:rsidR="006E6C85" w:rsidRPr="00180222">
        <w:rPr>
          <w:color w:val="FF0000"/>
        </w:rPr>
        <w:t>Niu et al.,</w:t>
      </w:r>
      <w:r w:rsidR="006E6C85" w:rsidRPr="00180222">
        <w:rPr>
          <w:color w:val="FF0000"/>
        </w:rPr>
        <w:t>(2024)</w:t>
      </w:r>
      <w:r w:rsidR="006E6C85">
        <w:rPr>
          <w:rFonts w:hint="eastAsia"/>
        </w:rPr>
        <w:t>與</w:t>
      </w:r>
      <w:r w:rsidR="006E6C85" w:rsidRPr="00180222">
        <w:rPr>
          <w:color w:val="FF0000"/>
        </w:rPr>
        <w:t xml:space="preserve">Mišić &amp; Dodović, </w:t>
      </w:r>
      <w:r w:rsidR="006E6C85" w:rsidRPr="00180222">
        <w:rPr>
          <w:rFonts w:hint="eastAsia"/>
          <w:color w:val="FF0000"/>
        </w:rPr>
        <w:t>(2024)</w:t>
      </w:r>
      <w:r w:rsidR="006E6C85">
        <w:rPr>
          <w:rFonts w:hint="eastAsia"/>
        </w:rPr>
        <w:t>則提到</w:t>
      </w:r>
      <w:r w:rsidR="006E6C85">
        <w:t>模型在涉及多執行緒同步控制時仍易出現遺漏臨界區保護或誤用同步原語的問題</w:t>
      </w:r>
      <w:r w:rsidR="006E6C85">
        <w:rPr>
          <w:rFonts w:hint="eastAsia"/>
        </w:rPr>
        <w:t>。而</w:t>
      </w:r>
      <w:r w:rsidR="006E6C85" w:rsidRPr="00F47083">
        <w:rPr>
          <w:rFonts w:hint="eastAsia"/>
        </w:rPr>
        <w:t>TIPS Framework</w:t>
      </w:r>
      <w:r w:rsidR="006E6C85">
        <w:t>則補足了此缺口，證實當提示設計結合</w:t>
      </w:r>
      <w:r w:rsidR="006E6C85">
        <w:t xml:space="preserve"> CoT </w:t>
      </w:r>
      <w:r w:rsidR="006E6C85">
        <w:t>與範例檢索時，</w:t>
      </w:r>
      <w:r w:rsidR="006E6C85">
        <w:t xml:space="preserve">LLM </w:t>
      </w:r>
      <w:r w:rsidR="006E6C85">
        <w:t>能更精確掌握同步原語的正確使用，避免多執行緒程式碼中常見的臨界區保護遺漏問題。呼應</w:t>
      </w:r>
      <w:r w:rsidR="006E6C85">
        <w:t xml:space="preserve"> </w:t>
      </w:r>
      <w:r w:rsidR="006E6C85" w:rsidRPr="00180222">
        <w:rPr>
          <w:color w:val="FF0000"/>
        </w:rPr>
        <w:t xml:space="preserve">Zhao et al. (2023) </w:t>
      </w:r>
      <w:r w:rsidR="006E6C85">
        <w:t>提出的「邏輯推理提示</w:t>
      </w:r>
      <w:r w:rsidR="0093599E">
        <w:t>(</w:t>
      </w:r>
      <w:r w:rsidR="006E6C85">
        <w:t>LogiCoT</w:t>
      </w:r>
      <w:r w:rsidR="0093599E">
        <w:t>)</w:t>
      </w:r>
      <w:r w:rsidR="006E6C85">
        <w:t>」概念，顯示邏輯化推理鏈能引導</w:t>
      </w:r>
      <w:r w:rsidR="006E6C85">
        <w:t xml:space="preserve"> LLM </w:t>
      </w:r>
      <w:r w:rsidR="006E6C85">
        <w:t>在程式碼生成過程中遵循正確步驟，提升整體安全性與可靠性。</w:t>
      </w:r>
    </w:p>
    <w:p w14:paraId="3524EC3F" w14:textId="77777777" w:rsidR="00437D30" w:rsidRDefault="00437D30" w:rsidP="00437D30">
      <w:pPr>
        <w:rPr>
          <w:rFonts w:hint="eastAsia"/>
        </w:rPr>
      </w:pPr>
    </w:p>
    <w:p w14:paraId="6A2B86F3" w14:textId="33FF7206" w:rsidR="00B57927" w:rsidRDefault="00B57927" w:rsidP="00B57927">
      <w:pPr>
        <w:pStyle w:val="1"/>
        <w:rPr>
          <w:rFonts w:hint="eastAsia"/>
        </w:rPr>
      </w:pPr>
      <w:r>
        <w:rPr>
          <w:rFonts w:hint="eastAsia"/>
        </w:rPr>
        <w:t>C</w:t>
      </w:r>
      <w:r>
        <w:t>onclusion</w:t>
      </w:r>
    </w:p>
    <w:p w14:paraId="150FFED8" w14:textId="21B05D31" w:rsidR="0038782F" w:rsidRDefault="0038782F" w:rsidP="00630622"/>
    <w:p w14:paraId="7077FD87" w14:textId="47BAA15C" w:rsidR="00C502CB" w:rsidRDefault="00C502CB" w:rsidP="00C502CB">
      <w:pPr>
        <w:rPr>
          <w:rFonts w:hint="eastAsia"/>
        </w:rPr>
      </w:pPr>
      <w:r>
        <w:rPr>
          <w:rFonts w:hint="eastAsia"/>
        </w:rPr>
        <w:t>本研究提出</w:t>
      </w:r>
      <w:r>
        <w:rPr>
          <w:rFonts w:hint="eastAsia"/>
        </w:rPr>
        <w:t>基於</w:t>
      </w:r>
      <w:r>
        <w:rPr>
          <w:rFonts w:hint="eastAsia"/>
        </w:rPr>
        <w:t>資源受限環境下設計的提示工程架構</w:t>
      </w:r>
      <w:r>
        <w:rPr>
          <w:rFonts w:hint="eastAsia"/>
        </w:rPr>
        <w:t>TIPS</w:t>
      </w:r>
      <w:r>
        <w:rPr>
          <w:rFonts w:hint="eastAsia"/>
        </w:rPr>
        <w:t xml:space="preserve"> </w:t>
      </w:r>
      <w:r>
        <w:rPr>
          <w:rFonts w:hint="eastAsia"/>
        </w:rPr>
        <w:t>Framework</w:t>
      </w:r>
      <w:r>
        <w:rPr>
          <w:rFonts w:hint="eastAsia"/>
        </w:rPr>
        <w:t>，</w:t>
      </w:r>
      <w:r>
        <w:rPr>
          <w:rFonts w:hint="eastAsia"/>
        </w:rPr>
        <w:t>以提升</w:t>
      </w:r>
      <w:r>
        <w:rPr>
          <w:rFonts w:hint="eastAsia"/>
        </w:rPr>
        <w:t>LLM</w:t>
      </w:r>
      <w:r>
        <w:rPr>
          <w:rFonts w:hint="eastAsia"/>
        </w:rPr>
        <w:t>在程式碼分類與生成任務中的應用效能與推論可控性。</w:t>
      </w:r>
      <w:r>
        <w:rPr>
          <w:rFonts w:hint="eastAsia"/>
        </w:rPr>
        <w:t xml:space="preserve">TIPS Framework </w:t>
      </w:r>
      <w:r>
        <w:rPr>
          <w:rFonts w:hint="eastAsia"/>
        </w:rPr>
        <w:t>採用小型語言模型作為語意預篩器</w:t>
      </w:r>
      <w:r>
        <w:rPr>
          <w:rFonts w:hint="eastAsia"/>
        </w:rPr>
        <w:t>，結合</w:t>
      </w:r>
      <w:r>
        <w:rPr>
          <w:rFonts w:hint="eastAsia"/>
        </w:rPr>
        <w:t>In-Context Learning</w:t>
      </w:r>
      <w:r>
        <w:rPr>
          <w:rFonts w:hint="eastAsia"/>
        </w:rPr>
        <w:t>與</w:t>
      </w:r>
      <w:r>
        <w:rPr>
          <w:rFonts w:hint="eastAsia"/>
        </w:rPr>
        <w:t>Chain-of-Thought</w:t>
      </w:r>
      <w:r>
        <w:rPr>
          <w:rFonts w:hint="eastAsia"/>
        </w:rPr>
        <w:t>構建一個具語境理解、語意對齊與多模組推理功能的提示鏈系統。實證結果顯示，</w:t>
      </w:r>
      <w:r>
        <w:rPr>
          <w:rFonts w:hint="eastAsia"/>
        </w:rPr>
        <w:t>TIPS Framework</w:t>
      </w:r>
      <w:r>
        <w:rPr>
          <w:rFonts w:hint="eastAsia"/>
        </w:rPr>
        <w:t>不僅標準分類</w:t>
      </w:r>
      <w:r>
        <w:rPr>
          <w:rFonts w:hint="eastAsia"/>
        </w:rPr>
        <w:t>上</w:t>
      </w:r>
      <w:r>
        <w:rPr>
          <w:rFonts w:hint="eastAsia"/>
        </w:rPr>
        <w:t>全面優於傳統機器學習模型</w:t>
      </w:r>
      <w:r>
        <w:rPr>
          <w:rFonts w:hint="eastAsia"/>
        </w:rPr>
        <w:t>，</w:t>
      </w:r>
      <w:r>
        <w:rPr>
          <w:rFonts w:hint="eastAsia"/>
        </w:rPr>
        <w:t>且在處理資料不平衡、多錯誤類別混雜與程式邏輯複雜度高的真實開發場景中，仍能維持高泛化能力與穩健性。此外，</w:t>
      </w:r>
      <w:r>
        <w:t>消融實驗</w:t>
      </w:r>
      <w:r w:rsidR="0093599E">
        <w:t>(</w:t>
      </w:r>
      <w:r>
        <w:t>ablation experiments</w:t>
      </w:r>
      <w:r w:rsidR="0093599E">
        <w:t>)</w:t>
      </w:r>
      <w:r>
        <w:rPr>
          <w:rFonts w:hint="eastAsia"/>
        </w:rPr>
        <w:t>進一步驗證</w:t>
      </w:r>
      <w:r>
        <w:rPr>
          <w:rFonts w:hint="eastAsia"/>
        </w:rPr>
        <w:t xml:space="preserve"> TIPS Framework </w:t>
      </w:r>
      <w:r>
        <w:rPr>
          <w:rFonts w:hint="eastAsia"/>
        </w:rPr>
        <w:t>內部各核心模組對整體性能具關鍵貢獻。多模組整合設計在資訊提供與推理支撐上相輔相成，非單一模組可取代。尤其是小型模型作為前置分類器，不僅減輕</w:t>
      </w:r>
      <w:r>
        <w:rPr>
          <w:rFonts w:hint="eastAsia"/>
        </w:rPr>
        <w:t xml:space="preserve"> LLM </w:t>
      </w:r>
      <w:r>
        <w:rPr>
          <w:rFonts w:hint="eastAsia"/>
        </w:rPr>
        <w:t>的推理負擔，更能有效引導其關注高潛在意義的特徵區段，有助於建構具語意對齊與邏輯連貫的提示語結構。這些發現不僅對提示工程策略的設計提供實證支持，也補足過往僅關注</w:t>
      </w:r>
      <w:r>
        <w:rPr>
          <w:rFonts w:hint="eastAsia"/>
        </w:rPr>
        <w:t xml:space="preserve"> LLM </w:t>
      </w:r>
      <w:r>
        <w:rPr>
          <w:rFonts w:hint="eastAsia"/>
        </w:rPr>
        <w:t>架構優化與大規模訓練數據的研究取向，強調「提示流程設計本身」即為一種具備強大推理增益潛力的獨立研究主體。</w:t>
      </w:r>
    </w:p>
    <w:p w14:paraId="5FAE5B07" w14:textId="464607C6" w:rsidR="00C502CB" w:rsidRPr="00C502CB" w:rsidRDefault="00C502CB" w:rsidP="00C502CB"/>
    <w:p w14:paraId="7B021F7B" w14:textId="20308977" w:rsidR="00E94EEB" w:rsidRDefault="00C502CB" w:rsidP="00E94EEB">
      <w:pPr>
        <w:rPr>
          <w:rFonts w:hint="eastAsia"/>
        </w:rPr>
      </w:pPr>
      <w:r>
        <w:t>然而，本研究仍</w:t>
      </w:r>
      <w:r>
        <w:rPr>
          <w:rFonts w:hint="eastAsia"/>
        </w:rPr>
        <w:t>存在</w:t>
      </w:r>
      <w:r>
        <w:t>些許限制</w:t>
      </w:r>
      <w:r>
        <w:rPr>
          <w:rFonts w:hint="eastAsia"/>
        </w:rPr>
        <w:t>，第一，</w:t>
      </w:r>
      <w:r w:rsidR="00AB25D9">
        <w:rPr>
          <w:rFonts w:hint="eastAsia"/>
        </w:rPr>
        <w:t>實驗資料主要來自</w:t>
      </w:r>
      <w:r w:rsidR="00AB25D9">
        <w:rPr>
          <w:rFonts w:hint="eastAsia"/>
        </w:rPr>
        <w:t>GitHub</w:t>
      </w:r>
      <w:r w:rsidR="00AB25D9">
        <w:rPr>
          <w:rFonts w:hint="eastAsia"/>
        </w:rPr>
        <w:t>上之</w:t>
      </w:r>
      <w:r w:rsidR="00AB25D9">
        <w:rPr>
          <w:rFonts w:hint="eastAsia"/>
        </w:rPr>
        <w:t>Pthread</w:t>
      </w:r>
      <w:r w:rsidR="00AB25D9">
        <w:rPr>
          <w:rFonts w:hint="eastAsia"/>
        </w:rPr>
        <w:t>原始碼專案，雖經人工標註與錯誤注入處理，仍可能存在語言範疇與任務場景上的侷限性。特別是在同步控制邏輯表達與程式碼風格多樣性的部分，資料分佈未能涵蓋更廣泛的語言特性與異構架構</w:t>
      </w:r>
      <w:r w:rsidR="0093599E">
        <w:rPr>
          <w:rFonts w:hint="eastAsia"/>
        </w:rPr>
        <w:t>(</w:t>
      </w:r>
      <w:r w:rsidR="00AB25D9">
        <w:rPr>
          <w:rFonts w:hint="eastAsia"/>
        </w:rPr>
        <w:t>如</w:t>
      </w:r>
      <w:r w:rsidR="00AB25D9">
        <w:rPr>
          <w:rFonts w:hint="eastAsia"/>
        </w:rPr>
        <w:t xml:space="preserve"> Rust </w:t>
      </w:r>
      <w:r w:rsidR="00AB25D9">
        <w:rPr>
          <w:rFonts w:hint="eastAsia"/>
        </w:rPr>
        <w:t>的</w:t>
      </w:r>
      <w:r w:rsidR="00AB25D9">
        <w:rPr>
          <w:rFonts w:hint="eastAsia"/>
        </w:rPr>
        <w:t xml:space="preserve"> async/await </w:t>
      </w:r>
      <w:r w:rsidR="00AB25D9">
        <w:rPr>
          <w:rFonts w:hint="eastAsia"/>
        </w:rPr>
        <w:t>機制或</w:t>
      </w:r>
      <w:r w:rsidR="00AB25D9">
        <w:rPr>
          <w:rFonts w:hint="eastAsia"/>
        </w:rPr>
        <w:t xml:space="preserve"> OpenCL </w:t>
      </w:r>
      <w:r w:rsidR="00AB25D9">
        <w:rPr>
          <w:rFonts w:hint="eastAsia"/>
        </w:rPr>
        <w:t>的多核心管</w:t>
      </w:r>
      <w:r w:rsidR="00AB25D9">
        <w:rPr>
          <w:rFonts w:hint="eastAsia"/>
        </w:rPr>
        <w:lastRenderedPageBreak/>
        <w:t>理</w:t>
      </w:r>
      <w:r w:rsidR="0093599E">
        <w:rPr>
          <w:rFonts w:hint="eastAsia"/>
        </w:rPr>
        <w:t>)</w:t>
      </w:r>
      <w:r w:rsidR="00AB25D9">
        <w:rPr>
          <w:rFonts w:hint="eastAsia"/>
        </w:rPr>
        <w:t>。因此，模型在其他程式語言與同步抽象上的推論能力仍需更進一步驗證其可遷移性與語義一致性。</w:t>
      </w:r>
      <w:r w:rsidR="00AB25D9">
        <w:rPr>
          <w:rFonts w:hint="eastAsia"/>
        </w:rPr>
        <w:t>第二，</w:t>
      </w:r>
      <w:r w:rsidR="00AB25D9">
        <w:rPr>
          <w:rFonts w:hint="eastAsia"/>
        </w:rPr>
        <w:t xml:space="preserve">TIPS Framework </w:t>
      </w:r>
      <w:r w:rsidR="00AB25D9">
        <w:rPr>
          <w:rFonts w:hint="eastAsia"/>
        </w:rPr>
        <w:t>雖結合小型模型與提示策略，有效提升推論效率與可控性，但其建構過程仍需大量人工參與與特定任務知識，尤其在</w:t>
      </w:r>
      <w:r w:rsidR="00AB25D9">
        <w:rPr>
          <w:rFonts w:hint="eastAsia"/>
        </w:rPr>
        <w:t xml:space="preserve"> CoT </w:t>
      </w:r>
      <w:r w:rsidR="00AB25D9">
        <w:rPr>
          <w:rFonts w:hint="eastAsia"/>
        </w:rPr>
        <w:t>推理鏈模板撰寫與語意相似範例篩選上，需仰賴研究人員主觀經驗與語意理解能力。此一特性可能限制其在不同任務或語境下的快速部署與通用應用能力，亦增加了提示語設計的門檻與成本。</w:t>
      </w:r>
      <w:r w:rsidR="00AB25D9">
        <w:rPr>
          <w:rFonts w:hint="eastAsia"/>
        </w:rPr>
        <w:t>第三，</w:t>
      </w:r>
      <w:r w:rsidR="00E94EEB">
        <w:rPr>
          <w:rFonts w:hint="eastAsia"/>
        </w:rPr>
        <w:t xml:space="preserve">TIPS Framework </w:t>
      </w:r>
      <w:r w:rsidR="00E94EEB">
        <w:rPr>
          <w:rFonts w:hint="eastAsia"/>
        </w:rPr>
        <w:t>所能發揮之整體效益，在一定程度上受到</w:t>
      </w:r>
      <w:r w:rsidR="00E94EEB">
        <w:rPr>
          <w:rFonts w:hint="eastAsia"/>
        </w:rPr>
        <w:t>後續</w:t>
      </w:r>
      <w:r w:rsidR="00E94EEB">
        <w:rPr>
          <w:rFonts w:hint="eastAsia"/>
        </w:rPr>
        <w:t>所連結</w:t>
      </w:r>
      <w:r w:rsidR="00E94EEB">
        <w:rPr>
          <w:rFonts w:hint="eastAsia"/>
        </w:rPr>
        <w:t>LLM</w:t>
      </w:r>
      <w:r w:rsidR="00E94EEB">
        <w:rPr>
          <w:rFonts w:hint="eastAsia"/>
        </w:rPr>
        <w:t>推理能力的調節影響。當後端所使用之語言模型具備高度語境理解與推理規劃能力時，即便未結合</w:t>
      </w:r>
      <w:r w:rsidR="00E94EEB">
        <w:rPr>
          <w:rFonts w:hint="eastAsia"/>
        </w:rPr>
        <w:t xml:space="preserve"> TIPS </w:t>
      </w:r>
      <w:r w:rsidR="00E94EEB">
        <w:rPr>
          <w:rFonts w:hint="eastAsia"/>
        </w:rPr>
        <w:t>所提供之提示鏈與先驗資訊，仍可能產生接近甚至優於框架輔助後的輸出品質。相對地，於中階推理能力之語言模型中，本研究所設計之語意導向範例選取、結構化推理鏈模板與小模型預篩機制，則展現出顯著的推理引導與語義強化效果。</w:t>
      </w:r>
    </w:p>
    <w:p w14:paraId="1B7EB39D" w14:textId="77777777" w:rsidR="00E94EEB" w:rsidRDefault="00E94EEB" w:rsidP="00E94EEB"/>
    <w:p w14:paraId="5989AC44" w14:textId="5EF2E43A" w:rsidR="007D471A" w:rsidRDefault="00642EF4" w:rsidP="007D471A">
      <w:pPr>
        <w:rPr>
          <w:rFonts w:hint="eastAsia"/>
        </w:rPr>
      </w:pPr>
      <w:r>
        <w:rPr>
          <w:rFonts w:hint="eastAsia"/>
        </w:rPr>
        <w:t>在</w:t>
      </w:r>
      <w:r>
        <w:t>實質貢獻</w:t>
      </w:r>
      <w:r>
        <w:rPr>
          <w:rFonts w:hint="eastAsia"/>
        </w:rPr>
        <w:t>上，</w:t>
      </w:r>
      <w:r>
        <w:t>TIPS Framework</w:t>
      </w:r>
      <w:r>
        <w:t>，專為資源受限環境下的程式碼分類與生成任務設計。透過結合輕量級小型模型、小樣本學習策略</w:t>
      </w:r>
      <w:r w:rsidR="0093599E">
        <w:t>(</w:t>
      </w:r>
      <w:r>
        <w:t>In-Context Learning</w:t>
      </w:r>
      <w:r w:rsidR="0093599E">
        <w:t>)</w:t>
      </w:r>
      <w:r>
        <w:t>與邏輯推理提示</w:t>
      </w:r>
      <w:r w:rsidR="0093599E">
        <w:t>(</w:t>
      </w:r>
      <w:r>
        <w:t>Chain-of-Thought, CoT</w:t>
      </w:r>
      <w:r w:rsidR="0093599E">
        <w:t>)</w:t>
      </w:r>
      <w:r>
        <w:rPr>
          <w:rFonts w:hint="eastAsia"/>
        </w:rPr>
        <w:t>，</w:t>
      </w:r>
      <w:r>
        <w:t>實現對中階語言模型的語義補強與推理增益，降低對高運算資源的依賴。此一架構亦具高度模組化，可與現有</w:t>
      </w:r>
      <w:r>
        <w:t xml:space="preserve"> LLM API </w:t>
      </w:r>
      <w:r>
        <w:t>進行低成本整合，適用於教育場景、開發平台與語義輔助工具等多元應用情境，為提升</w:t>
      </w:r>
      <w:r>
        <w:t xml:space="preserve"> LLM </w:t>
      </w:r>
      <w:r>
        <w:t>在真實世界任務中之可用性與可控性提供一套可行解法。</w:t>
      </w:r>
    </w:p>
    <w:p w14:paraId="17B904E6" w14:textId="2FFD9FC8" w:rsidR="007D471A" w:rsidRDefault="007D471A" w:rsidP="007D471A"/>
    <w:p w14:paraId="402E0F56" w14:textId="2EB1D39C" w:rsidR="00642EF4" w:rsidRDefault="00642EF4" w:rsidP="007D471A">
      <w:pPr>
        <w:rPr>
          <w:rFonts w:hint="eastAsia"/>
        </w:rPr>
      </w:pPr>
      <w:r>
        <w:rPr>
          <w:rFonts w:hint="eastAsia"/>
        </w:rPr>
        <w:t>而在</w:t>
      </w:r>
      <w:r>
        <w:t>理論貢獻</w:t>
      </w:r>
      <w:r>
        <w:rPr>
          <w:rFonts w:hint="eastAsia"/>
        </w:rPr>
        <w:t>上，</w:t>
      </w:r>
      <w:r>
        <w:t>本研究回應並深化了提示工程</w:t>
      </w:r>
      <w:r w:rsidR="0093599E">
        <w:t>(</w:t>
      </w:r>
      <w:r>
        <w:t>Prompt Engineering</w:t>
      </w:r>
      <w:r w:rsidR="0093599E">
        <w:t>)</w:t>
      </w:r>
      <w:r>
        <w:t>領域中關於「結構化提示設計」與「語境適應性」的關鍵議題。不同於傳統僅關注提示策略分類</w:t>
      </w:r>
      <w:r w:rsidR="0093599E">
        <w:t>(</w:t>
      </w:r>
      <w:r>
        <w:t>如</w:t>
      </w:r>
      <w:r>
        <w:t xml:space="preserve"> zero-shot</w:t>
      </w:r>
      <w:r>
        <w:t>、</w:t>
      </w:r>
      <w:r>
        <w:t>few-shot</w:t>
      </w:r>
      <w:r>
        <w:t>、</w:t>
      </w:r>
      <w:r>
        <w:t>CoT</w:t>
      </w:r>
      <w:r w:rsidR="0093599E">
        <w:t>)</w:t>
      </w:r>
      <w:r>
        <w:t>，</w:t>
      </w:r>
      <w:r>
        <w:t xml:space="preserve">TIPS Framework </w:t>
      </w:r>
      <w:r>
        <w:t>採用多模組整合方式，建構由語意相似檢索、小模型分類預測、推理鏈構造與信心調節所組成之提示流程。</w:t>
      </w:r>
      <w:r>
        <w:t>TIPS Framework</w:t>
      </w:r>
      <w:r>
        <w:t>揭示</w:t>
      </w:r>
      <w:r>
        <w:rPr>
          <w:rFonts w:hint="eastAsia"/>
        </w:rPr>
        <w:t>LLM</w:t>
      </w:r>
      <w:r>
        <w:t>與</w:t>
      </w:r>
      <w:r>
        <w:t>Prompt Engineering</w:t>
      </w:r>
      <w:r>
        <w:t>間的互補關係，補足過去研究對於「模型基線能力與提示依賴程度交互影響」的探討空缺，拓展了語言模型應用策略設計的理論邊界。</w:t>
      </w:r>
    </w:p>
    <w:p w14:paraId="7EF2B8C8" w14:textId="40A7C5EB" w:rsidR="007D471A" w:rsidRDefault="007D471A" w:rsidP="007D471A"/>
    <w:p w14:paraId="770D4C89" w14:textId="0454B9C1" w:rsidR="0038782F" w:rsidRDefault="00642EF4" w:rsidP="00630622">
      <w:r>
        <w:rPr>
          <w:rFonts w:hint="eastAsia"/>
        </w:rPr>
        <w:t>本研究</w:t>
      </w:r>
      <w:r>
        <w:t>所提出的</w:t>
      </w:r>
      <w:r>
        <w:t xml:space="preserve"> TIPS Framework</w:t>
      </w:r>
      <w:r>
        <w:rPr>
          <w:rFonts w:hint="eastAsia"/>
        </w:rPr>
        <w:t>讓</w:t>
      </w:r>
      <w:r>
        <w:rPr>
          <w:rFonts w:hint="eastAsia"/>
        </w:rPr>
        <w:t>LLM</w:t>
      </w:r>
      <w:r>
        <w:rPr>
          <w:rFonts w:hint="eastAsia"/>
        </w:rPr>
        <w:t>的參數與</w:t>
      </w:r>
      <w:r>
        <w:t>規模</w:t>
      </w:r>
      <w:r>
        <w:rPr>
          <w:rFonts w:hint="eastAsia"/>
        </w:rPr>
        <w:t>不再是唯一解答，而</w:t>
      </w:r>
      <w:r>
        <w:t>映現出另一種可能</w:t>
      </w:r>
      <w:r>
        <w:rPr>
          <w:rFonts w:hint="eastAsia"/>
        </w:rPr>
        <w:t>，</w:t>
      </w:r>
      <w:r>
        <w:t>將結構、語義與推理融入提示設計，</w:t>
      </w:r>
      <w:r w:rsidR="001F321E">
        <w:t>提供一種具可持續性與高適應性的語言模型應用策略。</w:t>
      </w:r>
      <w:r w:rsidR="001F321E">
        <w:t xml:space="preserve">TIPS Framework </w:t>
      </w:r>
      <w:r w:rsidR="001F321E">
        <w:t>展現了語言模型應用從高度依賴雲端資源、受限於黑盒架構的模式，逐步轉向可部署於本地、適用於教學與開發現場的實用化發展路徑。</w:t>
      </w:r>
      <w:r w:rsidR="001F321E">
        <w:rPr>
          <w:rFonts w:hint="eastAsia"/>
        </w:rPr>
        <w:t>我們</w:t>
      </w:r>
      <w:r w:rsidR="001F321E">
        <w:t>期待的目標</w:t>
      </w:r>
      <w:r w:rsidR="001F321E">
        <w:rPr>
          <w:rFonts w:hint="eastAsia"/>
        </w:rPr>
        <w:t>是</w:t>
      </w:r>
      <w:r w:rsidR="001F321E">
        <w:t>：讓智慧技術不再集中於少數平台與組織手中，而能普遍地服務於日常開發、教育與學習場域。</w:t>
      </w:r>
    </w:p>
    <w:p w14:paraId="6FDCCEDB" w14:textId="04F89781" w:rsidR="0038782F" w:rsidRDefault="0038782F" w:rsidP="00630622"/>
    <w:p w14:paraId="4FD8F1BA" w14:textId="60F8F526" w:rsidR="0038782F" w:rsidRDefault="00045480" w:rsidP="00045480">
      <w:pPr>
        <w:pStyle w:val="a4"/>
        <w:jc w:val="left"/>
      </w:pPr>
      <w:r>
        <w:rPr>
          <w:rFonts w:hint="eastAsia"/>
        </w:rPr>
        <w:t>R</w:t>
      </w:r>
      <w:r>
        <w:t>eference</w:t>
      </w:r>
    </w:p>
    <w:p w14:paraId="5F97226E" w14:textId="77777777" w:rsidR="00180222" w:rsidRPr="00180222" w:rsidRDefault="00180222" w:rsidP="00180222">
      <w:pPr>
        <w:rPr>
          <w:rFonts w:cs="Times New Roman"/>
          <w:sz w:val="18"/>
          <w:szCs w:val="18"/>
        </w:rPr>
      </w:pPr>
      <w:bookmarkStart w:id="9" w:name="_Hlk204350310"/>
      <w:r w:rsidRPr="00180222">
        <w:rPr>
          <w:rFonts w:cs="Times New Roman"/>
          <w:color w:val="222222"/>
          <w:sz w:val="18"/>
          <w:szCs w:val="18"/>
          <w:shd w:val="clear" w:color="auto" w:fill="FFFFFF"/>
        </w:rPr>
        <w:t>Ahmed, T., &amp; Devanbu</w:t>
      </w:r>
      <w:bookmarkEnd w:id="9"/>
      <w:r w:rsidRPr="00180222">
        <w:rPr>
          <w:rFonts w:cs="Times New Roman"/>
          <w:color w:val="222222"/>
          <w:sz w:val="18"/>
          <w:szCs w:val="18"/>
          <w:shd w:val="clear" w:color="auto" w:fill="FFFFFF"/>
        </w:rPr>
        <w:t>, P. (2022, October). Few-shot training llms for project-specific code-summarization. In </w:t>
      </w:r>
      <w:r w:rsidRPr="00180222">
        <w:rPr>
          <w:rFonts w:cs="Times New Roman"/>
          <w:i/>
          <w:iCs/>
          <w:color w:val="222222"/>
          <w:sz w:val="18"/>
          <w:szCs w:val="18"/>
          <w:shd w:val="clear" w:color="auto" w:fill="FFFFFF"/>
        </w:rPr>
        <w:t>Proceedings of the 37th IEEE/ACM international conference on automated software engineering</w:t>
      </w:r>
      <w:r w:rsidRPr="00180222">
        <w:rPr>
          <w:rFonts w:cs="Times New Roman"/>
          <w:color w:val="222222"/>
          <w:sz w:val="18"/>
          <w:szCs w:val="18"/>
          <w:shd w:val="clear" w:color="auto" w:fill="FFFFFF"/>
        </w:rPr>
        <w:t xml:space="preserve"> (pp. 1-5). </w:t>
      </w:r>
      <w:hyperlink r:id="rId13" w:history="1">
        <w:r w:rsidRPr="00180222">
          <w:rPr>
            <w:rStyle w:val="ae"/>
            <w:rFonts w:cs="Times New Roman"/>
            <w:sz w:val="18"/>
            <w:szCs w:val="18"/>
            <w:shd w:val="clear" w:color="auto" w:fill="FFFFFF"/>
          </w:rPr>
          <w:t>https://doi.org/10.1145/3551349.3559555</w:t>
        </w:r>
      </w:hyperlink>
    </w:p>
    <w:p w14:paraId="4410B0ED"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t>Ainslie, J., Lee-Thorp, J., De Jong, M., Zemlyanskiy, Y., Lebrón, F., &amp; Sanghai, S. (2023). Gqa: Training generalized multi-query transformer models from multi-head checkpoints. </w:t>
      </w:r>
      <w:r w:rsidRPr="00180222">
        <w:rPr>
          <w:rFonts w:cs="Times New Roman"/>
          <w:i/>
          <w:iCs/>
          <w:color w:val="222222"/>
          <w:sz w:val="18"/>
          <w:szCs w:val="18"/>
          <w:shd w:val="clear" w:color="auto" w:fill="FFFFFF"/>
        </w:rPr>
        <w:t>arXiv preprint arXiv:2305.13245</w:t>
      </w:r>
      <w:r w:rsidRPr="00180222">
        <w:rPr>
          <w:rFonts w:cs="Times New Roman"/>
          <w:color w:val="222222"/>
          <w:sz w:val="18"/>
          <w:szCs w:val="18"/>
          <w:shd w:val="clear" w:color="auto" w:fill="FFFFFF"/>
        </w:rPr>
        <w:t xml:space="preserve">. </w:t>
      </w:r>
      <w:hyperlink r:id="rId14" w:history="1">
        <w:r w:rsidRPr="00180222">
          <w:rPr>
            <w:rFonts w:cs="Times New Roman"/>
            <w:color w:val="0000FF"/>
            <w:sz w:val="18"/>
            <w:szCs w:val="18"/>
            <w:u w:val="single"/>
          </w:rPr>
          <w:br/>
        </w:r>
        <w:r w:rsidRPr="00180222">
          <w:rPr>
            <w:rStyle w:val="ae"/>
            <w:rFonts w:cs="Times New Roman"/>
            <w:sz w:val="18"/>
            <w:szCs w:val="18"/>
          </w:rPr>
          <w:t>https://doi.org/10.48550/arXiv.2305.13245</w:t>
        </w:r>
      </w:hyperlink>
    </w:p>
    <w:p w14:paraId="4F603B34"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Alier, M., Peñalvo, F. J. G., &amp; Camba, J. D. (2024). Generative Artificial Intelligence in Education: From Deceptive to Disruptive. </w:t>
      </w:r>
      <w:r w:rsidRPr="00180222">
        <w:rPr>
          <w:rFonts w:cs="Times New Roman"/>
          <w:i/>
          <w:iCs/>
          <w:color w:val="222222"/>
          <w:sz w:val="18"/>
          <w:szCs w:val="18"/>
          <w:shd w:val="clear" w:color="auto" w:fill="FFFFFF"/>
        </w:rPr>
        <w:t>International Journal of interactive multimedia and artificial intelligence</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8</w:t>
      </w:r>
      <w:r w:rsidRPr="00180222">
        <w:rPr>
          <w:rFonts w:cs="Times New Roman"/>
          <w:color w:val="222222"/>
          <w:sz w:val="18"/>
          <w:szCs w:val="18"/>
          <w:shd w:val="clear" w:color="auto" w:fill="FFFFFF"/>
        </w:rPr>
        <w:t xml:space="preserve">(5), 5-14. </w:t>
      </w:r>
      <w:hyperlink r:id="rId15" w:history="1">
        <w:r w:rsidRPr="00180222">
          <w:rPr>
            <w:rStyle w:val="ae"/>
            <w:rFonts w:cs="Times New Roman"/>
            <w:sz w:val="18"/>
            <w:szCs w:val="18"/>
            <w:shd w:val="clear" w:color="auto" w:fill="FFFFFF"/>
          </w:rPr>
          <w:t>https://doi.org/10.9781/ijimai.2024.02.011</w:t>
        </w:r>
      </w:hyperlink>
    </w:p>
    <w:p w14:paraId="39CC2231" w14:textId="77777777" w:rsidR="00180222" w:rsidRPr="00180222" w:rsidRDefault="00180222" w:rsidP="00180222">
      <w:pPr>
        <w:widowControl/>
        <w:rPr>
          <w:rFonts w:cs="Times New Roman"/>
          <w:sz w:val="18"/>
          <w:szCs w:val="18"/>
        </w:rPr>
      </w:pPr>
      <w:bookmarkStart w:id="10" w:name="_Hlk204351402"/>
      <w:r w:rsidRPr="00180222">
        <w:rPr>
          <w:rFonts w:cs="Times New Roman"/>
          <w:color w:val="222222"/>
          <w:sz w:val="18"/>
          <w:szCs w:val="18"/>
          <w:shd w:val="clear" w:color="auto" w:fill="FFFFFF"/>
        </w:rPr>
        <w:t>Alsofyani, M., &amp; Wang</w:t>
      </w:r>
      <w:bookmarkEnd w:id="10"/>
      <w:r w:rsidRPr="00180222">
        <w:rPr>
          <w:rFonts w:cs="Times New Roman"/>
          <w:color w:val="222222"/>
          <w:sz w:val="18"/>
          <w:szCs w:val="18"/>
          <w:shd w:val="clear" w:color="auto" w:fill="FFFFFF"/>
        </w:rPr>
        <w:t>, L. (2024, August). Detecting data races in openmp with deep learning and large language models. In </w:t>
      </w:r>
      <w:r w:rsidRPr="00180222">
        <w:rPr>
          <w:rFonts w:cs="Times New Roman"/>
          <w:i/>
          <w:iCs/>
          <w:color w:val="222222"/>
          <w:sz w:val="18"/>
          <w:szCs w:val="18"/>
          <w:shd w:val="clear" w:color="auto" w:fill="FFFFFF"/>
        </w:rPr>
        <w:t>Workshop Proceedings of the 53rd International Conference on Parallel Processing</w:t>
      </w:r>
      <w:r w:rsidRPr="00180222">
        <w:rPr>
          <w:rFonts w:cs="Times New Roman"/>
          <w:color w:val="222222"/>
          <w:sz w:val="18"/>
          <w:szCs w:val="18"/>
          <w:shd w:val="clear" w:color="auto" w:fill="FFFFFF"/>
        </w:rPr>
        <w:t xml:space="preserve"> (pp. 96-103). </w:t>
      </w:r>
      <w:hyperlink r:id="rId16" w:history="1">
        <w:r w:rsidRPr="00180222">
          <w:rPr>
            <w:rStyle w:val="ae"/>
            <w:rFonts w:cs="Times New Roman"/>
            <w:sz w:val="18"/>
            <w:szCs w:val="18"/>
            <w:shd w:val="clear" w:color="auto" w:fill="FFFFFF"/>
          </w:rPr>
          <w:t>https://doi.org/10.1145/3677333.3678160</w:t>
        </w:r>
      </w:hyperlink>
    </w:p>
    <w:p w14:paraId="674885A5"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lastRenderedPageBreak/>
        <w:t>Austin, J., Odena, A., Nye, M., Bosma, M., Michalewski, H., Dohan, D., ... &amp; Sutton, C. (2021). Program synthesis with large language models. </w:t>
      </w:r>
      <w:r w:rsidRPr="00180222">
        <w:rPr>
          <w:rFonts w:cs="Times New Roman"/>
          <w:i/>
          <w:iCs/>
          <w:color w:val="222222"/>
          <w:sz w:val="18"/>
          <w:szCs w:val="18"/>
          <w:shd w:val="clear" w:color="auto" w:fill="FFFFFF"/>
        </w:rPr>
        <w:t>arXiv preprint arXiv:2108.07732</w:t>
      </w:r>
      <w:r w:rsidRPr="00180222">
        <w:rPr>
          <w:rFonts w:cs="Times New Roman"/>
          <w:color w:val="222222"/>
          <w:sz w:val="18"/>
          <w:szCs w:val="18"/>
          <w:shd w:val="clear" w:color="auto" w:fill="FFFFFF"/>
        </w:rPr>
        <w:t>.</w:t>
      </w:r>
    </w:p>
    <w:p w14:paraId="643BEE98" w14:textId="77777777" w:rsidR="00180222" w:rsidRPr="00180222" w:rsidRDefault="00180222" w:rsidP="00180222">
      <w:pPr>
        <w:widowControl/>
        <w:rPr>
          <w:rFonts w:cs="Times New Roman"/>
          <w:color w:val="000000"/>
          <w:sz w:val="18"/>
          <w:szCs w:val="18"/>
        </w:rPr>
      </w:pPr>
      <w:r w:rsidRPr="00180222">
        <w:rPr>
          <w:rFonts w:cs="Times New Roman"/>
          <w:color w:val="222222"/>
          <w:sz w:val="18"/>
          <w:szCs w:val="18"/>
          <w:shd w:val="clear" w:color="auto" w:fill="FFFFFF"/>
        </w:rPr>
        <w:t>Beltagy, I., Peters, M. E., &amp; Cohan, A. (2020). Longformer: The long-document transformer. </w:t>
      </w:r>
      <w:r w:rsidRPr="00180222">
        <w:rPr>
          <w:rFonts w:cs="Times New Roman"/>
          <w:i/>
          <w:iCs/>
          <w:color w:val="222222"/>
          <w:sz w:val="18"/>
          <w:szCs w:val="18"/>
          <w:shd w:val="clear" w:color="auto" w:fill="FFFFFF"/>
        </w:rPr>
        <w:t>arXiv preprint arXiv:2004.05150</w:t>
      </w:r>
      <w:r w:rsidRPr="00180222">
        <w:rPr>
          <w:rFonts w:cs="Times New Roman"/>
          <w:color w:val="222222"/>
          <w:sz w:val="18"/>
          <w:szCs w:val="18"/>
          <w:shd w:val="clear" w:color="auto" w:fill="FFFFFF"/>
        </w:rPr>
        <w:t xml:space="preserve">. </w:t>
      </w:r>
      <w:hyperlink r:id="rId17" w:history="1">
        <w:r w:rsidRPr="00180222">
          <w:rPr>
            <w:rStyle w:val="ae"/>
            <w:rFonts w:cs="Times New Roman"/>
            <w:sz w:val="18"/>
            <w:szCs w:val="18"/>
          </w:rPr>
          <w:t>https://doi.org/10.48550/arXiv.2004.05150</w:t>
        </w:r>
      </w:hyperlink>
    </w:p>
    <w:p w14:paraId="6A3D2D62"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Bolón-Canedo, V., Morán-Fernández, L., Cancela, B., &amp; Alonso-Betanzos, A. (2024). A review of green artificial intelligence: Towards a more sustainable future. </w:t>
      </w:r>
      <w:r w:rsidRPr="00180222">
        <w:rPr>
          <w:rFonts w:cs="Times New Roman"/>
          <w:i/>
          <w:iCs/>
          <w:color w:val="222222"/>
          <w:sz w:val="18"/>
          <w:szCs w:val="18"/>
          <w:shd w:val="clear" w:color="auto" w:fill="FFFFFF"/>
        </w:rPr>
        <w:t>Neurocomputing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599</w:t>
      </w:r>
      <w:r w:rsidRPr="00180222">
        <w:rPr>
          <w:rFonts w:cs="Times New Roman"/>
          <w:color w:val="222222"/>
          <w:sz w:val="18"/>
          <w:szCs w:val="18"/>
          <w:shd w:val="clear" w:color="auto" w:fill="FFFFFF"/>
        </w:rPr>
        <w:t xml:space="preserve">, 128096. </w:t>
      </w:r>
      <w:hyperlink r:id="rId18" w:history="1">
        <w:r w:rsidRPr="00180222">
          <w:rPr>
            <w:rStyle w:val="ae"/>
            <w:rFonts w:cs="Times New Roman"/>
            <w:sz w:val="18"/>
            <w:szCs w:val="18"/>
            <w:shd w:val="clear" w:color="auto" w:fill="FFFFFF"/>
          </w:rPr>
          <w:t>https://doi.org/10.1016/j.neucom.2024.128096</w:t>
        </w:r>
      </w:hyperlink>
    </w:p>
    <w:p w14:paraId="48030595"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Breiman, L. (1996). Bagging predictors. </w:t>
      </w:r>
      <w:r w:rsidRPr="00180222">
        <w:rPr>
          <w:rFonts w:cs="Times New Roman"/>
          <w:i/>
          <w:iCs/>
          <w:color w:val="222222"/>
          <w:sz w:val="18"/>
          <w:szCs w:val="18"/>
          <w:shd w:val="clear" w:color="auto" w:fill="FFFFFF"/>
        </w:rPr>
        <w:t>Machine learning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24</w:t>
      </w:r>
      <w:r w:rsidRPr="00180222">
        <w:rPr>
          <w:rFonts w:cs="Times New Roman"/>
          <w:color w:val="222222"/>
          <w:sz w:val="18"/>
          <w:szCs w:val="18"/>
          <w:shd w:val="clear" w:color="auto" w:fill="FFFFFF"/>
        </w:rPr>
        <w:t xml:space="preserve">(2), 123-140. </w:t>
      </w:r>
      <w:hyperlink r:id="rId19" w:history="1">
        <w:r w:rsidRPr="00180222">
          <w:rPr>
            <w:rStyle w:val="ae"/>
            <w:rFonts w:cs="Times New Roman"/>
            <w:sz w:val="18"/>
            <w:szCs w:val="18"/>
            <w:shd w:val="clear" w:color="auto" w:fill="FFFFFF"/>
          </w:rPr>
          <w:t>https://doi.org/10.1007/BF00058655</w:t>
        </w:r>
      </w:hyperlink>
    </w:p>
    <w:p w14:paraId="36F9FE12"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Brown, T., Mann, B., Ryder, N., Subbiah, M., Kaplan, J. D., Dhariwal, P., ... &amp; Amodei, D. (2020). Language models are few-shot learners. </w:t>
      </w:r>
      <w:r w:rsidRPr="00180222">
        <w:rPr>
          <w:rFonts w:cs="Times New Roman"/>
          <w:i/>
          <w:iCs/>
          <w:color w:val="222222"/>
          <w:sz w:val="18"/>
          <w:szCs w:val="18"/>
          <w:shd w:val="clear" w:color="auto" w:fill="FFFFFF"/>
        </w:rPr>
        <w:t>Advances in neural information processing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33</w:t>
      </w:r>
      <w:r w:rsidRPr="00180222">
        <w:rPr>
          <w:rFonts w:cs="Times New Roman"/>
          <w:color w:val="222222"/>
          <w:sz w:val="18"/>
          <w:szCs w:val="18"/>
          <w:shd w:val="clear" w:color="auto" w:fill="FFFFFF"/>
        </w:rPr>
        <w:t xml:space="preserve">, 1877-1901. </w:t>
      </w:r>
    </w:p>
    <w:p w14:paraId="2F94C352" w14:textId="77777777" w:rsidR="00180222" w:rsidRPr="00180222" w:rsidRDefault="00180222" w:rsidP="00180222">
      <w:pPr>
        <w:rPr>
          <w:rFonts w:cs="Times New Roman"/>
          <w:color w:val="222222"/>
          <w:sz w:val="18"/>
          <w:szCs w:val="18"/>
          <w:shd w:val="clear" w:color="auto" w:fill="FFFFFF"/>
        </w:rPr>
      </w:pPr>
      <w:bookmarkStart w:id="11" w:name="_Hlk204348027"/>
      <w:r w:rsidRPr="00180222">
        <w:rPr>
          <w:rFonts w:cs="Times New Roman"/>
          <w:color w:val="222222"/>
          <w:sz w:val="18"/>
          <w:szCs w:val="18"/>
          <w:shd w:val="clear" w:color="auto" w:fill="FFFFFF"/>
        </w:rPr>
        <w:t>Cao</w:t>
      </w:r>
      <w:bookmarkEnd w:id="11"/>
      <w:r w:rsidRPr="00180222">
        <w:rPr>
          <w:rFonts w:cs="Times New Roman"/>
          <w:color w:val="222222"/>
          <w:sz w:val="18"/>
          <w:szCs w:val="18"/>
          <w:shd w:val="clear" w:color="auto" w:fill="FFFFFF"/>
        </w:rPr>
        <w:t>, J., Li, M., Wen, M., &amp; Cheung, S. C. (2025). A study on prompt design, advantages and limitations of chatgpt for deep learning program repair. </w:t>
      </w:r>
      <w:r w:rsidRPr="00180222">
        <w:rPr>
          <w:rFonts w:cs="Times New Roman"/>
          <w:i/>
          <w:iCs/>
          <w:color w:val="222222"/>
          <w:sz w:val="18"/>
          <w:szCs w:val="18"/>
          <w:shd w:val="clear" w:color="auto" w:fill="FFFFFF"/>
        </w:rPr>
        <w:t>Automated Software Engineering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32</w:t>
      </w:r>
      <w:r w:rsidRPr="00180222">
        <w:rPr>
          <w:rFonts w:cs="Times New Roman"/>
          <w:color w:val="222222"/>
          <w:sz w:val="18"/>
          <w:szCs w:val="18"/>
          <w:shd w:val="clear" w:color="auto" w:fill="FFFFFF"/>
        </w:rPr>
        <w:t xml:space="preserve">(1), 1-29. </w:t>
      </w:r>
      <w:hyperlink r:id="rId20" w:history="1">
        <w:r w:rsidRPr="00180222">
          <w:rPr>
            <w:rStyle w:val="ae"/>
            <w:rFonts w:cs="Times New Roman"/>
            <w:sz w:val="18"/>
            <w:szCs w:val="18"/>
            <w:shd w:val="clear" w:color="auto" w:fill="FFFFFF"/>
          </w:rPr>
          <w:t>https://doi.org/10.1007/s10515-025-00492-x</w:t>
        </w:r>
      </w:hyperlink>
    </w:p>
    <w:p w14:paraId="7915DEE7"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Cao, L., &amp; Dede, C. (2023). Navigating a world of generative AI: Suggestions for educators. </w:t>
      </w:r>
      <w:r w:rsidRPr="00180222">
        <w:rPr>
          <w:rFonts w:cs="Times New Roman"/>
          <w:i/>
          <w:iCs/>
          <w:color w:val="222222"/>
          <w:sz w:val="18"/>
          <w:szCs w:val="18"/>
          <w:shd w:val="clear" w:color="auto" w:fill="FFFFFF"/>
        </w:rPr>
        <w:t>The next level lab at harvard graduate school of education</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5</w:t>
      </w:r>
      <w:r w:rsidRPr="00180222">
        <w:rPr>
          <w:rFonts w:cs="Times New Roman"/>
          <w:color w:val="222222"/>
          <w:sz w:val="18"/>
          <w:szCs w:val="18"/>
          <w:shd w:val="clear" w:color="auto" w:fill="FFFFFF"/>
        </w:rPr>
        <w:t xml:space="preserve">(2). </w:t>
      </w:r>
    </w:p>
    <w:p w14:paraId="57153402" w14:textId="77777777" w:rsidR="00180222" w:rsidRPr="00180222" w:rsidRDefault="00180222" w:rsidP="00180222">
      <w:pPr>
        <w:widowControl/>
        <w:rPr>
          <w:rFonts w:cs="Times New Roman"/>
          <w:color w:val="222222"/>
          <w:sz w:val="18"/>
          <w:szCs w:val="18"/>
          <w:shd w:val="clear" w:color="auto" w:fill="FFFFFF"/>
        </w:rPr>
      </w:pPr>
      <w:bookmarkStart w:id="12" w:name="_Hlk204351183"/>
      <w:r w:rsidRPr="00180222">
        <w:rPr>
          <w:rFonts w:cs="Times New Roman"/>
          <w:color w:val="222222"/>
          <w:sz w:val="18"/>
          <w:szCs w:val="18"/>
          <w:shd w:val="clear" w:color="auto" w:fill="FFFFFF"/>
        </w:rPr>
        <w:t>Chen</w:t>
      </w:r>
      <w:bookmarkEnd w:id="12"/>
      <w:r w:rsidRPr="00180222">
        <w:rPr>
          <w:rFonts w:cs="Times New Roman"/>
          <w:color w:val="222222"/>
          <w:sz w:val="18"/>
          <w:szCs w:val="18"/>
          <w:shd w:val="clear" w:color="auto" w:fill="FFFFFF"/>
        </w:rPr>
        <w:t>, L., Bhattacharjee, A., Ahmed, N., Hasabnis, N., Oren, G., Vo, V., &amp; Jannesari, A. (2024, August). Ompgpt: A generative pre-trained transformer model for openmp. In </w:t>
      </w:r>
      <w:r w:rsidRPr="00180222">
        <w:rPr>
          <w:rFonts w:cs="Times New Roman"/>
          <w:i/>
          <w:iCs/>
          <w:color w:val="222222"/>
          <w:sz w:val="18"/>
          <w:szCs w:val="18"/>
          <w:shd w:val="clear" w:color="auto" w:fill="FFFFFF"/>
        </w:rPr>
        <w:t>European Conference on Parallel Processing</w:t>
      </w:r>
      <w:r w:rsidRPr="00180222">
        <w:rPr>
          <w:rFonts w:cs="Times New Roman"/>
          <w:color w:val="222222"/>
          <w:sz w:val="18"/>
          <w:szCs w:val="18"/>
          <w:shd w:val="clear" w:color="auto" w:fill="FFFFFF"/>
        </w:rPr>
        <w:t xml:space="preserve"> (pp. 121-134). Cham: Springer Nature Switzerland. </w:t>
      </w:r>
      <w:hyperlink r:id="rId21" w:history="1">
        <w:r w:rsidRPr="00180222">
          <w:rPr>
            <w:rStyle w:val="ae"/>
            <w:rFonts w:cs="Times New Roman"/>
            <w:sz w:val="18"/>
            <w:szCs w:val="18"/>
            <w:shd w:val="clear" w:color="auto" w:fill="FFFFFF"/>
          </w:rPr>
          <w:t>https://doi.org/10.1007/978-3-031-69577-3_9</w:t>
        </w:r>
      </w:hyperlink>
    </w:p>
    <w:p w14:paraId="637926BD"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Chen, L., Guo, Q., Jia, H., Zeng, Z., Wang, X., Xu, Y., ... &amp; Zhang, S. (2024). A survey on evaluating large language models in code generation tasks. </w:t>
      </w:r>
      <w:r w:rsidRPr="00180222">
        <w:rPr>
          <w:rFonts w:cs="Times New Roman"/>
          <w:i/>
          <w:iCs/>
          <w:color w:val="222222"/>
          <w:sz w:val="18"/>
          <w:szCs w:val="18"/>
          <w:shd w:val="clear" w:color="auto" w:fill="FFFFFF"/>
        </w:rPr>
        <w:t>arXiv preprint arXiv:2408.16498</w:t>
      </w:r>
      <w:r w:rsidRPr="00180222">
        <w:rPr>
          <w:rFonts w:cs="Times New Roman"/>
          <w:color w:val="222222"/>
          <w:sz w:val="18"/>
          <w:szCs w:val="18"/>
          <w:shd w:val="clear" w:color="auto" w:fill="FFFFFF"/>
        </w:rPr>
        <w:t xml:space="preserve">. </w:t>
      </w:r>
      <w:hyperlink r:id="rId22" w:history="1">
        <w:r w:rsidRPr="00180222">
          <w:rPr>
            <w:rStyle w:val="ae"/>
            <w:rFonts w:cs="Times New Roman"/>
            <w:sz w:val="18"/>
            <w:szCs w:val="18"/>
            <w:shd w:val="clear" w:color="auto" w:fill="FFFFFF"/>
          </w:rPr>
          <w:t>https://doi.org/10.48550/arXiv.2408.16498</w:t>
        </w:r>
      </w:hyperlink>
    </w:p>
    <w:p w14:paraId="39CFFDB9" w14:textId="77777777" w:rsidR="00180222" w:rsidRPr="00180222" w:rsidRDefault="00180222" w:rsidP="00180222">
      <w:pPr>
        <w:rPr>
          <w:rFonts w:cs="Times New Roman"/>
          <w:color w:val="222222"/>
          <w:sz w:val="18"/>
          <w:szCs w:val="18"/>
          <w:shd w:val="clear" w:color="auto" w:fill="FFFFFF"/>
        </w:rPr>
      </w:pPr>
      <w:bookmarkStart w:id="13" w:name="_Hlk204349427"/>
      <w:r w:rsidRPr="00180222">
        <w:rPr>
          <w:rFonts w:cs="Times New Roman"/>
          <w:color w:val="222222"/>
          <w:sz w:val="18"/>
          <w:szCs w:val="18"/>
          <w:shd w:val="clear" w:color="auto" w:fill="FFFFFF"/>
        </w:rPr>
        <w:t>Chen</w:t>
      </w:r>
      <w:bookmarkEnd w:id="13"/>
      <w:r w:rsidRPr="00180222">
        <w:rPr>
          <w:rFonts w:cs="Times New Roman"/>
          <w:color w:val="222222"/>
          <w:sz w:val="18"/>
          <w:szCs w:val="18"/>
          <w:shd w:val="clear" w:color="auto" w:fill="FFFFFF"/>
        </w:rPr>
        <w:t>, L., Lin, P. H., Vanderbruggen, T., Liao, C., Emani, M., &amp; De Supinski, B. (2023, September). Lm4hpc: Towards effective language model application in high-performance computing. In </w:t>
      </w:r>
      <w:r w:rsidRPr="00180222">
        <w:rPr>
          <w:rFonts w:cs="Times New Roman"/>
          <w:i/>
          <w:iCs/>
          <w:color w:val="222222"/>
          <w:sz w:val="18"/>
          <w:szCs w:val="18"/>
          <w:shd w:val="clear" w:color="auto" w:fill="FFFFFF"/>
        </w:rPr>
        <w:t>International Workshop on OpenMP</w:t>
      </w:r>
      <w:r w:rsidRPr="00180222">
        <w:rPr>
          <w:rFonts w:cs="Times New Roman"/>
          <w:color w:val="222222"/>
          <w:sz w:val="18"/>
          <w:szCs w:val="18"/>
          <w:shd w:val="clear" w:color="auto" w:fill="FFFFFF"/>
        </w:rPr>
        <w:t xml:space="preserve"> (pp. 18-33). Cham: Springer Nature Switzerland. </w:t>
      </w:r>
      <w:hyperlink r:id="rId23" w:history="1">
        <w:r w:rsidRPr="00180222">
          <w:rPr>
            <w:rStyle w:val="ae"/>
            <w:rFonts w:cs="Times New Roman"/>
            <w:sz w:val="18"/>
            <w:szCs w:val="18"/>
            <w:shd w:val="clear" w:color="auto" w:fill="FFFFFF"/>
          </w:rPr>
          <w:t>https://doi.org/10.1007/978-3-031-40744-4_2</w:t>
        </w:r>
      </w:hyperlink>
    </w:p>
    <w:p w14:paraId="7B456C9C" w14:textId="77777777" w:rsidR="00180222" w:rsidRPr="00180222" w:rsidRDefault="00180222" w:rsidP="00180222">
      <w:pPr>
        <w:widowControl/>
        <w:rPr>
          <w:rFonts w:cs="Times New Roman"/>
          <w:color w:val="000000"/>
          <w:sz w:val="18"/>
          <w:szCs w:val="18"/>
        </w:rPr>
      </w:pPr>
      <w:r w:rsidRPr="00180222">
        <w:rPr>
          <w:rFonts w:cs="Times New Roman"/>
          <w:color w:val="222222"/>
          <w:sz w:val="18"/>
          <w:szCs w:val="18"/>
          <w:shd w:val="clear" w:color="auto" w:fill="FFFFFF"/>
        </w:rPr>
        <w:t>Chen, M., Tworek, J., Jun, H., Yuan, Q., Pinto, H. P. D. O., Kaplan, J., ... &amp; Zaremba, W. (2021). Evaluating large language models trained on code. </w:t>
      </w:r>
      <w:r w:rsidRPr="00180222">
        <w:rPr>
          <w:rFonts w:cs="Times New Roman"/>
          <w:i/>
          <w:iCs/>
          <w:color w:val="222222"/>
          <w:sz w:val="18"/>
          <w:szCs w:val="18"/>
          <w:shd w:val="clear" w:color="auto" w:fill="FFFFFF"/>
        </w:rPr>
        <w:t>arXiv preprint arXiv:2107.03374</w:t>
      </w:r>
      <w:r w:rsidRPr="00180222">
        <w:rPr>
          <w:rFonts w:cs="Times New Roman"/>
          <w:color w:val="222222"/>
          <w:sz w:val="18"/>
          <w:szCs w:val="18"/>
          <w:shd w:val="clear" w:color="auto" w:fill="FFFFFF"/>
        </w:rPr>
        <w:t xml:space="preserve">. </w:t>
      </w:r>
      <w:hyperlink r:id="rId24" w:history="1">
        <w:r w:rsidRPr="00180222">
          <w:rPr>
            <w:rStyle w:val="ae"/>
            <w:rFonts w:cs="Times New Roman"/>
            <w:sz w:val="18"/>
            <w:szCs w:val="18"/>
          </w:rPr>
          <w:t>https://doi.org/10.48550/arXiv.2107.03374</w:t>
        </w:r>
      </w:hyperlink>
    </w:p>
    <w:p w14:paraId="316484AC"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Chen, M., Tworek, J., Jun, H., Yuan, Q., Pinto, H. P. D. O., Kaplan, J., ... &amp; Zaremba, W. (2021). Evaluating large language models trained on code. </w:t>
      </w:r>
      <w:r w:rsidRPr="00180222">
        <w:rPr>
          <w:rFonts w:cs="Times New Roman"/>
          <w:i/>
          <w:iCs/>
          <w:color w:val="222222"/>
          <w:sz w:val="18"/>
          <w:szCs w:val="18"/>
          <w:shd w:val="clear" w:color="auto" w:fill="FFFFFF"/>
        </w:rPr>
        <w:t>arXiv preprint arXiv:2107.03374</w:t>
      </w:r>
      <w:r w:rsidRPr="00180222">
        <w:rPr>
          <w:rFonts w:cs="Times New Roman"/>
          <w:color w:val="222222"/>
          <w:sz w:val="18"/>
          <w:szCs w:val="18"/>
          <w:shd w:val="clear" w:color="auto" w:fill="FFFFFF"/>
        </w:rPr>
        <w:t>.</w:t>
      </w:r>
    </w:p>
    <w:p w14:paraId="784298D1" w14:textId="77777777" w:rsidR="00180222" w:rsidRPr="00180222" w:rsidRDefault="00180222" w:rsidP="00180222">
      <w:pPr>
        <w:rPr>
          <w:rFonts w:cs="Times New Roman"/>
          <w:sz w:val="18"/>
          <w:szCs w:val="18"/>
        </w:rPr>
      </w:pPr>
      <w:bookmarkStart w:id="14" w:name="_Hlk204350920"/>
      <w:r w:rsidRPr="00180222">
        <w:rPr>
          <w:rFonts w:cs="Times New Roman"/>
          <w:color w:val="222222"/>
          <w:sz w:val="18"/>
          <w:szCs w:val="18"/>
          <w:shd w:val="clear" w:color="auto" w:fill="FFFFFF"/>
        </w:rPr>
        <w:t>Choi</w:t>
      </w:r>
      <w:bookmarkEnd w:id="14"/>
      <w:r w:rsidRPr="00180222">
        <w:rPr>
          <w:rFonts w:cs="Times New Roman"/>
          <w:color w:val="222222"/>
          <w:sz w:val="18"/>
          <w:szCs w:val="18"/>
          <w:shd w:val="clear" w:color="auto" w:fill="FFFFFF"/>
        </w:rPr>
        <w:t>, J. D., Lee, K., Loginov, A., O'Callahan, R., Sarkar, V., &amp; Sridharan, M. (2002, May). Efficient and precise datarace detection for multithreaded object-oriented programs. In </w:t>
      </w:r>
      <w:r w:rsidRPr="00180222">
        <w:rPr>
          <w:rFonts w:cs="Times New Roman"/>
          <w:i/>
          <w:iCs/>
          <w:color w:val="222222"/>
          <w:sz w:val="18"/>
          <w:szCs w:val="18"/>
          <w:shd w:val="clear" w:color="auto" w:fill="FFFFFF"/>
        </w:rPr>
        <w:t>Proceedings of the ACM SIGPLAN 2002 Conference on Programming language design and implementation</w:t>
      </w:r>
      <w:r w:rsidRPr="00180222">
        <w:rPr>
          <w:rFonts w:cs="Times New Roman"/>
          <w:color w:val="222222"/>
          <w:sz w:val="18"/>
          <w:szCs w:val="18"/>
          <w:shd w:val="clear" w:color="auto" w:fill="FFFFFF"/>
        </w:rPr>
        <w:t xml:space="preserve"> (pp. 258-269). </w:t>
      </w:r>
      <w:hyperlink r:id="rId25" w:history="1">
        <w:r w:rsidRPr="00180222">
          <w:rPr>
            <w:rStyle w:val="ae"/>
            <w:rFonts w:cs="Times New Roman"/>
            <w:sz w:val="18"/>
            <w:szCs w:val="18"/>
            <w:shd w:val="clear" w:color="auto" w:fill="FFFFFF"/>
          </w:rPr>
          <w:t>https://doi.org/10.1145/512529.512560</w:t>
        </w:r>
      </w:hyperlink>
    </w:p>
    <w:p w14:paraId="2DED7E11"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Chowdhery, A., Narang, S., Devlin, J., Bosma, M., Mishra, G., Roberts, A., ... &amp; Fiedel, N. (2023). Palm: Scaling language modeling with pathways. </w:t>
      </w:r>
      <w:r w:rsidRPr="00180222">
        <w:rPr>
          <w:rFonts w:cs="Times New Roman"/>
          <w:i/>
          <w:iCs/>
          <w:color w:val="222222"/>
          <w:sz w:val="18"/>
          <w:szCs w:val="18"/>
          <w:shd w:val="clear" w:color="auto" w:fill="FFFFFF"/>
        </w:rPr>
        <w:t>Journal of Machine Learning Research</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24</w:t>
      </w:r>
      <w:r w:rsidRPr="00180222">
        <w:rPr>
          <w:rFonts w:cs="Times New Roman"/>
          <w:color w:val="222222"/>
          <w:sz w:val="18"/>
          <w:szCs w:val="18"/>
          <w:shd w:val="clear" w:color="auto" w:fill="FFFFFF"/>
        </w:rPr>
        <w:t xml:space="preserve">(240), 1-113. </w:t>
      </w:r>
    </w:p>
    <w:p w14:paraId="0B0A1AA3"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Coignion, T., Quinton, C., &amp; Rouvoy, R. (2024, June). A performance study of llm-generated code on leetcode. In </w:t>
      </w:r>
      <w:r w:rsidRPr="00180222">
        <w:rPr>
          <w:rFonts w:cs="Times New Roman"/>
          <w:i/>
          <w:iCs/>
          <w:color w:val="222222"/>
          <w:sz w:val="18"/>
          <w:szCs w:val="18"/>
          <w:shd w:val="clear" w:color="auto" w:fill="FFFFFF"/>
        </w:rPr>
        <w:t>Proceedings of the 28th international conference on evaluation and assessment in software engineering</w:t>
      </w:r>
      <w:r w:rsidRPr="00180222">
        <w:rPr>
          <w:rFonts w:cs="Times New Roman"/>
          <w:color w:val="222222"/>
          <w:sz w:val="18"/>
          <w:szCs w:val="18"/>
          <w:shd w:val="clear" w:color="auto" w:fill="FFFFFF"/>
        </w:rPr>
        <w:t xml:space="preserve"> (pp. 79-89). </w:t>
      </w:r>
      <w:hyperlink r:id="rId26" w:history="1">
        <w:r w:rsidRPr="00180222">
          <w:rPr>
            <w:rStyle w:val="ae"/>
            <w:rFonts w:cs="Times New Roman"/>
            <w:sz w:val="18"/>
            <w:szCs w:val="18"/>
            <w:shd w:val="clear" w:color="auto" w:fill="FFFFFF"/>
          </w:rPr>
          <w:t>https://doi.org/10.1145/3661167.3661221</w:t>
        </w:r>
      </w:hyperlink>
    </w:p>
    <w:p w14:paraId="1DAC8522"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Curto, C., Giordano, D., Indelicato, D. G., &amp; Patatu, V. (2024, September). Can a Llama Be a Watchdog? Exploring Llama 3 and Code Llama for Static Application Security Testing. In </w:t>
      </w:r>
      <w:r w:rsidRPr="00180222">
        <w:rPr>
          <w:rFonts w:cs="Times New Roman"/>
          <w:i/>
          <w:iCs/>
          <w:color w:val="222222"/>
          <w:sz w:val="18"/>
          <w:szCs w:val="18"/>
          <w:shd w:val="clear" w:color="auto" w:fill="FFFFFF"/>
        </w:rPr>
        <w:t>2024 IEEE International Conference on Cyber Security and Resilience (CSR)</w:t>
      </w:r>
      <w:r w:rsidRPr="00180222">
        <w:rPr>
          <w:rFonts w:cs="Times New Roman"/>
          <w:color w:val="222222"/>
          <w:sz w:val="18"/>
          <w:szCs w:val="18"/>
          <w:shd w:val="clear" w:color="auto" w:fill="FFFFFF"/>
        </w:rPr>
        <w:t xml:space="preserve"> (pp. 395-400). IEEE. </w:t>
      </w:r>
      <w:hyperlink r:id="rId27" w:history="1">
        <w:r w:rsidRPr="00180222">
          <w:rPr>
            <w:rStyle w:val="ae"/>
            <w:rFonts w:cs="Times New Roman"/>
            <w:sz w:val="18"/>
            <w:szCs w:val="18"/>
            <w:shd w:val="clear" w:color="auto" w:fill="FFFFFF"/>
          </w:rPr>
          <w:t>https://doi.org/10.1109/CSR61664.2024.10679444</w:t>
        </w:r>
      </w:hyperlink>
    </w:p>
    <w:p w14:paraId="7E7C1961"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Deanda, D., Alsmadi, I., Guerrero, J., &amp; Liang, G. (2025). Defending mutation-based adversarial text perturbation: a black-box approach. </w:t>
      </w:r>
      <w:r w:rsidRPr="00180222">
        <w:rPr>
          <w:rFonts w:cs="Times New Roman"/>
          <w:i/>
          <w:iCs/>
          <w:color w:val="222222"/>
          <w:sz w:val="18"/>
          <w:szCs w:val="18"/>
          <w:shd w:val="clear" w:color="auto" w:fill="FFFFFF"/>
        </w:rPr>
        <w:t>Cluster Computing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28</w:t>
      </w:r>
      <w:r w:rsidRPr="00180222">
        <w:rPr>
          <w:rFonts w:cs="Times New Roman"/>
          <w:color w:val="222222"/>
          <w:sz w:val="18"/>
          <w:szCs w:val="18"/>
          <w:shd w:val="clear" w:color="auto" w:fill="FFFFFF"/>
        </w:rPr>
        <w:t>(3), 196.</w:t>
      </w:r>
    </w:p>
    <w:p w14:paraId="79E688A2"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Deanda, D., Masupalli, Y. P., Yang, J., Lee, Y., Cao, Z., &amp; Liang, G. (2025). Benchmarking robustness of contrastive learning models for medical image-report retrieval. </w:t>
      </w:r>
      <w:r w:rsidRPr="00180222">
        <w:rPr>
          <w:rFonts w:cs="Times New Roman"/>
          <w:i/>
          <w:iCs/>
          <w:color w:val="222222"/>
          <w:sz w:val="18"/>
          <w:szCs w:val="18"/>
          <w:shd w:val="clear" w:color="auto" w:fill="FFFFFF"/>
        </w:rPr>
        <w:t>arXiv preprint arXiv:2501.09134</w:t>
      </w:r>
      <w:r w:rsidRPr="00180222">
        <w:rPr>
          <w:rFonts w:cs="Times New Roman"/>
          <w:color w:val="222222"/>
          <w:sz w:val="18"/>
          <w:szCs w:val="18"/>
          <w:shd w:val="clear" w:color="auto" w:fill="FFFFFF"/>
        </w:rPr>
        <w:t xml:space="preserve">. </w:t>
      </w:r>
    </w:p>
    <w:p w14:paraId="1C14AC5C"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lastRenderedPageBreak/>
        <w:t>Devlin, J., Chang, M. W., Lee, K., &amp; Toutanova, K. (2019, June). Bert: Pre-training of deep bidirectional transformers for language understanding. In </w:t>
      </w:r>
      <w:r w:rsidRPr="00180222">
        <w:rPr>
          <w:rFonts w:cs="Times New Roman"/>
          <w:i/>
          <w:iCs/>
          <w:color w:val="222222"/>
          <w:sz w:val="18"/>
          <w:szCs w:val="18"/>
          <w:shd w:val="clear" w:color="auto" w:fill="FFFFFF"/>
        </w:rPr>
        <w:t>Proceedings of the 2019 conference of the North American chapter of the association for computational linguistics: human language technologies, volume 1 (long and short papers)</w:t>
      </w:r>
      <w:r w:rsidRPr="00180222">
        <w:rPr>
          <w:rFonts w:cs="Times New Roman"/>
          <w:color w:val="222222"/>
          <w:sz w:val="18"/>
          <w:szCs w:val="18"/>
          <w:shd w:val="clear" w:color="auto" w:fill="FFFFFF"/>
        </w:rPr>
        <w:t xml:space="preserve"> (pp. 4171-4186). </w:t>
      </w:r>
      <w:hyperlink r:id="rId28" w:history="1">
        <w:r w:rsidRPr="00180222">
          <w:rPr>
            <w:rStyle w:val="ae"/>
            <w:rFonts w:cs="Times New Roman"/>
            <w:sz w:val="18"/>
            <w:szCs w:val="18"/>
            <w:shd w:val="clear" w:color="auto" w:fill="FFFFFF"/>
          </w:rPr>
          <w:t>https://doi.org/10.18653/v1/N19-1423</w:t>
        </w:r>
      </w:hyperlink>
    </w:p>
    <w:p w14:paraId="6025027D" w14:textId="77777777" w:rsidR="00180222" w:rsidRPr="00180222" w:rsidRDefault="00180222" w:rsidP="00180222">
      <w:pPr>
        <w:rPr>
          <w:rFonts w:cs="Times New Roman"/>
          <w:sz w:val="18"/>
          <w:szCs w:val="18"/>
        </w:rPr>
      </w:pPr>
      <w:bookmarkStart w:id="15" w:name="_Hlk204349800"/>
      <w:r w:rsidRPr="00180222">
        <w:rPr>
          <w:rFonts w:cs="Times New Roman"/>
          <w:color w:val="222222"/>
          <w:sz w:val="18"/>
          <w:szCs w:val="18"/>
          <w:shd w:val="clear" w:color="auto" w:fill="FFFFFF"/>
        </w:rPr>
        <w:t>Ding</w:t>
      </w:r>
      <w:bookmarkEnd w:id="15"/>
      <w:r w:rsidRPr="00180222">
        <w:rPr>
          <w:rFonts w:cs="Times New Roman"/>
          <w:color w:val="222222"/>
          <w:sz w:val="18"/>
          <w:szCs w:val="18"/>
          <w:shd w:val="clear" w:color="auto" w:fill="FFFFFF"/>
        </w:rPr>
        <w:t>, X., Chen, L., Emani, M., Liao, C., Lin, P. H., Vanderbruggen, T., ... &amp; Du, W. (2023, November). Hpc-gpt: Integrating large language model for high-performance computing. In </w:t>
      </w:r>
      <w:r w:rsidRPr="00180222">
        <w:rPr>
          <w:rFonts w:cs="Times New Roman"/>
          <w:i/>
          <w:iCs/>
          <w:color w:val="222222"/>
          <w:sz w:val="18"/>
          <w:szCs w:val="18"/>
          <w:shd w:val="clear" w:color="auto" w:fill="FFFFFF"/>
        </w:rPr>
        <w:t>Proceedings of the SC'23 Workshops of The International Conference on High Performance Computing, Network, Storage, and Analysis</w:t>
      </w:r>
      <w:r w:rsidRPr="00180222">
        <w:rPr>
          <w:rFonts w:cs="Times New Roman"/>
          <w:color w:val="222222"/>
          <w:sz w:val="18"/>
          <w:szCs w:val="18"/>
          <w:shd w:val="clear" w:color="auto" w:fill="FFFFFF"/>
        </w:rPr>
        <w:t xml:space="preserve"> (pp. 951-960). </w:t>
      </w:r>
      <w:hyperlink r:id="rId29" w:history="1">
        <w:r w:rsidRPr="00180222">
          <w:rPr>
            <w:rStyle w:val="ae"/>
            <w:rFonts w:cs="Times New Roman"/>
            <w:sz w:val="18"/>
            <w:szCs w:val="18"/>
          </w:rPr>
          <w:t>https://doi.org/10.1145/3624062.3624172</w:t>
        </w:r>
      </w:hyperlink>
    </w:p>
    <w:p w14:paraId="06DD50AD"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Dou, S., Jia, H., Wu, S., Zheng, H., Zhou, W., Wu, M., ... &amp; Huang, X. (2024). What's wrong with your code generated by large language models? an extensive study. </w:t>
      </w:r>
      <w:r w:rsidRPr="00180222">
        <w:rPr>
          <w:rFonts w:cs="Times New Roman"/>
          <w:i/>
          <w:iCs/>
          <w:color w:val="222222"/>
          <w:sz w:val="18"/>
          <w:szCs w:val="18"/>
          <w:shd w:val="clear" w:color="auto" w:fill="FFFFFF"/>
        </w:rPr>
        <w:t>arXiv preprint arXiv:2407.06153</w:t>
      </w:r>
      <w:r w:rsidRPr="00180222">
        <w:rPr>
          <w:rFonts w:cs="Times New Roman"/>
          <w:color w:val="222222"/>
          <w:sz w:val="18"/>
          <w:szCs w:val="18"/>
          <w:shd w:val="clear" w:color="auto" w:fill="FFFFFF"/>
        </w:rPr>
        <w:t>.</w:t>
      </w:r>
    </w:p>
    <w:p w14:paraId="736CB976"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Du, M., Luu, A. T., Ji, B., Liu, Q., &amp; Ng, S. K. (2024). Mercury: A code efficiency benchmark for code large language models. </w:t>
      </w:r>
      <w:r w:rsidRPr="00180222">
        <w:rPr>
          <w:rFonts w:cs="Times New Roman"/>
          <w:i/>
          <w:iCs/>
          <w:color w:val="222222"/>
          <w:sz w:val="18"/>
          <w:szCs w:val="18"/>
          <w:shd w:val="clear" w:color="auto" w:fill="FFFFFF"/>
        </w:rPr>
        <w:t>Advances in Neural Information Processing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37</w:t>
      </w:r>
      <w:r w:rsidRPr="00180222">
        <w:rPr>
          <w:rFonts w:cs="Times New Roman"/>
          <w:color w:val="222222"/>
          <w:sz w:val="18"/>
          <w:szCs w:val="18"/>
          <w:shd w:val="clear" w:color="auto" w:fill="FFFFFF"/>
        </w:rPr>
        <w:t xml:space="preserve">, 16601-16622. </w:t>
      </w:r>
    </w:p>
    <w:p w14:paraId="2D13E20C"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Dubey, A., Jauhri, A., Pandey, A., Kadian, A., Al-Dahle, A., Letman, A., ... &amp; Ganapathy, R. (2024). The llama 3 herd of models. </w:t>
      </w:r>
      <w:r w:rsidRPr="00180222">
        <w:rPr>
          <w:rFonts w:cs="Times New Roman"/>
          <w:i/>
          <w:iCs/>
          <w:color w:val="222222"/>
          <w:sz w:val="18"/>
          <w:szCs w:val="18"/>
          <w:shd w:val="clear" w:color="auto" w:fill="FFFFFF"/>
        </w:rPr>
        <w:t>arXiv e-prints</w:t>
      </w:r>
      <w:r w:rsidRPr="00180222">
        <w:rPr>
          <w:rFonts w:cs="Times New Roman"/>
          <w:color w:val="222222"/>
          <w:sz w:val="18"/>
          <w:szCs w:val="18"/>
          <w:shd w:val="clear" w:color="auto" w:fill="FFFFFF"/>
        </w:rPr>
        <w:t xml:space="preserve">, arXiv-2407. </w:t>
      </w:r>
      <w:hyperlink r:id="rId30" w:history="1">
        <w:r w:rsidRPr="00180222">
          <w:rPr>
            <w:rStyle w:val="ae"/>
            <w:rFonts w:cs="Times New Roman"/>
            <w:sz w:val="18"/>
            <w:szCs w:val="18"/>
            <w:shd w:val="clear" w:color="auto" w:fill="FFFFFF"/>
          </w:rPr>
          <w:t>https://doi.org/10.48550/arXiv.2407.21783</w:t>
        </w:r>
      </w:hyperlink>
    </w:p>
    <w:p w14:paraId="6ED3BBB3"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Espejel, J. L., Alassan, M. S. Y., Chouham, E. M., Dahhane, W., &amp; Ettifouri, E. H. (2023). A comprehensive review of state-of-the-art methods for Java code generation from natural language text. </w:t>
      </w:r>
      <w:r w:rsidRPr="00180222">
        <w:rPr>
          <w:rFonts w:cs="Times New Roman"/>
          <w:i/>
          <w:iCs/>
          <w:color w:val="222222"/>
          <w:sz w:val="18"/>
          <w:szCs w:val="18"/>
          <w:shd w:val="clear" w:color="auto" w:fill="FFFFFF"/>
        </w:rPr>
        <w:t>Natural Language Processing Journal</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w:t>
      </w:r>
      <w:r w:rsidRPr="00180222">
        <w:rPr>
          <w:rFonts w:cs="Times New Roman"/>
          <w:color w:val="222222"/>
          <w:sz w:val="18"/>
          <w:szCs w:val="18"/>
          <w:shd w:val="clear" w:color="auto" w:fill="FFFFFF"/>
        </w:rPr>
        <w:t xml:space="preserve">, 100013. </w:t>
      </w:r>
      <w:hyperlink r:id="rId31" w:tgtFrame="_blank" w:tooltip="Persistent link using digital object identifier" w:history="1">
        <w:r w:rsidRPr="00180222">
          <w:rPr>
            <w:rStyle w:val="anchor-text"/>
            <w:rFonts w:cs="Times New Roman"/>
            <w:color w:val="0272B1"/>
            <w:sz w:val="18"/>
            <w:szCs w:val="18"/>
          </w:rPr>
          <w:t>https://doi.org/10.1016/j.nlp.2023.100013</w:t>
        </w:r>
      </w:hyperlink>
    </w:p>
    <w:p w14:paraId="4BD4BDF5"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Fan, A., Gokkaya, B., Harman, M., Lyubarskiy, M., Sengupta, S., Yoo, S., &amp; Zhang, J. M. (2023, May). Large language models for software engineering: Survey and open problems. In </w:t>
      </w:r>
      <w:r w:rsidRPr="00180222">
        <w:rPr>
          <w:rFonts w:cs="Times New Roman"/>
          <w:i/>
          <w:iCs/>
          <w:color w:val="222222"/>
          <w:sz w:val="18"/>
          <w:szCs w:val="18"/>
          <w:shd w:val="clear" w:color="auto" w:fill="FFFFFF"/>
        </w:rPr>
        <w:t>2023 IEEE/ACM International Conference on Software Engineering: Future of Software Engineering (ICSE-FoSE)</w:t>
      </w:r>
      <w:r w:rsidRPr="00180222">
        <w:rPr>
          <w:rFonts w:cs="Times New Roman"/>
          <w:color w:val="222222"/>
          <w:sz w:val="18"/>
          <w:szCs w:val="18"/>
          <w:shd w:val="clear" w:color="auto" w:fill="FFFFFF"/>
        </w:rPr>
        <w:t xml:space="preserve"> (pp. 31-53). IEEE. </w:t>
      </w:r>
      <w:hyperlink r:id="rId32" w:history="1">
        <w:r w:rsidRPr="00180222">
          <w:rPr>
            <w:rStyle w:val="ae"/>
            <w:rFonts w:cs="Times New Roman"/>
            <w:sz w:val="18"/>
            <w:szCs w:val="18"/>
            <w:shd w:val="clear" w:color="auto" w:fill="FFFFFF"/>
          </w:rPr>
          <w:t>https://doi.org/10.1109/ICSE-FoSE59343.2023.00008</w:t>
        </w:r>
      </w:hyperlink>
    </w:p>
    <w:p w14:paraId="3B884AA1"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Frantar, E., Ashkboos, S., Hoefler, T., &amp; Alistarh, D. (2022). Gptq: Accurate post-training quantization for generative pre-trained transformers. </w:t>
      </w:r>
      <w:r w:rsidRPr="00180222">
        <w:rPr>
          <w:rFonts w:cs="Times New Roman"/>
          <w:i/>
          <w:iCs/>
          <w:color w:val="222222"/>
          <w:sz w:val="18"/>
          <w:szCs w:val="18"/>
          <w:shd w:val="clear" w:color="auto" w:fill="FFFFFF"/>
        </w:rPr>
        <w:t>arXiv preprint arXiv:2210.17323</w:t>
      </w:r>
      <w:r w:rsidRPr="00180222">
        <w:rPr>
          <w:rFonts w:cs="Times New Roman"/>
          <w:color w:val="222222"/>
          <w:sz w:val="18"/>
          <w:szCs w:val="18"/>
          <w:shd w:val="clear" w:color="auto" w:fill="FFFFFF"/>
        </w:rPr>
        <w:t xml:space="preserve">. </w:t>
      </w:r>
      <w:hyperlink r:id="rId33" w:history="1">
        <w:r w:rsidRPr="00180222">
          <w:rPr>
            <w:rStyle w:val="ae"/>
            <w:rFonts w:cs="Times New Roman"/>
            <w:sz w:val="18"/>
            <w:szCs w:val="18"/>
            <w:shd w:val="clear" w:color="auto" w:fill="FFFFFF"/>
          </w:rPr>
          <w:t>https://doi.org/10.48550/arXiv.2210.17323</w:t>
        </w:r>
      </w:hyperlink>
    </w:p>
    <w:p w14:paraId="76A3C82B"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Freund, Y., &amp; Schapire, R. E. (1996, July). Experiments with a new boosting algorithm. In </w:t>
      </w:r>
      <w:r w:rsidRPr="00180222">
        <w:rPr>
          <w:rFonts w:cs="Times New Roman"/>
          <w:i/>
          <w:iCs/>
          <w:color w:val="222222"/>
          <w:sz w:val="18"/>
          <w:szCs w:val="18"/>
          <w:shd w:val="clear" w:color="auto" w:fill="FFFFFF"/>
        </w:rPr>
        <w:t>icml</w:t>
      </w:r>
      <w:r w:rsidRPr="00180222">
        <w:rPr>
          <w:rFonts w:cs="Times New Roman"/>
          <w:color w:val="222222"/>
          <w:sz w:val="18"/>
          <w:szCs w:val="18"/>
          <w:shd w:val="clear" w:color="auto" w:fill="FFFFFF"/>
        </w:rPr>
        <w:t> (Vol. 96, pp. 148-156).</w:t>
      </w:r>
    </w:p>
    <w:p w14:paraId="044316FB"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Fried, D., Aghajanyan, A., Lin, J., Wang, S., Wallace, E., Shi, F., ... &amp; Lewis, M. (2022). Incoder: A generative model for code infilling and synthesis. </w:t>
      </w:r>
      <w:r w:rsidRPr="00180222">
        <w:rPr>
          <w:rFonts w:cs="Times New Roman"/>
          <w:i/>
          <w:iCs/>
          <w:color w:val="222222"/>
          <w:sz w:val="18"/>
          <w:szCs w:val="18"/>
          <w:shd w:val="clear" w:color="auto" w:fill="FFFFFF"/>
        </w:rPr>
        <w:t>arXiv preprint arXiv:2204.05999</w:t>
      </w:r>
      <w:r w:rsidRPr="00180222">
        <w:rPr>
          <w:rFonts w:cs="Times New Roman"/>
          <w:color w:val="222222"/>
          <w:sz w:val="18"/>
          <w:szCs w:val="18"/>
          <w:shd w:val="clear" w:color="auto" w:fill="FFFFFF"/>
        </w:rPr>
        <w:t xml:space="preserve">. </w:t>
      </w:r>
    </w:p>
    <w:p w14:paraId="1CD54A51"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Gunasekar, S., Zhang, Y., Aneja, J., Mendes, C. C. T., Del Giorno, A., Gopi, S., ... &amp; Li, Y. (2023). Textbooks are all you need. </w:t>
      </w:r>
      <w:r w:rsidRPr="00180222">
        <w:rPr>
          <w:rFonts w:cs="Times New Roman"/>
          <w:i/>
          <w:iCs/>
          <w:color w:val="222222"/>
          <w:sz w:val="18"/>
          <w:szCs w:val="18"/>
          <w:shd w:val="clear" w:color="auto" w:fill="FFFFFF"/>
        </w:rPr>
        <w:t>arXiv preprint arXiv:2306.11644</w:t>
      </w:r>
      <w:r w:rsidRPr="00180222">
        <w:rPr>
          <w:rFonts w:cs="Times New Roman"/>
          <w:color w:val="222222"/>
          <w:sz w:val="18"/>
          <w:szCs w:val="18"/>
          <w:shd w:val="clear" w:color="auto" w:fill="FFFFFF"/>
        </w:rPr>
        <w:t xml:space="preserve">. </w:t>
      </w:r>
      <w:hyperlink r:id="rId34" w:history="1">
        <w:r w:rsidRPr="00180222">
          <w:rPr>
            <w:rStyle w:val="ae"/>
            <w:rFonts w:cs="Times New Roman"/>
            <w:sz w:val="18"/>
            <w:szCs w:val="18"/>
            <w:shd w:val="clear" w:color="auto" w:fill="FFFFFF"/>
          </w:rPr>
          <w:t>https://doi.org/10.48550/arXiv.2306.11644</w:t>
        </w:r>
      </w:hyperlink>
    </w:p>
    <w:p w14:paraId="3D90C291"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Guo, L., Wang, Y., Shi, E., Zhong, W., Zhang, H., Chen, J., ... &amp; Zheng, Z. (2024, September). When to stop? towards efficient code generation in llms with excess token prevention. In </w:t>
      </w:r>
      <w:r w:rsidRPr="00180222">
        <w:rPr>
          <w:rFonts w:cs="Times New Roman"/>
          <w:i/>
          <w:iCs/>
          <w:color w:val="222222"/>
          <w:sz w:val="18"/>
          <w:szCs w:val="18"/>
          <w:shd w:val="clear" w:color="auto" w:fill="FFFFFF"/>
        </w:rPr>
        <w:t>Proceedings of the 33rd ACM SIGSOFT International Symposium on Software Testing and Analysis</w:t>
      </w:r>
      <w:r w:rsidRPr="00180222">
        <w:rPr>
          <w:rFonts w:cs="Times New Roman"/>
          <w:color w:val="222222"/>
          <w:sz w:val="18"/>
          <w:szCs w:val="18"/>
          <w:shd w:val="clear" w:color="auto" w:fill="FFFFFF"/>
        </w:rPr>
        <w:t xml:space="preserve"> (pp. 1073-1085). </w:t>
      </w:r>
      <w:hyperlink r:id="rId35" w:history="1">
        <w:r w:rsidRPr="00180222">
          <w:rPr>
            <w:rStyle w:val="ae"/>
            <w:rFonts w:cs="Times New Roman"/>
            <w:sz w:val="18"/>
            <w:szCs w:val="18"/>
            <w:shd w:val="clear" w:color="auto" w:fill="FFFFFF"/>
          </w:rPr>
          <w:t>https://doi.org/10.1145/3650212.3680343</w:t>
        </w:r>
      </w:hyperlink>
    </w:p>
    <w:p w14:paraId="758516E7"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Han, Z., Gao, C., Liu, J., Zhang, J., &amp; Zhang, S. Q. (2024). Parameter-efficient fine-tuning for large models: A comprehensive survey. </w:t>
      </w:r>
      <w:r w:rsidRPr="00180222">
        <w:rPr>
          <w:rFonts w:cs="Times New Roman"/>
          <w:i/>
          <w:iCs/>
          <w:color w:val="222222"/>
          <w:sz w:val="18"/>
          <w:szCs w:val="18"/>
          <w:shd w:val="clear" w:color="auto" w:fill="FFFFFF"/>
        </w:rPr>
        <w:t>arXiv preprint arXiv:2403.14608</w:t>
      </w:r>
      <w:r w:rsidRPr="00180222">
        <w:rPr>
          <w:rFonts w:cs="Times New Roman"/>
          <w:color w:val="222222"/>
          <w:sz w:val="18"/>
          <w:szCs w:val="18"/>
          <w:shd w:val="clear" w:color="auto" w:fill="FFFFFF"/>
        </w:rPr>
        <w:t xml:space="preserve">. </w:t>
      </w:r>
      <w:hyperlink r:id="rId36" w:history="1">
        <w:r w:rsidRPr="00180222">
          <w:rPr>
            <w:rStyle w:val="ae"/>
            <w:rFonts w:cs="Times New Roman"/>
            <w:sz w:val="18"/>
            <w:szCs w:val="18"/>
            <w:shd w:val="clear" w:color="auto" w:fill="FFFFFF"/>
          </w:rPr>
          <w:t>https://doi.org/10.48550/arXiv.2403.14608</w:t>
        </w:r>
      </w:hyperlink>
    </w:p>
    <w:p w14:paraId="0DCCA125"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Haque, M. A. (2025). Llms: A game-changer for software engineers?. </w:t>
      </w:r>
      <w:r w:rsidRPr="00180222">
        <w:rPr>
          <w:rFonts w:cs="Times New Roman"/>
          <w:i/>
          <w:iCs/>
          <w:color w:val="222222"/>
          <w:sz w:val="18"/>
          <w:szCs w:val="18"/>
          <w:shd w:val="clear" w:color="auto" w:fill="FFFFFF"/>
        </w:rPr>
        <w:t>BenchCouncil Transactions on Benchmarks, Standards and Evaluations</w:t>
      </w:r>
      <w:r w:rsidRPr="00180222">
        <w:rPr>
          <w:rFonts w:cs="Times New Roman"/>
          <w:color w:val="222222"/>
          <w:sz w:val="18"/>
          <w:szCs w:val="18"/>
          <w:shd w:val="clear" w:color="auto" w:fill="FFFFFF"/>
        </w:rPr>
        <w:t xml:space="preserve">, 100204. </w:t>
      </w:r>
      <w:hyperlink r:id="rId37" w:history="1">
        <w:r w:rsidRPr="00180222">
          <w:rPr>
            <w:rStyle w:val="ae"/>
            <w:rFonts w:cs="Times New Roman"/>
            <w:sz w:val="18"/>
            <w:szCs w:val="18"/>
            <w:shd w:val="clear" w:color="auto" w:fill="FFFFFF"/>
          </w:rPr>
          <w:t>https://doi.org/10.1016/j.tbench.2025.100204</w:t>
        </w:r>
      </w:hyperlink>
    </w:p>
    <w:p w14:paraId="7E4EBA6A"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He, X., Huang, W., &amp; Lv, C. (2024). Trustworthy autonomous driving via defense-aware robust reinforcement learning against worst-case observational perturbations. </w:t>
      </w:r>
      <w:r w:rsidRPr="00180222">
        <w:rPr>
          <w:rFonts w:cs="Times New Roman"/>
          <w:i/>
          <w:iCs/>
          <w:color w:val="222222"/>
          <w:sz w:val="18"/>
          <w:szCs w:val="18"/>
          <w:shd w:val="clear" w:color="auto" w:fill="FFFFFF"/>
        </w:rPr>
        <w:t>Transportation Research Part C: Emerging Technologies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163</w:t>
      </w:r>
      <w:r w:rsidRPr="00180222">
        <w:rPr>
          <w:rFonts w:cs="Times New Roman"/>
          <w:color w:val="222222"/>
          <w:sz w:val="18"/>
          <w:szCs w:val="18"/>
          <w:shd w:val="clear" w:color="auto" w:fill="FFFFFF"/>
        </w:rPr>
        <w:t xml:space="preserve">, 104632. </w:t>
      </w:r>
      <w:hyperlink r:id="rId38" w:history="1">
        <w:r w:rsidRPr="00180222">
          <w:rPr>
            <w:rStyle w:val="ae"/>
            <w:rFonts w:cs="Times New Roman"/>
            <w:sz w:val="18"/>
            <w:szCs w:val="18"/>
            <w:shd w:val="clear" w:color="auto" w:fill="FFFFFF"/>
          </w:rPr>
          <w:t>https://doi.org/10.1016/j.trc.2024.104632</w:t>
        </w:r>
      </w:hyperlink>
    </w:p>
    <w:p w14:paraId="2D527AA2"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t>Hiraou, S. R. (2024). Optimising hard prompts with few-shot meta-prompting. </w:t>
      </w:r>
      <w:r w:rsidRPr="00180222">
        <w:rPr>
          <w:rFonts w:cs="Times New Roman"/>
          <w:i/>
          <w:iCs/>
          <w:color w:val="222222"/>
          <w:sz w:val="18"/>
          <w:szCs w:val="18"/>
          <w:shd w:val="clear" w:color="auto" w:fill="FFFFFF"/>
        </w:rPr>
        <w:t>arXiv preprint arXiv:2407.18920</w:t>
      </w:r>
      <w:r w:rsidRPr="00180222">
        <w:rPr>
          <w:rFonts w:cs="Times New Roman"/>
          <w:color w:val="222222"/>
          <w:sz w:val="18"/>
          <w:szCs w:val="18"/>
          <w:shd w:val="clear" w:color="auto" w:fill="FFFFFF"/>
        </w:rPr>
        <w:t xml:space="preserve">. </w:t>
      </w:r>
      <w:hyperlink r:id="rId39" w:history="1">
        <w:r w:rsidRPr="00180222">
          <w:rPr>
            <w:rStyle w:val="ae"/>
            <w:rFonts w:cs="Times New Roman"/>
            <w:sz w:val="18"/>
            <w:szCs w:val="18"/>
          </w:rPr>
          <w:t>https://doi.org/10.48550/arXiv.2407.18920</w:t>
        </w:r>
      </w:hyperlink>
    </w:p>
    <w:p w14:paraId="503751B9" w14:textId="77777777" w:rsidR="00180222" w:rsidRPr="00180222" w:rsidRDefault="00180222" w:rsidP="00180222">
      <w:pPr>
        <w:rPr>
          <w:rFonts w:cs="Times New Roman"/>
          <w:color w:val="222222"/>
          <w:sz w:val="18"/>
          <w:szCs w:val="18"/>
          <w:shd w:val="clear" w:color="auto" w:fill="FFFFFF"/>
        </w:rPr>
      </w:pPr>
      <w:bookmarkStart w:id="16" w:name="_Hlk204261167"/>
      <w:r w:rsidRPr="00180222">
        <w:rPr>
          <w:rFonts w:cs="Times New Roman"/>
          <w:color w:val="222222"/>
          <w:sz w:val="18"/>
          <w:szCs w:val="18"/>
          <w:shd w:val="clear" w:color="auto" w:fill="FFFFFF"/>
        </w:rPr>
        <w:t>Hou, W., &amp; Ji</w:t>
      </w:r>
      <w:bookmarkEnd w:id="16"/>
      <w:r w:rsidRPr="00180222">
        <w:rPr>
          <w:rFonts w:cs="Times New Roman"/>
          <w:color w:val="222222"/>
          <w:sz w:val="18"/>
          <w:szCs w:val="18"/>
          <w:shd w:val="clear" w:color="auto" w:fill="FFFFFF"/>
        </w:rPr>
        <w:t>, Z. (2025). Comparing large language models and human programmers for generating programming code. </w:t>
      </w:r>
      <w:r w:rsidRPr="00180222">
        <w:rPr>
          <w:rFonts w:cs="Times New Roman"/>
          <w:i/>
          <w:iCs/>
          <w:color w:val="222222"/>
          <w:sz w:val="18"/>
          <w:szCs w:val="18"/>
          <w:shd w:val="clear" w:color="auto" w:fill="FFFFFF"/>
        </w:rPr>
        <w:t>Advanced Science</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12</w:t>
      </w:r>
      <w:r w:rsidRPr="00180222">
        <w:rPr>
          <w:rFonts w:cs="Times New Roman"/>
          <w:color w:val="222222"/>
          <w:sz w:val="18"/>
          <w:szCs w:val="18"/>
          <w:shd w:val="clear" w:color="auto" w:fill="FFFFFF"/>
        </w:rPr>
        <w:t xml:space="preserve">(8), 2412279. </w:t>
      </w:r>
      <w:hyperlink r:id="rId40" w:history="1">
        <w:r w:rsidRPr="00180222">
          <w:rPr>
            <w:rStyle w:val="ae"/>
            <w:rFonts w:cs="Times New Roman"/>
            <w:sz w:val="18"/>
            <w:szCs w:val="18"/>
            <w:shd w:val="clear" w:color="auto" w:fill="FFFFFF"/>
          </w:rPr>
          <w:t>https://doi.org/10.1002/advs.202412279</w:t>
        </w:r>
      </w:hyperlink>
    </w:p>
    <w:p w14:paraId="7546FAE0" w14:textId="77777777" w:rsidR="00180222" w:rsidRPr="00180222" w:rsidRDefault="00180222" w:rsidP="00180222">
      <w:pPr>
        <w:rPr>
          <w:rFonts w:cs="Times New Roman"/>
          <w:color w:val="222222"/>
          <w:sz w:val="18"/>
          <w:szCs w:val="18"/>
          <w:shd w:val="clear" w:color="auto" w:fill="FFFFFF"/>
        </w:rPr>
      </w:pPr>
      <w:hyperlink r:id="rId41" w:history="1">
        <w:r w:rsidRPr="00180222">
          <w:rPr>
            <w:rStyle w:val="ae"/>
            <w:rFonts w:cs="Times New Roman"/>
            <w:sz w:val="18"/>
            <w:szCs w:val="18"/>
            <w:shd w:val="clear" w:color="auto" w:fill="FFFFFF"/>
          </w:rPr>
          <w:t>https://doi.org/10.48550/arXiv.2204.05999</w:t>
        </w:r>
      </w:hyperlink>
    </w:p>
    <w:p w14:paraId="3F1346F5" w14:textId="77777777" w:rsidR="00180222" w:rsidRPr="00180222" w:rsidRDefault="00180222" w:rsidP="00180222">
      <w:pPr>
        <w:rPr>
          <w:rFonts w:cs="Times New Roman"/>
          <w:color w:val="222222"/>
          <w:sz w:val="18"/>
          <w:szCs w:val="18"/>
          <w:shd w:val="clear" w:color="auto" w:fill="FFFFFF"/>
        </w:rPr>
      </w:pPr>
      <w:hyperlink r:id="rId42" w:history="1">
        <w:r w:rsidRPr="00180222">
          <w:rPr>
            <w:rStyle w:val="ae"/>
            <w:rFonts w:cs="Times New Roman"/>
            <w:sz w:val="18"/>
            <w:szCs w:val="18"/>
            <w:shd w:val="clear" w:color="auto" w:fill="FFFFFF"/>
          </w:rPr>
          <w:t>https://doi.org/10.48550/arXiv.2501.09134</w:t>
        </w:r>
      </w:hyperlink>
    </w:p>
    <w:p w14:paraId="6195E7EA"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t>Hu, S., Tu, Y., Han, X., He, C., Cui, G., Long, X., ... &amp; Sun, M. (2024). Minicpm: Unveiling the potential of small language models with scalable training strategies. </w:t>
      </w:r>
      <w:r w:rsidRPr="00180222">
        <w:rPr>
          <w:rFonts w:cs="Times New Roman"/>
          <w:i/>
          <w:iCs/>
          <w:color w:val="222222"/>
          <w:sz w:val="18"/>
          <w:szCs w:val="18"/>
          <w:shd w:val="clear" w:color="auto" w:fill="FFFFFF"/>
        </w:rPr>
        <w:t>arXiv preprint arXiv:2404.06395</w:t>
      </w:r>
      <w:r w:rsidRPr="00180222">
        <w:rPr>
          <w:rFonts w:cs="Times New Roman"/>
          <w:color w:val="222222"/>
          <w:sz w:val="18"/>
          <w:szCs w:val="18"/>
          <w:shd w:val="clear" w:color="auto" w:fill="FFFFFF"/>
        </w:rPr>
        <w:t xml:space="preserve">. </w:t>
      </w:r>
      <w:hyperlink r:id="rId43" w:history="1">
        <w:r w:rsidRPr="00180222">
          <w:rPr>
            <w:rStyle w:val="ae"/>
            <w:rFonts w:cs="Times New Roman"/>
            <w:sz w:val="18"/>
            <w:szCs w:val="18"/>
          </w:rPr>
          <w:t>https://doi.org/10.48550/arXiv.2404.06395</w:t>
        </w:r>
      </w:hyperlink>
    </w:p>
    <w:p w14:paraId="4EEEDDB7"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Huang, D., Qing, Y., Shang, W., Cui, H., &amp; Zhang, J. M. (2024). Effibench: Benchmarking the efficiency of automatically generated code. </w:t>
      </w:r>
      <w:r w:rsidRPr="00180222">
        <w:rPr>
          <w:rFonts w:cs="Times New Roman"/>
          <w:i/>
          <w:iCs/>
          <w:color w:val="222222"/>
          <w:sz w:val="18"/>
          <w:szCs w:val="18"/>
          <w:shd w:val="clear" w:color="auto" w:fill="FFFFFF"/>
        </w:rPr>
        <w:t>Advances in Neural Information Processing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37</w:t>
      </w:r>
      <w:r w:rsidRPr="00180222">
        <w:rPr>
          <w:rFonts w:cs="Times New Roman"/>
          <w:color w:val="222222"/>
          <w:sz w:val="18"/>
          <w:szCs w:val="18"/>
          <w:shd w:val="clear" w:color="auto" w:fill="FFFFFF"/>
        </w:rPr>
        <w:t>, 11506-11544.</w:t>
      </w:r>
    </w:p>
    <w:p w14:paraId="3CBC89ED"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Huang, L., Yu, W., Ma, W., Zhong, W., Feng, Z., Wang, H., ... &amp; Liu, T. (2025). A survey on hallucination in large language models: Principles, taxonomy, challenges, and open questions. </w:t>
      </w:r>
      <w:r w:rsidRPr="00180222">
        <w:rPr>
          <w:rFonts w:cs="Times New Roman"/>
          <w:i/>
          <w:iCs/>
          <w:color w:val="222222"/>
          <w:sz w:val="18"/>
          <w:szCs w:val="18"/>
          <w:shd w:val="clear" w:color="auto" w:fill="FFFFFF"/>
        </w:rPr>
        <w:t>ACM Transactions on Information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43</w:t>
      </w:r>
      <w:r w:rsidRPr="00180222">
        <w:rPr>
          <w:rFonts w:cs="Times New Roman"/>
          <w:color w:val="222222"/>
          <w:sz w:val="18"/>
          <w:szCs w:val="18"/>
          <w:shd w:val="clear" w:color="auto" w:fill="FFFFFF"/>
        </w:rPr>
        <w:t xml:space="preserve">(2), 1-55. </w:t>
      </w:r>
      <w:hyperlink r:id="rId44" w:history="1">
        <w:r w:rsidRPr="00180222">
          <w:rPr>
            <w:rStyle w:val="ae"/>
            <w:rFonts w:cs="Times New Roman"/>
            <w:sz w:val="18"/>
            <w:szCs w:val="18"/>
            <w:shd w:val="clear" w:color="auto" w:fill="FFFFFF"/>
          </w:rPr>
          <w:t>https://doi.org/10.1145/3703155</w:t>
        </w:r>
      </w:hyperlink>
    </w:p>
    <w:p w14:paraId="280417C6" w14:textId="77777777" w:rsidR="00180222" w:rsidRPr="00180222" w:rsidRDefault="00180222" w:rsidP="00180222">
      <w:pPr>
        <w:shd w:val="clear" w:color="auto" w:fill="FFFFFF"/>
        <w:rPr>
          <w:rFonts w:cs="Times New Roman"/>
          <w:color w:val="6B6B6B"/>
          <w:sz w:val="18"/>
          <w:szCs w:val="18"/>
        </w:rPr>
      </w:pPr>
      <w:r w:rsidRPr="00180222">
        <w:rPr>
          <w:rFonts w:cs="Times New Roman"/>
          <w:color w:val="222222"/>
          <w:sz w:val="18"/>
          <w:szCs w:val="18"/>
          <w:shd w:val="clear" w:color="auto" w:fill="FFFFFF"/>
        </w:rPr>
        <w:t>Huang, Q., Yuan, Z., Xing, Z., Xu, X., Zhu, L., &amp; Lu, Q. (2022, October). Prompt-tuned code language model as a neural knowledge base for type inference in statically-typed partial code. In </w:t>
      </w:r>
      <w:r w:rsidRPr="00180222">
        <w:rPr>
          <w:rFonts w:cs="Times New Roman"/>
          <w:i/>
          <w:iCs/>
          <w:color w:val="222222"/>
          <w:sz w:val="18"/>
          <w:szCs w:val="18"/>
          <w:shd w:val="clear" w:color="auto" w:fill="FFFFFF"/>
        </w:rPr>
        <w:t>Proceedings of the 37th IEEE/ACM International Conference on Automated Software Engineering</w:t>
      </w:r>
      <w:r w:rsidRPr="00180222">
        <w:rPr>
          <w:rFonts w:cs="Times New Roman"/>
          <w:color w:val="222222"/>
          <w:sz w:val="18"/>
          <w:szCs w:val="18"/>
          <w:shd w:val="clear" w:color="auto" w:fill="FFFFFF"/>
        </w:rPr>
        <w:t xml:space="preserve"> (pp. 1-13). </w:t>
      </w:r>
      <w:hyperlink r:id="rId45" w:history="1">
        <w:r w:rsidRPr="00180222">
          <w:rPr>
            <w:rStyle w:val="ae"/>
            <w:rFonts w:cs="Times New Roman"/>
            <w:sz w:val="18"/>
            <w:szCs w:val="18"/>
          </w:rPr>
          <w:t>https://doi.org/10.1145/3551349.3556912</w:t>
        </w:r>
      </w:hyperlink>
    </w:p>
    <w:p w14:paraId="4010D621"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Javaheripi, M., Bubeck, S., Abdin, M., Aneja, J., Bubeck, S., Mendes, C. C. T., ... &amp; Gopi, S. (2023). Phi-2: The surprising power of small language models. </w:t>
      </w:r>
      <w:r w:rsidRPr="00180222">
        <w:rPr>
          <w:rFonts w:cs="Times New Roman"/>
          <w:i/>
          <w:iCs/>
          <w:color w:val="222222"/>
          <w:sz w:val="18"/>
          <w:szCs w:val="18"/>
          <w:shd w:val="clear" w:color="auto" w:fill="FFFFFF"/>
        </w:rPr>
        <w:t>Microsoft Research Blog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w:t>
      </w:r>
      <w:r w:rsidRPr="00180222">
        <w:rPr>
          <w:rFonts w:cs="Times New Roman"/>
          <w:color w:val="222222"/>
          <w:sz w:val="18"/>
          <w:szCs w:val="18"/>
          <w:shd w:val="clear" w:color="auto" w:fill="FFFFFF"/>
        </w:rPr>
        <w:t xml:space="preserve">(3), 3. </w:t>
      </w:r>
    </w:p>
    <w:p w14:paraId="60F3899A"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Jiang, A. Q., Sablayrolles, A., Roux, A., Mensch, A., Savary, B., Bamford, C., ... &amp; Sayed, W. E. (2024). Mixtral of experts. </w:t>
      </w:r>
      <w:r w:rsidRPr="00180222">
        <w:rPr>
          <w:rFonts w:cs="Times New Roman"/>
          <w:i/>
          <w:iCs/>
          <w:color w:val="222222"/>
          <w:sz w:val="18"/>
          <w:szCs w:val="18"/>
          <w:shd w:val="clear" w:color="auto" w:fill="FFFFFF"/>
        </w:rPr>
        <w:t>arXiv preprint arXiv:2401.04088</w:t>
      </w:r>
      <w:r w:rsidRPr="00180222">
        <w:rPr>
          <w:rFonts w:cs="Times New Roman"/>
          <w:color w:val="222222"/>
          <w:sz w:val="18"/>
          <w:szCs w:val="18"/>
          <w:shd w:val="clear" w:color="auto" w:fill="FFFFFF"/>
        </w:rPr>
        <w:t xml:space="preserve">. </w:t>
      </w:r>
      <w:hyperlink r:id="rId46" w:history="1">
        <w:r w:rsidRPr="00180222">
          <w:rPr>
            <w:rStyle w:val="ae"/>
            <w:rFonts w:cs="Times New Roman"/>
            <w:sz w:val="18"/>
            <w:szCs w:val="18"/>
            <w:shd w:val="clear" w:color="auto" w:fill="FFFFFF"/>
          </w:rPr>
          <w:t>https://doi.org/10.48550/arXiv.2401.04088</w:t>
        </w:r>
      </w:hyperlink>
    </w:p>
    <w:p w14:paraId="79F2BC12"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t>Jiang, A. Q., Sablayrolles, A., Roux, A., Mensch, A., Savary, B., Bamford, C., ... &amp; Sayed, W. E. (2024). Mixtral of experts. </w:t>
      </w:r>
      <w:r w:rsidRPr="00180222">
        <w:rPr>
          <w:rFonts w:cs="Times New Roman"/>
          <w:i/>
          <w:iCs/>
          <w:color w:val="222222"/>
          <w:sz w:val="18"/>
          <w:szCs w:val="18"/>
          <w:shd w:val="clear" w:color="auto" w:fill="FFFFFF"/>
        </w:rPr>
        <w:t>arXiv preprint arXiv:2401.04088</w:t>
      </w:r>
      <w:r w:rsidRPr="00180222">
        <w:rPr>
          <w:rFonts w:cs="Times New Roman"/>
          <w:color w:val="222222"/>
          <w:sz w:val="18"/>
          <w:szCs w:val="18"/>
          <w:shd w:val="clear" w:color="auto" w:fill="FFFFFF"/>
        </w:rPr>
        <w:t xml:space="preserve">. </w:t>
      </w:r>
      <w:hyperlink r:id="rId47" w:history="1">
        <w:r w:rsidRPr="00180222">
          <w:rPr>
            <w:rStyle w:val="ae"/>
            <w:rFonts w:cs="Times New Roman"/>
            <w:sz w:val="18"/>
            <w:szCs w:val="18"/>
          </w:rPr>
          <w:t>https://doi.org/10.48550/arXiv.2401.04088</w:t>
        </w:r>
      </w:hyperlink>
    </w:p>
    <w:p w14:paraId="70260AA7" w14:textId="77777777" w:rsidR="00180222" w:rsidRPr="00180222" w:rsidRDefault="00180222" w:rsidP="00180222">
      <w:pPr>
        <w:widowControl/>
        <w:rPr>
          <w:rFonts w:cs="Times New Roman"/>
          <w:color w:val="000000"/>
          <w:sz w:val="18"/>
          <w:szCs w:val="18"/>
        </w:rPr>
      </w:pPr>
      <w:r w:rsidRPr="00180222">
        <w:rPr>
          <w:rFonts w:cs="Times New Roman"/>
          <w:color w:val="222222"/>
          <w:sz w:val="18"/>
          <w:szCs w:val="18"/>
          <w:shd w:val="clear" w:color="auto" w:fill="FFFFFF"/>
        </w:rPr>
        <w:t>Jiang, A. Q., Sablayrolles, A., Roux, A., Mensch, A., Savary, B., Bamford, C., ... &amp; Sayed, W. E. (2024). Mixtral of experts. </w:t>
      </w:r>
      <w:r w:rsidRPr="00180222">
        <w:rPr>
          <w:rFonts w:cs="Times New Roman"/>
          <w:i/>
          <w:iCs/>
          <w:color w:val="222222"/>
          <w:sz w:val="18"/>
          <w:szCs w:val="18"/>
          <w:shd w:val="clear" w:color="auto" w:fill="FFFFFF"/>
        </w:rPr>
        <w:t>arXiv preprint arXiv:2401.04088</w:t>
      </w:r>
      <w:r w:rsidRPr="00180222">
        <w:rPr>
          <w:rFonts w:cs="Times New Roman"/>
          <w:color w:val="222222"/>
          <w:sz w:val="18"/>
          <w:szCs w:val="18"/>
          <w:shd w:val="clear" w:color="auto" w:fill="FFFFFF"/>
        </w:rPr>
        <w:t xml:space="preserve">. </w:t>
      </w:r>
      <w:hyperlink r:id="rId48" w:history="1">
        <w:r w:rsidRPr="00180222">
          <w:rPr>
            <w:rStyle w:val="ae"/>
            <w:rFonts w:cs="Times New Roman"/>
            <w:sz w:val="18"/>
            <w:szCs w:val="18"/>
          </w:rPr>
          <w:t>https://doi.org/10.48550/arXiv.2401.04088</w:t>
        </w:r>
      </w:hyperlink>
    </w:p>
    <w:p w14:paraId="7E739C47"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Joachims, T. (1999, June). Transductive inference for text classification using support vector machines. In </w:t>
      </w:r>
      <w:r w:rsidRPr="00180222">
        <w:rPr>
          <w:rFonts w:cs="Times New Roman"/>
          <w:i/>
          <w:iCs/>
          <w:color w:val="222222"/>
          <w:sz w:val="18"/>
          <w:szCs w:val="18"/>
          <w:shd w:val="clear" w:color="auto" w:fill="FFFFFF"/>
        </w:rPr>
        <w:t>Icml</w:t>
      </w:r>
      <w:r w:rsidRPr="00180222">
        <w:rPr>
          <w:rFonts w:cs="Times New Roman"/>
          <w:color w:val="222222"/>
          <w:sz w:val="18"/>
          <w:szCs w:val="18"/>
          <w:shd w:val="clear" w:color="auto" w:fill="FFFFFF"/>
        </w:rPr>
        <w:t xml:space="preserve"> (Vol. 99, pp. 200-209). </w:t>
      </w:r>
    </w:p>
    <w:p w14:paraId="343F5A7C" w14:textId="77777777" w:rsidR="00180222" w:rsidRPr="00180222" w:rsidRDefault="00180222" w:rsidP="00180222">
      <w:pPr>
        <w:widowControl/>
        <w:rPr>
          <w:rFonts w:cs="Times New Roman"/>
          <w:color w:val="222222"/>
          <w:sz w:val="18"/>
          <w:szCs w:val="18"/>
          <w:shd w:val="clear" w:color="auto" w:fill="FFFFFF"/>
        </w:rPr>
      </w:pPr>
      <w:bookmarkStart w:id="17" w:name="_Hlk204351111"/>
      <w:r w:rsidRPr="00180222">
        <w:rPr>
          <w:rFonts w:cs="Times New Roman"/>
          <w:color w:val="222222"/>
          <w:sz w:val="18"/>
          <w:szCs w:val="18"/>
          <w:shd w:val="clear" w:color="auto" w:fill="FFFFFF"/>
        </w:rPr>
        <w:t>Kadosh</w:t>
      </w:r>
      <w:bookmarkEnd w:id="17"/>
      <w:r w:rsidRPr="00180222">
        <w:rPr>
          <w:rFonts w:cs="Times New Roman"/>
          <w:color w:val="222222"/>
          <w:sz w:val="18"/>
          <w:szCs w:val="18"/>
          <w:shd w:val="clear" w:color="auto" w:fill="FFFFFF"/>
        </w:rPr>
        <w:t>, T., Schneider, N., Hasabnis, N., Mattson, T., Pinter, Y., &amp; Oren, G. (2023, September). Advising openmp parallelization via a graph-based approach with transformers. In </w:t>
      </w:r>
      <w:r w:rsidRPr="00180222">
        <w:rPr>
          <w:rFonts w:cs="Times New Roman"/>
          <w:i/>
          <w:iCs/>
          <w:color w:val="222222"/>
          <w:sz w:val="18"/>
          <w:szCs w:val="18"/>
          <w:shd w:val="clear" w:color="auto" w:fill="FFFFFF"/>
        </w:rPr>
        <w:t>International Workshop on OpenMP</w:t>
      </w:r>
      <w:r w:rsidRPr="00180222">
        <w:rPr>
          <w:rFonts w:cs="Times New Roman"/>
          <w:color w:val="222222"/>
          <w:sz w:val="18"/>
          <w:szCs w:val="18"/>
          <w:shd w:val="clear" w:color="auto" w:fill="FFFFFF"/>
        </w:rPr>
        <w:t xml:space="preserve"> (pp. 3-17). Cham: Springer Nature Switzerland. </w:t>
      </w:r>
      <w:hyperlink r:id="rId49" w:history="1">
        <w:r w:rsidRPr="00180222">
          <w:rPr>
            <w:rStyle w:val="ae"/>
            <w:rFonts w:cs="Times New Roman"/>
            <w:sz w:val="18"/>
            <w:szCs w:val="18"/>
            <w:shd w:val="clear" w:color="auto" w:fill="FFFFFF"/>
          </w:rPr>
          <w:t>https://doi.org/10.1007/978-3-031-40744-4_1</w:t>
        </w:r>
      </w:hyperlink>
    </w:p>
    <w:p w14:paraId="7D7F2946"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Khosravi, P. (2024). QueryMate: A Custom LLM Powered by LlamaCpp. </w:t>
      </w:r>
    </w:p>
    <w:p w14:paraId="125F67A8"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Li, Y., Bubeck, S., Eldan, R., Del Giorno, A., Gunasekar, S., &amp; Lee, Y. T. (2023). Textbooks are all you need ii: phi-1.5 technical report. </w:t>
      </w:r>
      <w:r w:rsidRPr="00180222">
        <w:rPr>
          <w:rFonts w:cs="Times New Roman"/>
          <w:i/>
          <w:iCs/>
          <w:color w:val="222222"/>
          <w:sz w:val="18"/>
          <w:szCs w:val="18"/>
          <w:shd w:val="clear" w:color="auto" w:fill="FFFFFF"/>
        </w:rPr>
        <w:t>arXiv preprint arXiv:2309.05463</w:t>
      </w:r>
      <w:r w:rsidRPr="00180222">
        <w:rPr>
          <w:rFonts w:cs="Times New Roman"/>
          <w:color w:val="222222"/>
          <w:sz w:val="18"/>
          <w:szCs w:val="18"/>
          <w:shd w:val="clear" w:color="auto" w:fill="FFFFFF"/>
        </w:rPr>
        <w:t xml:space="preserve">. </w:t>
      </w:r>
      <w:hyperlink r:id="rId50" w:history="1">
        <w:r w:rsidRPr="00180222">
          <w:rPr>
            <w:rStyle w:val="ae"/>
            <w:rFonts w:cs="Times New Roman"/>
            <w:sz w:val="18"/>
            <w:szCs w:val="18"/>
            <w:shd w:val="clear" w:color="auto" w:fill="FFFFFF"/>
          </w:rPr>
          <w:t>https://doi.org/10.48550/arXiv.2309.05463</w:t>
        </w:r>
      </w:hyperlink>
    </w:p>
    <w:p w14:paraId="71184A01"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Li, Y., Bubeck, S., Eldan, R., Del Giorno, A., Gunasekar, S., &amp; Lee, Y. T. (2023). Textbooks are all you need ii: phi-1.5 technical report. </w:t>
      </w:r>
      <w:r w:rsidRPr="00180222">
        <w:rPr>
          <w:rFonts w:cs="Times New Roman"/>
          <w:i/>
          <w:iCs/>
          <w:color w:val="222222"/>
          <w:sz w:val="18"/>
          <w:szCs w:val="18"/>
          <w:shd w:val="clear" w:color="auto" w:fill="FFFFFF"/>
        </w:rPr>
        <w:t>arXiv preprint arXiv:2309.05463</w:t>
      </w:r>
      <w:r w:rsidRPr="00180222">
        <w:rPr>
          <w:rFonts w:cs="Times New Roman"/>
          <w:color w:val="222222"/>
          <w:sz w:val="18"/>
          <w:szCs w:val="18"/>
          <w:shd w:val="clear" w:color="auto" w:fill="FFFFFF"/>
        </w:rPr>
        <w:t xml:space="preserve">. </w:t>
      </w:r>
      <w:hyperlink r:id="rId51" w:history="1">
        <w:r w:rsidRPr="00180222">
          <w:rPr>
            <w:rStyle w:val="ae"/>
            <w:rFonts w:cs="Times New Roman"/>
            <w:sz w:val="18"/>
            <w:szCs w:val="18"/>
            <w:shd w:val="clear" w:color="auto" w:fill="FFFFFF"/>
          </w:rPr>
          <w:t>https://doi.org/10.48550/arXiv.2309.05463</w:t>
        </w:r>
      </w:hyperlink>
    </w:p>
    <w:p w14:paraId="4BDC0E7C" w14:textId="77777777" w:rsidR="00180222" w:rsidRPr="00180222" w:rsidRDefault="00180222" w:rsidP="00180222">
      <w:pPr>
        <w:rPr>
          <w:rFonts w:cs="Times New Roman"/>
          <w:sz w:val="18"/>
          <w:szCs w:val="18"/>
        </w:rPr>
      </w:pPr>
      <w:bookmarkStart w:id="18" w:name="_Hlk204350861"/>
      <w:r w:rsidRPr="00180222">
        <w:rPr>
          <w:rFonts w:cs="Times New Roman"/>
          <w:color w:val="222222"/>
          <w:sz w:val="18"/>
          <w:szCs w:val="18"/>
          <w:shd w:val="clear" w:color="auto" w:fill="FFFFFF"/>
        </w:rPr>
        <w:t>Liew</w:t>
      </w:r>
      <w:bookmarkEnd w:id="18"/>
      <w:r w:rsidRPr="00180222">
        <w:rPr>
          <w:rFonts w:cs="Times New Roman"/>
          <w:color w:val="222222"/>
          <w:sz w:val="18"/>
          <w:szCs w:val="18"/>
          <w:shd w:val="clear" w:color="auto" w:fill="FFFFFF"/>
        </w:rPr>
        <w:t>, D., Cogumbreiro, T., &amp; Lange, J. (2024). Sound and partially-complete static analysis of data-races in gpu programs. </w:t>
      </w:r>
      <w:r w:rsidRPr="00180222">
        <w:rPr>
          <w:rFonts w:cs="Times New Roman"/>
          <w:i/>
          <w:iCs/>
          <w:color w:val="222222"/>
          <w:sz w:val="18"/>
          <w:szCs w:val="18"/>
          <w:shd w:val="clear" w:color="auto" w:fill="FFFFFF"/>
        </w:rPr>
        <w:t>Proceedings of the ACM on Programming Languages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8</w:t>
      </w:r>
      <w:r w:rsidRPr="00180222">
        <w:rPr>
          <w:rFonts w:cs="Times New Roman"/>
          <w:color w:val="222222"/>
          <w:sz w:val="18"/>
          <w:szCs w:val="18"/>
          <w:shd w:val="clear" w:color="auto" w:fill="FFFFFF"/>
        </w:rPr>
        <w:t xml:space="preserve">(OOPSLA2), 2434-2461. </w:t>
      </w:r>
      <w:hyperlink r:id="rId52" w:history="1">
        <w:r w:rsidRPr="00180222">
          <w:rPr>
            <w:rStyle w:val="ae"/>
            <w:rFonts w:cs="Times New Roman"/>
            <w:sz w:val="18"/>
            <w:szCs w:val="18"/>
            <w:shd w:val="clear" w:color="auto" w:fill="FFFFFF"/>
          </w:rPr>
          <w:t>https://doi.org/10.1145/3689797</w:t>
        </w:r>
      </w:hyperlink>
    </w:p>
    <w:p w14:paraId="54248A48"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Lin, J., Tang, J., Tang, H., Yang, S., Chen, W. M., Wang, W. C., ... &amp; Han, S. (2024). Awq: Activation-aware weight quantization for on-device llm compression and acceleration. </w:t>
      </w:r>
      <w:r w:rsidRPr="00180222">
        <w:rPr>
          <w:rFonts w:cs="Times New Roman"/>
          <w:i/>
          <w:iCs/>
          <w:color w:val="222222"/>
          <w:sz w:val="18"/>
          <w:szCs w:val="18"/>
          <w:shd w:val="clear" w:color="auto" w:fill="FFFFFF"/>
        </w:rPr>
        <w:t>Proceedings of machine learning and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6</w:t>
      </w:r>
      <w:r w:rsidRPr="00180222">
        <w:rPr>
          <w:rFonts w:cs="Times New Roman"/>
          <w:color w:val="222222"/>
          <w:sz w:val="18"/>
          <w:szCs w:val="18"/>
          <w:shd w:val="clear" w:color="auto" w:fill="FFFFFF"/>
        </w:rPr>
        <w:t xml:space="preserve">, 87-100. </w:t>
      </w:r>
      <w:hyperlink r:id="rId53" w:history="1">
        <w:r w:rsidRPr="00180222">
          <w:rPr>
            <w:rStyle w:val="ae"/>
            <w:rFonts w:cs="Times New Roman"/>
            <w:sz w:val="18"/>
            <w:szCs w:val="18"/>
            <w:shd w:val="clear" w:color="auto" w:fill="FFFFFF"/>
          </w:rPr>
          <w:t>https://doi.org/10.48550/arXiv.2306.00978</w:t>
        </w:r>
      </w:hyperlink>
    </w:p>
    <w:p w14:paraId="18D9C0D4"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Liu, M., Wu, F., Li, B., Lu, Z., Yu, Y., &amp; Li, X. (2025, April). Envisioning class entity reasoning by large language models for few-shot learning. In </w:t>
      </w:r>
      <w:r w:rsidRPr="00180222">
        <w:rPr>
          <w:rFonts w:cs="Times New Roman"/>
          <w:i/>
          <w:iCs/>
          <w:color w:val="222222"/>
          <w:sz w:val="18"/>
          <w:szCs w:val="18"/>
          <w:shd w:val="clear" w:color="auto" w:fill="FFFFFF"/>
        </w:rPr>
        <w:t>Proceedings of the AAAI Conference on Artificial Intelligence</w:t>
      </w:r>
      <w:r w:rsidRPr="00180222">
        <w:rPr>
          <w:rFonts w:cs="Times New Roman"/>
          <w:color w:val="222222"/>
          <w:sz w:val="18"/>
          <w:szCs w:val="18"/>
          <w:shd w:val="clear" w:color="auto" w:fill="FFFFFF"/>
        </w:rPr>
        <w:t> (Vol. 39, No. 18, pp. 18906-18914).</w:t>
      </w:r>
    </w:p>
    <w:p w14:paraId="74C7423B" w14:textId="77777777" w:rsidR="00180222" w:rsidRPr="00180222" w:rsidRDefault="00180222" w:rsidP="00180222">
      <w:pPr>
        <w:widowControl/>
        <w:rPr>
          <w:rFonts w:cs="Times New Roman"/>
          <w:color w:val="000000"/>
          <w:sz w:val="18"/>
          <w:szCs w:val="18"/>
        </w:rPr>
      </w:pPr>
      <w:bookmarkStart w:id="19" w:name="_Hlk204350991"/>
      <w:r w:rsidRPr="00180222">
        <w:rPr>
          <w:rFonts w:cs="Times New Roman"/>
          <w:color w:val="222222"/>
          <w:sz w:val="18"/>
          <w:szCs w:val="18"/>
          <w:shd w:val="clear" w:color="auto" w:fill="FFFFFF"/>
        </w:rPr>
        <w:t>Malakar</w:t>
      </w:r>
      <w:bookmarkEnd w:id="19"/>
      <w:r w:rsidRPr="00180222">
        <w:rPr>
          <w:rFonts w:cs="Times New Roman"/>
          <w:color w:val="222222"/>
          <w:sz w:val="18"/>
          <w:szCs w:val="18"/>
          <w:shd w:val="clear" w:color="auto" w:fill="FFFFFF"/>
        </w:rPr>
        <w:t>, S., Haider, T. B., &amp; Shahriar, R. (2024). RaceFixer--An Automated Data Race Fixer. </w:t>
      </w:r>
      <w:r w:rsidRPr="00180222">
        <w:rPr>
          <w:rFonts w:cs="Times New Roman"/>
          <w:i/>
          <w:iCs/>
          <w:color w:val="222222"/>
          <w:sz w:val="18"/>
          <w:szCs w:val="18"/>
          <w:shd w:val="clear" w:color="auto" w:fill="FFFFFF"/>
        </w:rPr>
        <w:t>arXiv preprint arXiv:2401.04221</w:t>
      </w:r>
      <w:r w:rsidRPr="00180222">
        <w:rPr>
          <w:rFonts w:cs="Times New Roman"/>
          <w:color w:val="222222"/>
          <w:sz w:val="18"/>
          <w:szCs w:val="18"/>
          <w:shd w:val="clear" w:color="auto" w:fill="FFFFFF"/>
        </w:rPr>
        <w:t xml:space="preserve">. </w:t>
      </w:r>
      <w:hyperlink r:id="rId54" w:history="1">
        <w:r w:rsidRPr="00180222">
          <w:rPr>
            <w:rStyle w:val="ae"/>
            <w:rFonts w:cs="Times New Roman"/>
            <w:sz w:val="18"/>
            <w:szCs w:val="18"/>
          </w:rPr>
          <w:t>https://doi.org/10.48550/arXiv.2401.04221</w:t>
        </w:r>
      </w:hyperlink>
    </w:p>
    <w:p w14:paraId="1B44BAA3"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lastRenderedPageBreak/>
        <w:t>Manchanda, J., Boettcher, L., Westphalen, M., &amp; Jasser, J. (2024). The open source advantage in large language models (llms). </w:t>
      </w:r>
      <w:r w:rsidRPr="00180222">
        <w:rPr>
          <w:rFonts w:cs="Times New Roman"/>
          <w:i/>
          <w:iCs/>
          <w:color w:val="222222"/>
          <w:sz w:val="18"/>
          <w:szCs w:val="18"/>
          <w:shd w:val="clear" w:color="auto" w:fill="FFFFFF"/>
        </w:rPr>
        <w:t>arXiv preprint arXiv:2412.12004</w:t>
      </w:r>
      <w:r w:rsidRPr="00180222">
        <w:rPr>
          <w:rFonts w:cs="Times New Roman"/>
          <w:color w:val="222222"/>
          <w:sz w:val="18"/>
          <w:szCs w:val="18"/>
          <w:shd w:val="clear" w:color="auto" w:fill="FFFFFF"/>
        </w:rPr>
        <w:t xml:space="preserve">. </w:t>
      </w:r>
      <w:hyperlink r:id="rId55" w:history="1">
        <w:r w:rsidRPr="00180222">
          <w:rPr>
            <w:rFonts w:cs="Times New Roman"/>
            <w:color w:val="1777BC"/>
            <w:sz w:val="18"/>
            <w:szCs w:val="18"/>
            <w:u w:val="single"/>
          </w:rPr>
          <w:br/>
        </w:r>
        <w:r w:rsidRPr="00180222">
          <w:rPr>
            <w:rStyle w:val="ae"/>
            <w:rFonts w:cs="Times New Roman"/>
            <w:color w:val="1777BC"/>
            <w:sz w:val="18"/>
            <w:szCs w:val="18"/>
          </w:rPr>
          <w:t>https://doi.org/10.48550/arXiv.2412.12004</w:t>
        </w:r>
      </w:hyperlink>
    </w:p>
    <w:p w14:paraId="36B8B397" w14:textId="77777777" w:rsidR="00180222" w:rsidRPr="00180222" w:rsidRDefault="00180222" w:rsidP="00180222">
      <w:pPr>
        <w:widowControl/>
        <w:rPr>
          <w:rFonts w:cs="Times New Roman"/>
          <w:color w:val="222222"/>
          <w:sz w:val="18"/>
          <w:szCs w:val="18"/>
          <w:shd w:val="clear" w:color="auto" w:fill="FFFFFF"/>
        </w:rPr>
      </w:pPr>
      <w:bookmarkStart w:id="20" w:name="_Hlk204351333"/>
      <w:r w:rsidRPr="00180222">
        <w:rPr>
          <w:rFonts w:cs="Times New Roman"/>
          <w:color w:val="222222"/>
          <w:sz w:val="18"/>
          <w:szCs w:val="18"/>
          <w:shd w:val="clear" w:color="auto" w:fill="FFFFFF"/>
        </w:rPr>
        <w:t>Mišić, M., &amp; Dodović</w:t>
      </w:r>
      <w:bookmarkEnd w:id="20"/>
      <w:r w:rsidRPr="00180222">
        <w:rPr>
          <w:rFonts w:cs="Times New Roman"/>
          <w:color w:val="222222"/>
          <w:sz w:val="18"/>
          <w:szCs w:val="18"/>
          <w:shd w:val="clear" w:color="auto" w:fill="FFFFFF"/>
        </w:rPr>
        <w:t>, M. (2024). An assessment of large language models for OpenMP-based code parallelization: a user perspective. </w:t>
      </w:r>
      <w:r w:rsidRPr="00180222">
        <w:rPr>
          <w:rFonts w:cs="Times New Roman"/>
          <w:i/>
          <w:iCs/>
          <w:color w:val="222222"/>
          <w:sz w:val="18"/>
          <w:szCs w:val="18"/>
          <w:shd w:val="clear" w:color="auto" w:fill="FFFFFF"/>
        </w:rPr>
        <w:t>Journal of Big Data</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11</w:t>
      </w:r>
      <w:r w:rsidRPr="00180222">
        <w:rPr>
          <w:rFonts w:cs="Times New Roman"/>
          <w:color w:val="222222"/>
          <w:sz w:val="18"/>
          <w:szCs w:val="18"/>
          <w:shd w:val="clear" w:color="auto" w:fill="FFFFFF"/>
        </w:rPr>
        <w:t xml:space="preserve">(1), 161. </w:t>
      </w:r>
      <w:hyperlink r:id="rId56" w:history="1">
        <w:r w:rsidRPr="00180222">
          <w:rPr>
            <w:rStyle w:val="ae"/>
            <w:rFonts w:cs="Times New Roman"/>
            <w:sz w:val="18"/>
            <w:szCs w:val="18"/>
            <w:shd w:val="clear" w:color="auto" w:fill="FFFFFF"/>
          </w:rPr>
          <w:t>https://doi.org/10.1186/s40537-024-01019-z</w:t>
        </w:r>
      </w:hyperlink>
    </w:p>
    <w:p w14:paraId="66CE806B" w14:textId="77777777" w:rsidR="00180222" w:rsidRPr="00180222" w:rsidRDefault="00180222" w:rsidP="00180222">
      <w:pPr>
        <w:rPr>
          <w:rFonts w:cs="Times New Roman"/>
          <w:color w:val="222222"/>
          <w:sz w:val="18"/>
          <w:szCs w:val="18"/>
          <w:shd w:val="clear" w:color="auto" w:fill="FFFFFF"/>
        </w:rPr>
      </w:pPr>
      <w:bookmarkStart w:id="21" w:name="_Hlk204350257"/>
      <w:r w:rsidRPr="00180222">
        <w:rPr>
          <w:rFonts w:cs="Times New Roman"/>
          <w:color w:val="222222"/>
          <w:sz w:val="18"/>
          <w:szCs w:val="18"/>
          <w:shd w:val="clear" w:color="auto" w:fill="FFFFFF"/>
        </w:rPr>
        <w:t>Nashid</w:t>
      </w:r>
      <w:bookmarkEnd w:id="21"/>
      <w:r w:rsidRPr="00180222">
        <w:rPr>
          <w:rFonts w:cs="Times New Roman"/>
          <w:color w:val="222222"/>
          <w:sz w:val="18"/>
          <w:szCs w:val="18"/>
          <w:shd w:val="clear" w:color="auto" w:fill="FFFFFF"/>
        </w:rPr>
        <w:t>, N., Sintaha, M., &amp; Mesbah, A. (2023, May). Retrieval-based prompt selection for code-related few-shot learning. In </w:t>
      </w:r>
      <w:r w:rsidRPr="00180222">
        <w:rPr>
          <w:rFonts w:cs="Times New Roman"/>
          <w:i/>
          <w:iCs/>
          <w:color w:val="222222"/>
          <w:sz w:val="18"/>
          <w:szCs w:val="18"/>
          <w:shd w:val="clear" w:color="auto" w:fill="FFFFFF"/>
        </w:rPr>
        <w:t>2023 IEEE/ACM 45th International Conference on Software Engineering (ICSE)</w:t>
      </w:r>
      <w:r w:rsidRPr="00180222">
        <w:rPr>
          <w:rFonts w:cs="Times New Roman"/>
          <w:color w:val="222222"/>
          <w:sz w:val="18"/>
          <w:szCs w:val="18"/>
          <w:shd w:val="clear" w:color="auto" w:fill="FFFFFF"/>
        </w:rPr>
        <w:t xml:space="preserve"> (pp. 2450-2462). IEEE. </w:t>
      </w:r>
      <w:hyperlink r:id="rId57" w:history="1">
        <w:r w:rsidRPr="00180222">
          <w:rPr>
            <w:rStyle w:val="ae"/>
            <w:rFonts w:cs="Times New Roman"/>
            <w:sz w:val="18"/>
            <w:szCs w:val="18"/>
            <w:shd w:val="clear" w:color="auto" w:fill="FFFFFF"/>
          </w:rPr>
          <w:t>https://doi.org/10.1109/ICSE48619.2023.00205</w:t>
        </w:r>
      </w:hyperlink>
    </w:p>
    <w:p w14:paraId="1B217D89"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Niu, C., Zhang, T., Li, C., Luo, B., &amp; Ng, V. (2024, April). On evaluating the efficiency of source code generated by llms. In </w:t>
      </w:r>
      <w:r w:rsidRPr="00180222">
        <w:rPr>
          <w:rFonts w:cs="Times New Roman"/>
          <w:i/>
          <w:iCs/>
          <w:color w:val="222222"/>
          <w:sz w:val="18"/>
          <w:szCs w:val="18"/>
          <w:shd w:val="clear" w:color="auto" w:fill="FFFFFF"/>
        </w:rPr>
        <w:t>Proceedings of the 2024 IEEE/ACM First International Conference on AI Foundation Models and Software Engineering</w:t>
      </w:r>
      <w:r w:rsidRPr="00180222">
        <w:rPr>
          <w:rFonts w:cs="Times New Roman"/>
          <w:color w:val="222222"/>
          <w:sz w:val="18"/>
          <w:szCs w:val="18"/>
          <w:shd w:val="clear" w:color="auto" w:fill="FFFFFF"/>
        </w:rPr>
        <w:t xml:space="preserve"> (pp. 103-107). </w:t>
      </w:r>
      <w:hyperlink r:id="rId58" w:history="1">
        <w:r w:rsidRPr="00180222">
          <w:rPr>
            <w:rStyle w:val="ae"/>
            <w:rFonts w:cs="Times New Roman"/>
            <w:sz w:val="18"/>
            <w:szCs w:val="18"/>
            <w:shd w:val="clear" w:color="auto" w:fill="FFFFFF"/>
          </w:rPr>
          <w:t>https://doi.org/10.1145/3650105.3652295</w:t>
        </w:r>
      </w:hyperlink>
    </w:p>
    <w:p w14:paraId="6ED9C37D"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OpenAI, R. (2023). Gpt-4 technical report. arxiv 2303.08774. </w:t>
      </w:r>
      <w:r w:rsidRPr="00180222">
        <w:rPr>
          <w:rFonts w:cs="Times New Roman"/>
          <w:i/>
          <w:iCs/>
          <w:color w:val="222222"/>
          <w:sz w:val="18"/>
          <w:szCs w:val="18"/>
          <w:shd w:val="clear" w:color="auto" w:fill="FFFFFF"/>
        </w:rPr>
        <w:t>View in Article</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w:t>
      </w:r>
      <w:r w:rsidRPr="00180222">
        <w:rPr>
          <w:rFonts w:cs="Times New Roman"/>
          <w:color w:val="222222"/>
          <w:sz w:val="18"/>
          <w:szCs w:val="18"/>
          <w:shd w:val="clear" w:color="auto" w:fill="FFFFFF"/>
        </w:rPr>
        <w:t xml:space="preserve">(5), 1. </w:t>
      </w:r>
    </w:p>
    <w:p w14:paraId="332D80A1"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Paul, D. G., Zhu, H., &amp; Bayley, I. (2024, July). Benchmarks and metrics for evaluations of code generation: A critical review. In </w:t>
      </w:r>
      <w:r w:rsidRPr="00180222">
        <w:rPr>
          <w:rFonts w:cs="Times New Roman"/>
          <w:i/>
          <w:iCs/>
          <w:color w:val="222222"/>
          <w:sz w:val="18"/>
          <w:szCs w:val="18"/>
          <w:shd w:val="clear" w:color="auto" w:fill="FFFFFF"/>
        </w:rPr>
        <w:t>2024 IEEE International Conference on Artificial Intelligence Testing (AITest)</w:t>
      </w:r>
      <w:r w:rsidRPr="00180222">
        <w:rPr>
          <w:rFonts w:cs="Times New Roman"/>
          <w:color w:val="222222"/>
          <w:sz w:val="18"/>
          <w:szCs w:val="18"/>
          <w:shd w:val="clear" w:color="auto" w:fill="FFFFFF"/>
        </w:rPr>
        <w:t xml:space="preserve"> (pp. 87-94). IEEE. </w:t>
      </w:r>
      <w:hyperlink r:id="rId59" w:history="1">
        <w:r w:rsidRPr="00180222">
          <w:rPr>
            <w:rStyle w:val="ae"/>
            <w:rFonts w:cs="Times New Roman"/>
            <w:sz w:val="18"/>
            <w:szCs w:val="18"/>
            <w:shd w:val="clear" w:color="auto" w:fill="FFFFFF"/>
          </w:rPr>
          <w:t>https://doi.org/10.1109/AITest62860.2024.00019</w:t>
        </w:r>
      </w:hyperlink>
    </w:p>
    <w:p w14:paraId="73AC81D1"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Pesovski, I., Santos, R., Henriques, R., &amp; Trajkovik, V. (2024). Generative AI for customizable learning experiences. </w:t>
      </w:r>
      <w:r w:rsidRPr="00180222">
        <w:rPr>
          <w:rFonts w:cs="Times New Roman"/>
          <w:i/>
          <w:iCs/>
          <w:color w:val="222222"/>
          <w:sz w:val="18"/>
          <w:szCs w:val="18"/>
          <w:shd w:val="clear" w:color="auto" w:fill="FFFFFF"/>
        </w:rPr>
        <w:t>Sustainability</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16</w:t>
      </w:r>
      <w:r w:rsidRPr="00180222">
        <w:rPr>
          <w:rFonts w:cs="Times New Roman"/>
          <w:color w:val="222222"/>
          <w:sz w:val="18"/>
          <w:szCs w:val="18"/>
          <w:shd w:val="clear" w:color="auto" w:fill="FFFFFF"/>
        </w:rPr>
        <w:t xml:space="preserve">(7), 3034. </w:t>
      </w:r>
      <w:hyperlink r:id="rId60" w:history="1">
        <w:r w:rsidRPr="00180222">
          <w:rPr>
            <w:rStyle w:val="ae"/>
            <w:rFonts w:cs="Times New Roman"/>
            <w:sz w:val="18"/>
            <w:szCs w:val="18"/>
            <w:shd w:val="clear" w:color="auto" w:fill="FFFFFF"/>
          </w:rPr>
          <w:t>https://doi.org/10.3390/su16073034</w:t>
        </w:r>
      </w:hyperlink>
    </w:p>
    <w:p w14:paraId="3BFD2D41"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Qiu, R., Zeng, W. W., Ezick, J., Lott, C., &amp; Tong, H. (2024). How efficient is llm-generated code? a rigorous &amp; high-standard benchmark. </w:t>
      </w:r>
      <w:r w:rsidRPr="00180222">
        <w:rPr>
          <w:rFonts w:cs="Times New Roman"/>
          <w:i/>
          <w:iCs/>
          <w:color w:val="222222"/>
          <w:sz w:val="18"/>
          <w:szCs w:val="18"/>
          <w:shd w:val="clear" w:color="auto" w:fill="FFFFFF"/>
        </w:rPr>
        <w:t>arXiv preprint arXiv:2406.06647</w:t>
      </w:r>
      <w:r w:rsidRPr="00180222">
        <w:rPr>
          <w:rFonts w:cs="Times New Roman"/>
          <w:color w:val="222222"/>
          <w:sz w:val="18"/>
          <w:szCs w:val="18"/>
          <w:shd w:val="clear" w:color="auto" w:fill="FFFFFF"/>
        </w:rPr>
        <w:t xml:space="preserve">. </w:t>
      </w:r>
      <w:hyperlink r:id="rId61" w:history="1">
        <w:r w:rsidRPr="00180222">
          <w:rPr>
            <w:rStyle w:val="ae"/>
            <w:rFonts w:cs="Times New Roman"/>
            <w:sz w:val="18"/>
            <w:szCs w:val="18"/>
            <w:shd w:val="clear" w:color="auto" w:fill="FFFFFF"/>
          </w:rPr>
          <w:t>https://doi.org/10.48550/arXiv.2406.06647</w:t>
        </w:r>
      </w:hyperlink>
    </w:p>
    <w:p w14:paraId="7ABDFA0A" w14:textId="77777777" w:rsidR="00180222" w:rsidRPr="00180222" w:rsidRDefault="00180222" w:rsidP="00180222">
      <w:pPr>
        <w:rPr>
          <w:rFonts w:cs="Times New Roman"/>
          <w:sz w:val="18"/>
          <w:szCs w:val="18"/>
        </w:rPr>
      </w:pPr>
      <w:bookmarkStart w:id="22" w:name="_Hlk204347715"/>
      <w:r w:rsidRPr="00180222">
        <w:rPr>
          <w:rFonts w:cs="Times New Roman"/>
          <w:color w:val="222222"/>
          <w:sz w:val="18"/>
          <w:szCs w:val="18"/>
          <w:shd w:val="clear" w:color="auto" w:fill="FFFFFF"/>
        </w:rPr>
        <w:t>Rasnayaka</w:t>
      </w:r>
      <w:bookmarkEnd w:id="22"/>
      <w:r w:rsidRPr="00180222">
        <w:rPr>
          <w:rFonts w:cs="Times New Roman"/>
          <w:color w:val="222222"/>
          <w:sz w:val="18"/>
          <w:szCs w:val="18"/>
          <w:shd w:val="clear" w:color="auto" w:fill="FFFFFF"/>
        </w:rPr>
        <w:t>, S., Wang, G., Shariffdeen, R., &amp; Iyer, G. N. (2024, April). An empirical study on usage and perceptions of llms in a software engineering project. In </w:t>
      </w:r>
      <w:r w:rsidRPr="00180222">
        <w:rPr>
          <w:rFonts w:cs="Times New Roman"/>
          <w:i/>
          <w:iCs/>
          <w:color w:val="222222"/>
          <w:sz w:val="18"/>
          <w:szCs w:val="18"/>
          <w:shd w:val="clear" w:color="auto" w:fill="FFFFFF"/>
        </w:rPr>
        <w:t>Proceedings of the 1st International Workshop on Large Language Models for Code</w:t>
      </w:r>
      <w:r w:rsidRPr="00180222">
        <w:rPr>
          <w:rFonts w:cs="Times New Roman"/>
          <w:color w:val="222222"/>
          <w:sz w:val="18"/>
          <w:szCs w:val="18"/>
          <w:shd w:val="clear" w:color="auto" w:fill="FFFFFF"/>
        </w:rPr>
        <w:t xml:space="preserve"> (pp. 111-118). </w:t>
      </w:r>
      <w:hyperlink r:id="rId62" w:history="1">
        <w:r w:rsidRPr="00180222">
          <w:rPr>
            <w:rStyle w:val="ae"/>
            <w:rFonts w:cs="Times New Roman"/>
            <w:color w:val="0071B8"/>
            <w:sz w:val="18"/>
            <w:szCs w:val="18"/>
            <w:shd w:val="clear" w:color="auto" w:fill="FFFFFF"/>
          </w:rPr>
          <w:t>https://doi.org/10.1145/3643795.3648379</w:t>
        </w:r>
      </w:hyperlink>
    </w:p>
    <w:p w14:paraId="652E5342"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Roziere, B., Gehring, J., Gloeckle, F., Sootla, S., Gat, I., Tan, X. E., ... &amp; Synnaeve, G. (2023). Code llama: Open foundation models for code. </w:t>
      </w:r>
      <w:r w:rsidRPr="00180222">
        <w:rPr>
          <w:rFonts w:cs="Times New Roman"/>
          <w:i/>
          <w:iCs/>
          <w:color w:val="222222"/>
          <w:sz w:val="18"/>
          <w:szCs w:val="18"/>
          <w:shd w:val="clear" w:color="auto" w:fill="FFFFFF"/>
        </w:rPr>
        <w:t>arXiv preprint arXiv:2308.12950</w:t>
      </w:r>
      <w:r w:rsidRPr="00180222">
        <w:rPr>
          <w:rFonts w:cs="Times New Roman"/>
          <w:color w:val="222222"/>
          <w:sz w:val="18"/>
          <w:szCs w:val="18"/>
          <w:shd w:val="clear" w:color="auto" w:fill="FFFFFF"/>
        </w:rPr>
        <w:t xml:space="preserve">. </w:t>
      </w:r>
      <w:hyperlink r:id="rId63" w:history="1">
        <w:r w:rsidRPr="00180222">
          <w:rPr>
            <w:rStyle w:val="ae"/>
            <w:rFonts w:cs="Times New Roman"/>
            <w:sz w:val="18"/>
            <w:szCs w:val="18"/>
            <w:shd w:val="clear" w:color="auto" w:fill="FFFFFF"/>
          </w:rPr>
          <w:t>https://doi.org/10.48550/arXiv.2308.12950</w:t>
        </w:r>
      </w:hyperlink>
    </w:p>
    <w:p w14:paraId="3D3CEE1B"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Serebryany, K., Potapenko, A., Iskhodzhanov, T., &amp; Vyukov, D. (2011, September). Dynamic race detection with LLVM compiler: Compile-time instrumentation for ThreadSanitizer. In </w:t>
      </w:r>
      <w:r w:rsidRPr="00180222">
        <w:rPr>
          <w:rFonts w:cs="Times New Roman"/>
          <w:i/>
          <w:iCs/>
          <w:color w:val="222222"/>
          <w:sz w:val="18"/>
          <w:szCs w:val="18"/>
          <w:shd w:val="clear" w:color="auto" w:fill="FFFFFF"/>
        </w:rPr>
        <w:t>International Conference on Runtime Verification</w:t>
      </w:r>
      <w:r w:rsidRPr="00180222">
        <w:rPr>
          <w:rFonts w:cs="Times New Roman"/>
          <w:color w:val="222222"/>
          <w:sz w:val="18"/>
          <w:szCs w:val="18"/>
          <w:shd w:val="clear" w:color="auto" w:fill="FFFFFF"/>
        </w:rPr>
        <w:t xml:space="preserve"> (pp. 110-114). Berlin, Heidelberg: Springer Berlin Heidelberg. </w:t>
      </w:r>
      <w:hyperlink r:id="rId64" w:history="1">
        <w:r w:rsidRPr="00180222">
          <w:rPr>
            <w:rStyle w:val="ae"/>
            <w:rFonts w:cs="Times New Roman"/>
            <w:sz w:val="18"/>
            <w:szCs w:val="18"/>
            <w:shd w:val="clear" w:color="auto" w:fill="FFFFFF"/>
          </w:rPr>
          <w:t>https://doi.org/10.1007/978-3-642-29860-8_9</w:t>
        </w:r>
      </w:hyperlink>
    </w:p>
    <w:p w14:paraId="6587678F"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Solovyeva, L., Weidmann, S., &amp; Castor, F. (2025, April). Ai-powered, but power-hungry? energy efficiency of llm-generated code. In </w:t>
      </w:r>
      <w:r w:rsidRPr="00180222">
        <w:rPr>
          <w:rFonts w:cs="Times New Roman"/>
          <w:i/>
          <w:iCs/>
          <w:color w:val="222222"/>
          <w:sz w:val="18"/>
          <w:szCs w:val="18"/>
          <w:shd w:val="clear" w:color="auto" w:fill="FFFFFF"/>
        </w:rPr>
        <w:t>2025 IEEE/ACM Second International Conference on AI Foundation Models and Software Engineering (Forge)</w:t>
      </w:r>
      <w:r w:rsidRPr="00180222">
        <w:rPr>
          <w:rFonts w:cs="Times New Roman"/>
          <w:color w:val="222222"/>
          <w:sz w:val="18"/>
          <w:szCs w:val="18"/>
          <w:shd w:val="clear" w:color="auto" w:fill="FFFFFF"/>
        </w:rPr>
        <w:t xml:space="preserve"> (pp. 49-60). IEEE. </w:t>
      </w:r>
      <w:hyperlink r:id="rId65" w:history="1">
        <w:r w:rsidRPr="00180222">
          <w:rPr>
            <w:rStyle w:val="ae"/>
            <w:rFonts w:cs="Times New Roman"/>
            <w:sz w:val="18"/>
            <w:szCs w:val="18"/>
            <w:shd w:val="clear" w:color="auto" w:fill="FFFFFF"/>
          </w:rPr>
          <w:t>https://doi.org/10.1109/Forge66646.2025.00012</w:t>
        </w:r>
      </w:hyperlink>
    </w:p>
    <w:p w14:paraId="169CCC6B" w14:textId="77777777" w:rsidR="00180222" w:rsidRPr="00180222" w:rsidRDefault="00180222" w:rsidP="00180222">
      <w:pPr>
        <w:rPr>
          <w:rFonts w:cs="Times New Roman"/>
          <w:color w:val="222222"/>
          <w:sz w:val="18"/>
          <w:szCs w:val="18"/>
          <w:shd w:val="clear" w:color="auto" w:fill="FFFFFF"/>
        </w:rPr>
      </w:pPr>
      <w:bookmarkStart w:id="23" w:name="_Hlk204264411"/>
      <w:r w:rsidRPr="00180222">
        <w:rPr>
          <w:rFonts w:cs="Times New Roman"/>
          <w:color w:val="222222"/>
          <w:sz w:val="18"/>
          <w:szCs w:val="18"/>
          <w:shd w:val="clear" w:color="auto" w:fill="FFFFFF"/>
        </w:rPr>
        <w:t>Steiss</w:t>
      </w:r>
      <w:bookmarkEnd w:id="23"/>
      <w:r w:rsidRPr="00180222">
        <w:rPr>
          <w:rFonts w:cs="Times New Roman"/>
          <w:color w:val="222222"/>
          <w:sz w:val="18"/>
          <w:szCs w:val="18"/>
          <w:shd w:val="clear" w:color="auto" w:fill="FFFFFF"/>
        </w:rPr>
        <w:t>, J., Tate, T., Graham, S., Cruz, J., Hebert, M., Wang, J., ... &amp; Olson, C. B. (2024). Comparing the quality of human and ChatGPT feedback of students’ writing. </w:t>
      </w:r>
      <w:r w:rsidRPr="00180222">
        <w:rPr>
          <w:rFonts w:cs="Times New Roman"/>
          <w:i/>
          <w:iCs/>
          <w:color w:val="222222"/>
          <w:sz w:val="18"/>
          <w:szCs w:val="18"/>
          <w:shd w:val="clear" w:color="auto" w:fill="FFFFFF"/>
        </w:rPr>
        <w:t>Learning and Instruction</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91</w:t>
      </w:r>
      <w:r w:rsidRPr="00180222">
        <w:rPr>
          <w:rFonts w:cs="Times New Roman"/>
          <w:color w:val="222222"/>
          <w:sz w:val="18"/>
          <w:szCs w:val="18"/>
          <w:shd w:val="clear" w:color="auto" w:fill="FFFFFF"/>
        </w:rPr>
        <w:t xml:space="preserve">, 101894. </w:t>
      </w:r>
      <w:hyperlink r:id="rId66" w:history="1">
        <w:r w:rsidRPr="00180222">
          <w:rPr>
            <w:rStyle w:val="ae"/>
            <w:rFonts w:cs="Times New Roman"/>
            <w:sz w:val="18"/>
            <w:szCs w:val="18"/>
            <w:shd w:val="clear" w:color="auto" w:fill="FFFFFF"/>
          </w:rPr>
          <w:t>https://doi.org/10.1016/j.learninstruc.2024.101894</w:t>
        </w:r>
      </w:hyperlink>
    </w:p>
    <w:p w14:paraId="185AD4D4"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Taori, R., Gulrajani, I., Zhang, T., Dubois, Y., Li, X., Guestrin, C., ... &amp; Hashimoto, T. B. (2023, June). </w:t>
      </w:r>
      <w:r w:rsidRPr="00180222">
        <w:rPr>
          <w:rFonts w:cs="Times New Roman"/>
          <w:i/>
          <w:iCs/>
          <w:color w:val="222222"/>
          <w:sz w:val="18"/>
          <w:szCs w:val="18"/>
          <w:shd w:val="clear" w:color="auto" w:fill="FFFFFF"/>
        </w:rPr>
        <w:t>Stanford alpaca: An instruction-following llama model</w:t>
      </w:r>
      <w:r w:rsidRPr="00180222">
        <w:rPr>
          <w:rFonts w:cs="Times New Roman"/>
          <w:color w:val="222222"/>
          <w:sz w:val="18"/>
          <w:szCs w:val="18"/>
          <w:shd w:val="clear" w:color="auto" w:fill="FFFFFF"/>
        </w:rPr>
        <w:t>.</w:t>
      </w:r>
    </w:p>
    <w:p w14:paraId="6FA38614" w14:textId="77777777" w:rsidR="00180222" w:rsidRPr="00180222" w:rsidRDefault="00180222" w:rsidP="00180222">
      <w:pPr>
        <w:widowControl/>
        <w:rPr>
          <w:rFonts w:cs="Times New Roman"/>
          <w:color w:val="222222"/>
          <w:sz w:val="18"/>
          <w:szCs w:val="18"/>
          <w:shd w:val="clear" w:color="auto" w:fill="FFFFFF"/>
        </w:rPr>
      </w:pPr>
      <w:r w:rsidRPr="00180222">
        <w:rPr>
          <w:rFonts w:cs="Times New Roman"/>
          <w:color w:val="222222"/>
          <w:sz w:val="18"/>
          <w:szCs w:val="18"/>
          <w:shd w:val="clear" w:color="auto" w:fill="FFFFFF"/>
        </w:rPr>
        <w:t>Touvron, H., Martin, L., Stone, K., Albert, P., Almahairi, A., Babaei, Y., ... &amp; Scialom, T. (2023). Llama 2: Open foundation and fine-tuned chat models. </w:t>
      </w:r>
      <w:r w:rsidRPr="00180222">
        <w:rPr>
          <w:rFonts w:cs="Times New Roman"/>
          <w:i/>
          <w:iCs/>
          <w:color w:val="222222"/>
          <w:sz w:val="18"/>
          <w:szCs w:val="18"/>
          <w:shd w:val="clear" w:color="auto" w:fill="FFFFFF"/>
        </w:rPr>
        <w:t>arXiv preprint arXiv:2307.09288</w:t>
      </w:r>
      <w:r w:rsidRPr="00180222">
        <w:rPr>
          <w:rFonts w:cs="Times New Roman"/>
          <w:color w:val="222222"/>
          <w:sz w:val="18"/>
          <w:szCs w:val="18"/>
          <w:shd w:val="clear" w:color="auto" w:fill="FFFFFF"/>
        </w:rPr>
        <w:t xml:space="preserve">. </w:t>
      </w:r>
      <w:hyperlink r:id="rId67" w:history="1">
        <w:r w:rsidRPr="00180222">
          <w:rPr>
            <w:rStyle w:val="ae"/>
            <w:rFonts w:cs="Times New Roman"/>
            <w:sz w:val="18"/>
            <w:szCs w:val="18"/>
            <w:shd w:val="clear" w:color="auto" w:fill="FFFFFF"/>
          </w:rPr>
          <w:t>https://doi.org/10.48550/arXiv.2307.09288</w:t>
        </w:r>
      </w:hyperlink>
    </w:p>
    <w:p w14:paraId="6F5BAEE4" w14:textId="77777777" w:rsidR="00180222" w:rsidRPr="00180222" w:rsidRDefault="00180222" w:rsidP="00180222">
      <w:pPr>
        <w:widowControl/>
        <w:rPr>
          <w:rFonts w:cs="Times New Roman"/>
          <w:color w:val="222222"/>
          <w:sz w:val="18"/>
          <w:szCs w:val="18"/>
          <w:shd w:val="clear" w:color="auto" w:fill="FFFFFF"/>
        </w:rPr>
      </w:pPr>
      <w:r w:rsidRPr="00180222">
        <w:rPr>
          <w:rFonts w:cs="Times New Roman"/>
          <w:color w:val="222222"/>
          <w:sz w:val="18"/>
          <w:szCs w:val="18"/>
          <w:shd w:val="clear" w:color="auto" w:fill="FFFFFF"/>
        </w:rPr>
        <w:t>Tunstall, L., Beeching, E., Lambert, N., Rajani, N., Rasul, K., Belkada, Y., ... &amp; Wolf, T. (2023). Zephyr: Direct distillation of lm alignment. </w:t>
      </w:r>
      <w:r w:rsidRPr="00180222">
        <w:rPr>
          <w:rFonts w:cs="Times New Roman"/>
          <w:i/>
          <w:iCs/>
          <w:color w:val="222222"/>
          <w:sz w:val="18"/>
          <w:szCs w:val="18"/>
          <w:shd w:val="clear" w:color="auto" w:fill="FFFFFF"/>
        </w:rPr>
        <w:t>arXiv preprint arXiv:2310.16944</w:t>
      </w:r>
      <w:r w:rsidRPr="00180222">
        <w:rPr>
          <w:rFonts w:cs="Times New Roman"/>
          <w:color w:val="222222"/>
          <w:sz w:val="18"/>
          <w:szCs w:val="18"/>
          <w:shd w:val="clear" w:color="auto" w:fill="FFFFFF"/>
        </w:rPr>
        <w:t xml:space="preserve">. </w:t>
      </w:r>
      <w:hyperlink r:id="rId68" w:history="1">
        <w:r w:rsidRPr="00180222">
          <w:rPr>
            <w:rStyle w:val="ae"/>
            <w:rFonts w:cs="Times New Roman"/>
            <w:sz w:val="18"/>
            <w:szCs w:val="18"/>
            <w:shd w:val="clear" w:color="auto" w:fill="FFFFFF"/>
          </w:rPr>
          <w:t>https://doi.org/10.48550/arXiv.2310.16944</w:t>
        </w:r>
      </w:hyperlink>
    </w:p>
    <w:p w14:paraId="2B5143F6"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Von Oswald, J., Niklasson, E., Randazzo, E., Sacramento, J., Mordvintsev, A., Zhmoginov, A., &amp; Vladymyrov, M. (2023, July). Transformers learn in-context by gradient descent. In </w:t>
      </w:r>
      <w:r w:rsidRPr="00180222">
        <w:rPr>
          <w:rFonts w:cs="Times New Roman"/>
          <w:i/>
          <w:iCs/>
          <w:color w:val="222222"/>
          <w:sz w:val="18"/>
          <w:szCs w:val="18"/>
          <w:shd w:val="clear" w:color="auto" w:fill="FFFFFF"/>
        </w:rPr>
        <w:t>International Conference on Machine Learning</w:t>
      </w:r>
      <w:r w:rsidRPr="00180222">
        <w:rPr>
          <w:rFonts w:cs="Times New Roman"/>
          <w:color w:val="222222"/>
          <w:sz w:val="18"/>
          <w:szCs w:val="18"/>
          <w:shd w:val="clear" w:color="auto" w:fill="FFFFFF"/>
        </w:rPr>
        <w:t xml:space="preserve"> (pp. 35151-35174). PMLR. </w:t>
      </w:r>
    </w:p>
    <w:p w14:paraId="67A8F3D4"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lastRenderedPageBreak/>
        <w:t>Wang, X., Wei, J., Schuurmans, D., Le, Q., Chi, E., Narang, S., ... &amp; Zhou, D. (2022). Self-consistency improves chain of thought reasoning in language models. </w:t>
      </w:r>
      <w:r w:rsidRPr="00180222">
        <w:rPr>
          <w:rFonts w:cs="Times New Roman"/>
          <w:i/>
          <w:iCs/>
          <w:color w:val="222222"/>
          <w:sz w:val="18"/>
          <w:szCs w:val="18"/>
          <w:shd w:val="clear" w:color="auto" w:fill="FFFFFF"/>
        </w:rPr>
        <w:t>arXiv preprint arXiv:2203.11171</w:t>
      </w:r>
      <w:r w:rsidRPr="00180222">
        <w:rPr>
          <w:rFonts w:cs="Times New Roman"/>
          <w:color w:val="222222"/>
          <w:sz w:val="18"/>
          <w:szCs w:val="18"/>
          <w:shd w:val="clear" w:color="auto" w:fill="FFFFFF"/>
        </w:rPr>
        <w:t xml:space="preserve">. </w:t>
      </w:r>
      <w:hyperlink r:id="rId69" w:history="1">
        <w:r w:rsidRPr="00180222">
          <w:rPr>
            <w:rFonts w:cs="Times New Roman"/>
            <w:color w:val="0000FF"/>
            <w:sz w:val="18"/>
            <w:szCs w:val="18"/>
            <w:u w:val="single"/>
          </w:rPr>
          <w:br/>
        </w:r>
        <w:r w:rsidRPr="00180222">
          <w:rPr>
            <w:rStyle w:val="ae"/>
            <w:rFonts w:cs="Times New Roman"/>
            <w:sz w:val="18"/>
            <w:szCs w:val="18"/>
          </w:rPr>
          <w:t>https://doi.org/10.48550/arXiv.2203.11171</w:t>
        </w:r>
      </w:hyperlink>
    </w:p>
    <w:p w14:paraId="579F0673"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Wong, M. F., Guo, S., Hang, C. N., Ho, S. W., &amp; Tan, C. W. (2023). Natural language generation and understanding of big code for AI-assisted programming: A review. </w:t>
      </w:r>
      <w:r w:rsidRPr="00180222">
        <w:rPr>
          <w:rFonts w:cs="Times New Roman"/>
          <w:i/>
          <w:iCs/>
          <w:color w:val="222222"/>
          <w:sz w:val="18"/>
          <w:szCs w:val="18"/>
          <w:shd w:val="clear" w:color="auto" w:fill="FFFFFF"/>
        </w:rPr>
        <w:t>Entropy</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25</w:t>
      </w:r>
      <w:r w:rsidRPr="00180222">
        <w:rPr>
          <w:rFonts w:cs="Times New Roman"/>
          <w:color w:val="222222"/>
          <w:sz w:val="18"/>
          <w:szCs w:val="18"/>
          <w:shd w:val="clear" w:color="auto" w:fill="FFFFFF"/>
        </w:rPr>
        <w:t xml:space="preserve">(6), 888. </w:t>
      </w:r>
      <w:hyperlink r:id="rId70" w:history="1">
        <w:r w:rsidRPr="00180222">
          <w:rPr>
            <w:rStyle w:val="ae"/>
            <w:rFonts w:cs="Times New Roman"/>
            <w:sz w:val="18"/>
            <w:szCs w:val="18"/>
            <w:shd w:val="clear" w:color="auto" w:fill="FFFFFF"/>
          </w:rPr>
          <w:t>https://doi.org/10.3390/e25060888</w:t>
        </w:r>
      </w:hyperlink>
    </w:p>
    <w:p w14:paraId="0AC73BFA"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Wu, C., Ma, B., Zhang, Z., Deng, N., He, Y., &amp; Xue, Y. (2025). Evaluating zero-shot multilingual aspect-based sentiment analysis with large language models. </w:t>
      </w:r>
      <w:r w:rsidRPr="00180222">
        <w:rPr>
          <w:rFonts w:cs="Times New Roman"/>
          <w:i/>
          <w:iCs/>
          <w:color w:val="222222"/>
          <w:sz w:val="18"/>
          <w:szCs w:val="18"/>
          <w:shd w:val="clear" w:color="auto" w:fill="FFFFFF"/>
        </w:rPr>
        <w:t>International Journal of Machine Learning and Cybernetics</w:t>
      </w:r>
      <w:r w:rsidRPr="00180222">
        <w:rPr>
          <w:rFonts w:cs="Times New Roman"/>
          <w:color w:val="222222"/>
          <w:sz w:val="18"/>
          <w:szCs w:val="18"/>
          <w:shd w:val="clear" w:color="auto" w:fill="FFFFFF"/>
        </w:rPr>
        <w:t>, 1-23.</w:t>
      </w:r>
    </w:p>
    <w:p w14:paraId="1854A344"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Wu, X., Duan, R., &amp; Ni, J. (2024). Unveiling security, privacy, and ethical concerns of ChatGPT. </w:t>
      </w:r>
      <w:r w:rsidRPr="00180222">
        <w:rPr>
          <w:rFonts w:cs="Times New Roman"/>
          <w:i/>
          <w:iCs/>
          <w:color w:val="222222"/>
          <w:sz w:val="18"/>
          <w:szCs w:val="18"/>
          <w:shd w:val="clear" w:color="auto" w:fill="FFFFFF"/>
        </w:rPr>
        <w:t>Journal of information and intelligence</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w:t>
      </w:r>
      <w:r w:rsidRPr="00180222">
        <w:rPr>
          <w:rFonts w:cs="Times New Roman"/>
          <w:color w:val="222222"/>
          <w:sz w:val="18"/>
          <w:szCs w:val="18"/>
          <w:shd w:val="clear" w:color="auto" w:fill="FFFFFF"/>
        </w:rPr>
        <w:t xml:space="preserve">(2), 102-115. </w:t>
      </w:r>
      <w:hyperlink r:id="rId71" w:history="1">
        <w:r w:rsidRPr="00180222">
          <w:rPr>
            <w:rStyle w:val="ae"/>
            <w:rFonts w:cs="Times New Roman"/>
            <w:sz w:val="18"/>
            <w:szCs w:val="18"/>
            <w:shd w:val="clear" w:color="auto" w:fill="FFFFFF"/>
          </w:rPr>
          <w:t>https://doi.org/10.1016/j.jiixd.2023.10.007</w:t>
        </w:r>
      </w:hyperlink>
    </w:p>
    <w:p w14:paraId="02081916" w14:textId="77777777" w:rsidR="00180222" w:rsidRPr="00180222" w:rsidRDefault="00180222" w:rsidP="00180222">
      <w:pPr>
        <w:rPr>
          <w:rFonts w:cs="Times New Roman"/>
          <w:color w:val="000000"/>
          <w:sz w:val="18"/>
          <w:szCs w:val="18"/>
        </w:rPr>
      </w:pPr>
      <w:bookmarkStart w:id="24" w:name="_Hlk204347853"/>
      <w:r w:rsidRPr="00180222">
        <w:rPr>
          <w:rFonts w:cs="Times New Roman"/>
          <w:color w:val="222222"/>
          <w:sz w:val="18"/>
          <w:szCs w:val="18"/>
          <w:shd w:val="clear" w:color="auto" w:fill="FFFFFF"/>
        </w:rPr>
        <w:t>Xia</w:t>
      </w:r>
      <w:bookmarkEnd w:id="24"/>
      <w:r w:rsidRPr="00180222">
        <w:rPr>
          <w:rFonts w:cs="Times New Roman"/>
          <w:color w:val="222222"/>
          <w:sz w:val="18"/>
          <w:szCs w:val="18"/>
          <w:shd w:val="clear" w:color="auto" w:fill="FFFFFF"/>
        </w:rPr>
        <w:t>, C. S., Wei, Y., &amp; Zhang, L. (2022). Practical program repair in the era of large pre-trained language models. </w:t>
      </w:r>
      <w:r w:rsidRPr="00180222">
        <w:rPr>
          <w:rFonts w:cs="Times New Roman"/>
          <w:i/>
          <w:iCs/>
          <w:color w:val="222222"/>
          <w:sz w:val="18"/>
          <w:szCs w:val="18"/>
          <w:shd w:val="clear" w:color="auto" w:fill="FFFFFF"/>
        </w:rPr>
        <w:t>arXiv preprint arXiv:2210.14179</w:t>
      </w:r>
      <w:r w:rsidRPr="00180222">
        <w:rPr>
          <w:rFonts w:cs="Times New Roman"/>
          <w:color w:val="222222"/>
          <w:sz w:val="18"/>
          <w:szCs w:val="18"/>
          <w:shd w:val="clear" w:color="auto" w:fill="FFFFFF"/>
        </w:rPr>
        <w:t xml:space="preserve">. </w:t>
      </w:r>
      <w:hyperlink r:id="rId72" w:history="1">
        <w:r w:rsidRPr="00180222">
          <w:rPr>
            <w:rStyle w:val="ae"/>
            <w:rFonts w:cs="Times New Roman"/>
            <w:sz w:val="18"/>
            <w:szCs w:val="18"/>
          </w:rPr>
          <w:t>https://doi.org/10.48550/arXiv.2210.14179</w:t>
        </w:r>
      </w:hyperlink>
    </w:p>
    <w:p w14:paraId="0BB70902"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Yang, H., Zhao, Q., &amp; Li, L. (2024). Chain-of-Thought in Large Language Models: Decoding, Projection, and Activation. </w:t>
      </w:r>
      <w:r w:rsidRPr="00180222">
        <w:rPr>
          <w:rFonts w:cs="Times New Roman"/>
          <w:i/>
          <w:iCs/>
          <w:color w:val="222222"/>
          <w:sz w:val="18"/>
          <w:szCs w:val="18"/>
          <w:shd w:val="clear" w:color="auto" w:fill="FFFFFF"/>
        </w:rPr>
        <w:t>arXiv preprint arXiv:2412.03944</w:t>
      </w:r>
      <w:r w:rsidRPr="00180222">
        <w:rPr>
          <w:rFonts w:cs="Times New Roman"/>
          <w:color w:val="222222"/>
          <w:sz w:val="18"/>
          <w:szCs w:val="18"/>
          <w:shd w:val="clear" w:color="auto" w:fill="FFFFFF"/>
        </w:rPr>
        <w:t>.</w:t>
      </w:r>
    </w:p>
    <w:p w14:paraId="07E1450F" w14:textId="77777777" w:rsidR="00180222" w:rsidRPr="00180222" w:rsidRDefault="00180222" w:rsidP="00180222">
      <w:pPr>
        <w:rPr>
          <w:rFonts w:cs="Times New Roman"/>
          <w:sz w:val="18"/>
          <w:szCs w:val="18"/>
        </w:rPr>
      </w:pPr>
      <w:bookmarkStart w:id="25" w:name="_Hlk204349910"/>
      <w:r w:rsidRPr="00180222">
        <w:rPr>
          <w:rFonts w:cs="Times New Roman"/>
          <w:color w:val="222222"/>
          <w:sz w:val="18"/>
          <w:szCs w:val="18"/>
          <w:shd w:val="clear" w:color="auto" w:fill="FFFFFF"/>
        </w:rPr>
        <w:t>Yang</w:t>
      </w:r>
      <w:bookmarkEnd w:id="25"/>
      <w:r w:rsidRPr="00180222">
        <w:rPr>
          <w:rFonts w:cs="Times New Roman"/>
          <w:color w:val="222222"/>
          <w:sz w:val="18"/>
          <w:szCs w:val="18"/>
          <w:shd w:val="clear" w:color="auto" w:fill="FFFFFF"/>
        </w:rPr>
        <w:t>, Y., Zhu, Y., Chen, S., &amp; Jian, P. (2023). API comparison knowledge extraction via prompt-tuned language model. </w:t>
      </w:r>
      <w:r w:rsidRPr="00180222">
        <w:rPr>
          <w:rFonts w:cs="Times New Roman"/>
          <w:i/>
          <w:iCs/>
          <w:color w:val="222222"/>
          <w:sz w:val="18"/>
          <w:szCs w:val="18"/>
          <w:shd w:val="clear" w:color="auto" w:fill="FFFFFF"/>
        </w:rPr>
        <w:t>Journal of Computer Languages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75</w:t>
      </w:r>
      <w:r w:rsidRPr="00180222">
        <w:rPr>
          <w:rFonts w:cs="Times New Roman"/>
          <w:color w:val="222222"/>
          <w:sz w:val="18"/>
          <w:szCs w:val="18"/>
          <w:shd w:val="clear" w:color="auto" w:fill="FFFFFF"/>
        </w:rPr>
        <w:t xml:space="preserve">, 101200. </w:t>
      </w:r>
      <w:hyperlink r:id="rId73" w:tgtFrame="_blank" w:tooltip="Persistent link using digital object identifier" w:history="1">
        <w:r w:rsidRPr="00180222">
          <w:rPr>
            <w:rStyle w:val="anchor-text"/>
            <w:rFonts w:cs="Times New Roman"/>
            <w:color w:val="0272B1"/>
            <w:sz w:val="18"/>
            <w:szCs w:val="18"/>
          </w:rPr>
          <w:t>https://doi.org/10.1016/j.cola.2023.101200</w:t>
        </w:r>
      </w:hyperlink>
    </w:p>
    <w:p w14:paraId="682304D0"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Yu, Z., Zhao, Y., Cohan, A., &amp; Zhang, X. P. (2024). Humaneval pro and mbpp pro: Evaluating large language models on self-invoking code generation. </w:t>
      </w:r>
      <w:r w:rsidRPr="00180222">
        <w:rPr>
          <w:rFonts w:cs="Times New Roman"/>
          <w:i/>
          <w:iCs/>
          <w:color w:val="222222"/>
          <w:sz w:val="18"/>
          <w:szCs w:val="18"/>
          <w:shd w:val="clear" w:color="auto" w:fill="FFFFFF"/>
        </w:rPr>
        <w:t>arXiv preprint arXiv:2412.21199</w:t>
      </w:r>
      <w:r w:rsidRPr="00180222">
        <w:rPr>
          <w:rFonts w:cs="Times New Roman"/>
          <w:color w:val="222222"/>
          <w:sz w:val="18"/>
          <w:szCs w:val="18"/>
          <w:shd w:val="clear" w:color="auto" w:fill="FFFFFF"/>
        </w:rPr>
        <w:t xml:space="preserve">. </w:t>
      </w:r>
      <w:hyperlink r:id="rId74" w:history="1">
        <w:r w:rsidRPr="00180222">
          <w:rPr>
            <w:rStyle w:val="ae"/>
            <w:rFonts w:cs="Times New Roman"/>
            <w:sz w:val="18"/>
            <w:szCs w:val="18"/>
            <w:shd w:val="clear" w:color="auto" w:fill="FFFFFF"/>
          </w:rPr>
          <w:t>https://doi.org/10.48550/arXiv.2412.21199</w:t>
        </w:r>
      </w:hyperlink>
    </w:p>
    <w:p w14:paraId="227C8F3C"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Zeng, Z., Tan, H., Zhang, H., Li, J., Zhang, Y., &amp; Zhang, L. (2022, July). An extensive study on pre-trained models for program understanding and generation. In </w:t>
      </w:r>
      <w:r w:rsidRPr="00180222">
        <w:rPr>
          <w:rFonts w:cs="Times New Roman"/>
          <w:i/>
          <w:iCs/>
          <w:color w:val="222222"/>
          <w:sz w:val="18"/>
          <w:szCs w:val="18"/>
          <w:shd w:val="clear" w:color="auto" w:fill="FFFFFF"/>
        </w:rPr>
        <w:t>Proceedings of the 31st ACM SIGSOFT international symposium on software testing and analysis</w:t>
      </w:r>
      <w:r w:rsidRPr="00180222">
        <w:rPr>
          <w:rFonts w:cs="Times New Roman"/>
          <w:color w:val="222222"/>
          <w:sz w:val="18"/>
          <w:szCs w:val="18"/>
          <w:shd w:val="clear" w:color="auto" w:fill="FFFFFF"/>
        </w:rPr>
        <w:t xml:space="preserve"> (pp. 39-51). </w:t>
      </w:r>
      <w:hyperlink r:id="rId75" w:history="1">
        <w:r w:rsidRPr="00180222">
          <w:rPr>
            <w:rStyle w:val="ae"/>
            <w:rFonts w:cs="Times New Roman"/>
            <w:sz w:val="18"/>
            <w:szCs w:val="18"/>
            <w:shd w:val="clear" w:color="auto" w:fill="FFFFFF"/>
          </w:rPr>
          <w:t>https://doi.org/10.1145/3533767.3534390</w:t>
        </w:r>
      </w:hyperlink>
    </w:p>
    <w:p w14:paraId="1F8FC46B"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Zhang, Y., Liang, G., Salem, T., &amp; Jacobs, N. (2019, December). Defense-pointnet: Protecting pointnet against adversarial attacks. In </w:t>
      </w:r>
      <w:r w:rsidRPr="00180222">
        <w:rPr>
          <w:rFonts w:cs="Times New Roman"/>
          <w:i/>
          <w:iCs/>
          <w:color w:val="222222"/>
          <w:sz w:val="18"/>
          <w:szCs w:val="18"/>
          <w:shd w:val="clear" w:color="auto" w:fill="FFFFFF"/>
        </w:rPr>
        <w:t>2019 IEEE International Conference on Big Data (Big Data)</w:t>
      </w:r>
      <w:r w:rsidRPr="00180222">
        <w:rPr>
          <w:rFonts w:cs="Times New Roman"/>
          <w:color w:val="222222"/>
          <w:sz w:val="18"/>
          <w:szCs w:val="18"/>
          <w:shd w:val="clear" w:color="auto" w:fill="FFFFFF"/>
        </w:rPr>
        <w:t xml:space="preserve"> (pp. 5654-5660). IEEE. </w:t>
      </w:r>
      <w:hyperlink r:id="rId76" w:history="1">
        <w:r w:rsidRPr="00180222">
          <w:rPr>
            <w:rStyle w:val="ae"/>
            <w:rFonts w:cs="Times New Roman"/>
            <w:sz w:val="18"/>
            <w:szCs w:val="18"/>
            <w:shd w:val="clear" w:color="auto" w:fill="FFFFFF"/>
          </w:rPr>
          <w:t>https://doi.org/10.1109/BigData47090.2019.9006307</w:t>
        </w:r>
      </w:hyperlink>
    </w:p>
    <w:p w14:paraId="696F0B9E"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Zhang, Z., Zhang, A., Li, M., &amp; Smola, A. (2022). Automatic chain of thought prompting in large language models. </w:t>
      </w:r>
      <w:r w:rsidRPr="00180222">
        <w:rPr>
          <w:rFonts w:cs="Times New Roman"/>
          <w:i/>
          <w:iCs/>
          <w:color w:val="222222"/>
          <w:sz w:val="18"/>
          <w:szCs w:val="18"/>
          <w:shd w:val="clear" w:color="auto" w:fill="FFFFFF"/>
        </w:rPr>
        <w:t>arXiv preprint arXiv:2210.03493</w:t>
      </w:r>
      <w:r w:rsidRPr="00180222">
        <w:rPr>
          <w:rFonts w:cs="Times New Roman"/>
          <w:color w:val="222222"/>
          <w:sz w:val="18"/>
          <w:szCs w:val="18"/>
          <w:shd w:val="clear" w:color="auto" w:fill="FFFFFF"/>
        </w:rPr>
        <w:t>.</w:t>
      </w:r>
    </w:p>
    <w:p w14:paraId="641DA8ED"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Zhang, Z., Zhang, A., Li, M., &amp; Smola, A. (2022). Automatic chain of thought prompting in large language models. </w:t>
      </w:r>
      <w:r w:rsidRPr="00180222">
        <w:rPr>
          <w:rFonts w:cs="Times New Roman"/>
          <w:i/>
          <w:iCs/>
          <w:color w:val="222222"/>
          <w:sz w:val="18"/>
          <w:szCs w:val="18"/>
          <w:shd w:val="clear" w:color="auto" w:fill="FFFFFF"/>
        </w:rPr>
        <w:t>arXiv preprint arXiv:2210.03493</w:t>
      </w:r>
      <w:r w:rsidRPr="00180222">
        <w:rPr>
          <w:rFonts w:cs="Times New Roman"/>
          <w:color w:val="222222"/>
          <w:sz w:val="18"/>
          <w:szCs w:val="18"/>
          <w:shd w:val="clear" w:color="auto" w:fill="FFFFFF"/>
        </w:rPr>
        <w:t xml:space="preserve">. </w:t>
      </w:r>
    </w:p>
    <w:p w14:paraId="60E687F4"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Zhao, X., Li, M., Lu, W., Weber, C., Lee, J. H., Chu, K., &amp; Wermter, S. (2023). Enhancing zero-shot chain-of-thought reasoning in large language models through logic. </w:t>
      </w:r>
      <w:r w:rsidRPr="00180222">
        <w:rPr>
          <w:rFonts w:cs="Times New Roman"/>
          <w:i/>
          <w:iCs/>
          <w:color w:val="222222"/>
          <w:sz w:val="18"/>
          <w:szCs w:val="18"/>
          <w:shd w:val="clear" w:color="auto" w:fill="FFFFFF"/>
        </w:rPr>
        <w:t>arXiv preprint arXiv:2309.13339</w:t>
      </w:r>
      <w:r w:rsidRPr="00180222">
        <w:rPr>
          <w:rFonts w:cs="Times New Roman"/>
          <w:color w:val="222222"/>
          <w:sz w:val="18"/>
          <w:szCs w:val="18"/>
          <w:shd w:val="clear" w:color="auto" w:fill="FFFFFF"/>
        </w:rPr>
        <w:t xml:space="preserve">. </w:t>
      </w:r>
      <w:hyperlink r:id="rId77" w:history="1">
        <w:r w:rsidRPr="00180222">
          <w:rPr>
            <w:rStyle w:val="ae"/>
            <w:rFonts w:cs="Times New Roman"/>
            <w:sz w:val="18"/>
            <w:szCs w:val="18"/>
            <w:shd w:val="clear" w:color="auto" w:fill="FFFFFF"/>
          </w:rPr>
          <w:t>https://doi.org/10.48550/arXiv.2309.13339</w:t>
        </w:r>
      </w:hyperlink>
    </w:p>
    <w:p w14:paraId="100B94C1" w14:textId="27567C18" w:rsidR="009C744A" w:rsidRDefault="009C744A" w:rsidP="00630622"/>
    <w:p w14:paraId="3BE35F3D" w14:textId="1CC97BAF" w:rsidR="009C744A" w:rsidRDefault="009C744A" w:rsidP="00630622"/>
    <w:p w14:paraId="789A97DA" w14:textId="5DC077A3" w:rsidR="009C744A" w:rsidRDefault="009C744A" w:rsidP="00630622"/>
    <w:p w14:paraId="3BBA825B" w14:textId="7D27A43D" w:rsidR="009C744A" w:rsidRDefault="009C744A" w:rsidP="00630622"/>
    <w:p w14:paraId="74D4A76D" w14:textId="1D27F6C3" w:rsidR="009C744A" w:rsidRDefault="009C744A" w:rsidP="00630622"/>
    <w:p w14:paraId="21325B8D" w14:textId="23EEF95B" w:rsidR="009C744A" w:rsidRDefault="009C744A" w:rsidP="00630622"/>
    <w:p w14:paraId="21E0D653" w14:textId="498B05D1" w:rsidR="009C744A" w:rsidRDefault="009C744A" w:rsidP="00630622"/>
    <w:p w14:paraId="756B10B1" w14:textId="276C5A7A" w:rsidR="009C744A" w:rsidRDefault="009C744A" w:rsidP="00630622"/>
    <w:p w14:paraId="02D7BDAF" w14:textId="77777777" w:rsidR="009C744A" w:rsidRPr="00AB1C64" w:rsidRDefault="009C744A" w:rsidP="00630622">
      <w:pPr>
        <w:rPr>
          <w:rFonts w:hint="eastAsia"/>
        </w:rPr>
      </w:pPr>
    </w:p>
    <w:sectPr w:rsidR="009C744A" w:rsidRPr="00AB1C64" w:rsidSect="00C72BD6">
      <w:type w:val="continuous"/>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7147F" w14:textId="77777777" w:rsidR="002271C9" w:rsidRDefault="002271C9" w:rsidP="00293216">
      <w:r>
        <w:separator/>
      </w:r>
    </w:p>
  </w:endnote>
  <w:endnote w:type="continuationSeparator" w:id="0">
    <w:p w14:paraId="22139846" w14:textId="77777777" w:rsidR="002271C9" w:rsidRDefault="002271C9"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F7537" w14:textId="77777777" w:rsidR="002271C9" w:rsidRDefault="002271C9" w:rsidP="00293216">
      <w:r>
        <w:separator/>
      </w:r>
    </w:p>
  </w:footnote>
  <w:footnote w:type="continuationSeparator" w:id="0">
    <w:p w14:paraId="1207D0D2" w14:textId="77777777" w:rsidR="002271C9" w:rsidRDefault="002271C9" w:rsidP="00293216">
      <w:r>
        <w:continuationSeparator/>
      </w:r>
    </w:p>
  </w:footnote>
  <w:footnote w:id="1">
    <w:p w14:paraId="4471ECB0" w14:textId="77777777" w:rsidR="00CD73DC" w:rsidRPr="0076615A" w:rsidRDefault="00CD73DC" w:rsidP="00CD73DC">
      <w:r>
        <w:rPr>
          <w:rStyle w:val="af2"/>
        </w:rPr>
        <w:footnoteRef/>
      </w:r>
      <w:r>
        <w:t xml:space="preserve"> The benchmark can be found at</w:t>
      </w:r>
      <w:r>
        <w:rPr>
          <w:rFonts w:hint="eastAsia"/>
        </w:rPr>
        <w:t xml:space="preserve"> </w:t>
      </w:r>
      <w:hyperlink r:id="rId1" w:history="1">
        <w:r w:rsidRPr="00025443">
          <w:rPr>
            <w:rStyle w:val="ae"/>
          </w:rPr>
          <w:t>https://github.com/MayAlsofyani/Pthread-Benchmark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54C27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A190FAC"/>
    <w:multiLevelType w:val="hybridMultilevel"/>
    <w:tmpl w:val="E94EE0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0A337746"/>
    <w:multiLevelType w:val="hybridMultilevel"/>
    <w:tmpl w:val="10F03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4A40A12"/>
    <w:multiLevelType w:val="hybridMultilevel"/>
    <w:tmpl w:val="F3E647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69D4440"/>
    <w:multiLevelType w:val="hybridMultilevel"/>
    <w:tmpl w:val="7FD48E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9120541"/>
    <w:multiLevelType w:val="hybridMultilevel"/>
    <w:tmpl w:val="62C0F8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D11412A"/>
    <w:multiLevelType w:val="hybridMultilevel"/>
    <w:tmpl w:val="444A48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F24697D"/>
    <w:multiLevelType w:val="hybridMultilevel"/>
    <w:tmpl w:val="41DC10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BEF22A8"/>
    <w:multiLevelType w:val="hybridMultilevel"/>
    <w:tmpl w:val="170C665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35F0BB0"/>
    <w:multiLevelType w:val="hybridMultilevel"/>
    <w:tmpl w:val="FCF016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E6979DB"/>
    <w:multiLevelType w:val="hybridMultilevel"/>
    <w:tmpl w:val="4D181EC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44CF7C4D"/>
    <w:multiLevelType w:val="hybridMultilevel"/>
    <w:tmpl w:val="B7EC5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4F86C5D"/>
    <w:multiLevelType w:val="hybridMultilevel"/>
    <w:tmpl w:val="F60A69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CB26B52"/>
    <w:multiLevelType w:val="hybridMultilevel"/>
    <w:tmpl w:val="E05E1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FB70376"/>
    <w:multiLevelType w:val="hybridMultilevel"/>
    <w:tmpl w:val="D28A8E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2D760DE"/>
    <w:multiLevelType w:val="multilevel"/>
    <w:tmpl w:val="99BE9AB8"/>
    <w:lvl w:ilvl="0">
      <w:start w:val="1"/>
      <w:numFmt w:val="decimal"/>
      <w:pStyle w:val="1"/>
      <w:suff w:val="nothing"/>
      <w:lvlText w:val="%1."/>
      <w:lvlJc w:val="left"/>
      <w:pPr>
        <w:ind w:left="425" w:hanging="425"/>
      </w:pPr>
      <w:rPr>
        <w:rFonts w:ascii="Times New Roman" w:hAnsi="Times New Roman" w:cs="Times New Roman" w:hint="default"/>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6"/>
  </w:num>
  <w:num w:numId="2">
    <w:abstractNumId w:val="15"/>
  </w:num>
  <w:num w:numId="3">
    <w:abstractNumId w:val="0"/>
  </w:num>
  <w:num w:numId="4">
    <w:abstractNumId w:val="8"/>
  </w:num>
  <w:num w:numId="5">
    <w:abstractNumId w:val="10"/>
  </w:num>
  <w:num w:numId="6">
    <w:abstractNumId w:val="1"/>
  </w:num>
  <w:num w:numId="7">
    <w:abstractNumId w:val="13"/>
  </w:num>
  <w:num w:numId="8">
    <w:abstractNumId w:val="6"/>
  </w:num>
  <w:num w:numId="9">
    <w:abstractNumId w:val="2"/>
  </w:num>
  <w:num w:numId="10">
    <w:abstractNumId w:val="7"/>
  </w:num>
  <w:num w:numId="11">
    <w:abstractNumId w:val="9"/>
  </w:num>
  <w:num w:numId="12">
    <w:abstractNumId w:val="11"/>
  </w:num>
  <w:num w:numId="13">
    <w:abstractNumId w:val="5"/>
  </w:num>
  <w:num w:numId="14">
    <w:abstractNumId w:val="4"/>
  </w:num>
  <w:num w:numId="15">
    <w:abstractNumId w:val="12"/>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40B5"/>
    <w:rsid w:val="00005142"/>
    <w:rsid w:val="000055EB"/>
    <w:rsid w:val="0000618A"/>
    <w:rsid w:val="00014D9E"/>
    <w:rsid w:val="00016533"/>
    <w:rsid w:val="000170B5"/>
    <w:rsid w:val="000224C8"/>
    <w:rsid w:val="00023501"/>
    <w:rsid w:val="00025D0F"/>
    <w:rsid w:val="00030B73"/>
    <w:rsid w:val="00030BDC"/>
    <w:rsid w:val="00032069"/>
    <w:rsid w:val="00035BA8"/>
    <w:rsid w:val="00040D9D"/>
    <w:rsid w:val="00045480"/>
    <w:rsid w:val="00047891"/>
    <w:rsid w:val="00047BFA"/>
    <w:rsid w:val="00052B21"/>
    <w:rsid w:val="000530F6"/>
    <w:rsid w:val="00055702"/>
    <w:rsid w:val="00055F98"/>
    <w:rsid w:val="00064680"/>
    <w:rsid w:val="00065D6F"/>
    <w:rsid w:val="00070956"/>
    <w:rsid w:val="00071F0C"/>
    <w:rsid w:val="00072ABD"/>
    <w:rsid w:val="00077221"/>
    <w:rsid w:val="00083297"/>
    <w:rsid w:val="00085B83"/>
    <w:rsid w:val="00086184"/>
    <w:rsid w:val="0009593F"/>
    <w:rsid w:val="000A1899"/>
    <w:rsid w:val="000B2A8E"/>
    <w:rsid w:val="000B2F16"/>
    <w:rsid w:val="000B4AF5"/>
    <w:rsid w:val="000B4B22"/>
    <w:rsid w:val="000C065A"/>
    <w:rsid w:val="000C328C"/>
    <w:rsid w:val="000C34BA"/>
    <w:rsid w:val="000D2876"/>
    <w:rsid w:val="000D47F0"/>
    <w:rsid w:val="000E15D4"/>
    <w:rsid w:val="000E18C5"/>
    <w:rsid w:val="000E34D4"/>
    <w:rsid w:val="000F0478"/>
    <w:rsid w:val="000F2632"/>
    <w:rsid w:val="000F4A27"/>
    <w:rsid w:val="00100918"/>
    <w:rsid w:val="001028E7"/>
    <w:rsid w:val="00102C77"/>
    <w:rsid w:val="00122F4D"/>
    <w:rsid w:val="00135887"/>
    <w:rsid w:val="00136095"/>
    <w:rsid w:val="00140932"/>
    <w:rsid w:val="00143B6A"/>
    <w:rsid w:val="001508CD"/>
    <w:rsid w:val="00150FC1"/>
    <w:rsid w:val="00151743"/>
    <w:rsid w:val="001552F7"/>
    <w:rsid w:val="00155ED6"/>
    <w:rsid w:val="00155FBF"/>
    <w:rsid w:val="00161D4E"/>
    <w:rsid w:val="001631DE"/>
    <w:rsid w:val="00163884"/>
    <w:rsid w:val="0018000C"/>
    <w:rsid w:val="00180222"/>
    <w:rsid w:val="0019612C"/>
    <w:rsid w:val="00196DA9"/>
    <w:rsid w:val="001A1FD0"/>
    <w:rsid w:val="001A3213"/>
    <w:rsid w:val="001A608D"/>
    <w:rsid w:val="001B0E5F"/>
    <w:rsid w:val="001B370C"/>
    <w:rsid w:val="001B3C1D"/>
    <w:rsid w:val="001B55A6"/>
    <w:rsid w:val="001C04E5"/>
    <w:rsid w:val="001C2033"/>
    <w:rsid w:val="001C33E2"/>
    <w:rsid w:val="001C55DF"/>
    <w:rsid w:val="001D0DF3"/>
    <w:rsid w:val="001E7C7B"/>
    <w:rsid w:val="001E7E4F"/>
    <w:rsid w:val="001F002D"/>
    <w:rsid w:val="001F04AE"/>
    <w:rsid w:val="001F16FA"/>
    <w:rsid w:val="001F321E"/>
    <w:rsid w:val="001F4D9E"/>
    <w:rsid w:val="001F67A5"/>
    <w:rsid w:val="00206F70"/>
    <w:rsid w:val="00215AE6"/>
    <w:rsid w:val="00216ABB"/>
    <w:rsid w:val="0022425D"/>
    <w:rsid w:val="00224F5F"/>
    <w:rsid w:val="00226F6E"/>
    <w:rsid w:val="002271C9"/>
    <w:rsid w:val="00235FB0"/>
    <w:rsid w:val="002375B3"/>
    <w:rsid w:val="0024014A"/>
    <w:rsid w:val="0024097B"/>
    <w:rsid w:val="0024327E"/>
    <w:rsid w:val="00246600"/>
    <w:rsid w:val="002507C4"/>
    <w:rsid w:val="00256370"/>
    <w:rsid w:val="00263B4F"/>
    <w:rsid w:val="00265EA4"/>
    <w:rsid w:val="00266D1B"/>
    <w:rsid w:val="002707F7"/>
    <w:rsid w:val="002737D6"/>
    <w:rsid w:val="002757DD"/>
    <w:rsid w:val="00275C69"/>
    <w:rsid w:val="002839B2"/>
    <w:rsid w:val="00283AC0"/>
    <w:rsid w:val="00283DDC"/>
    <w:rsid w:val="00284B20"/>
    <w:rsid w:val="0028762C"/>
    <w:rsid w:val="00293216"/>
    <w:rsid w:val="0029504A"/>
    <w:rsid w:val="00295BE1"/>
    <w:rsid w:val="002979E2"/>
    <w:rsid w:val="002A08EC"/>
    <w:rsid w:val="002B1D3D"/>
    <w:rsid w:val="002B2787"/>
    <w:rsid w:val="002B5E94"/>
    <w:rsid w:val="002B7A8C"/>
    <w:rsid w:val="002C47B6"/>
    <w:rsid w:val="002D028F"/>
    <w:rsid w:val="002D092E"/>
    <w:rsid w:val="002D21F7"/>
    <w:rsid w:val="002D60BB"/>
    <w:rsid w:val="002E38C8"/>
    <w:rsid w:val="002F0EEF"/>
    <w:rsid w:val="002F2276"/>
    <w:rsid w:val="002F310D"/>
    <w:rsid w:val="002F4D0D"/>
    <w:rsid w:val="002F5C0C"/>
    <w:rsid w:val="00307014"/>
    <w:rsid w:val="0031405C"/>
    <w:rsid w:val="003150B9"/>
    <w:rsid w:val="00315679"/>
    <w:rsid w:val="003176CE"/>
    <w:rsid w:val="003212A7"/>
    <w:rsid w:val="00321B7C"/>
    <w:rsid w:val="00326252"/>
    <w:rsid w:val="0032646B"/>
    <w:rsid w:val="0033166D"/>
    <w:rsid w:val="00332BCC"/>
    <w:rsid w:val="00336D06"/>
    <w:rsid w:val="00337CBF"/>
    <w:rsid w:val="00347C32"/>
    <w:rsid w:val="00347C64"/>
    <w:rsid w:val="00350791"/>
    <w:rsid w:val="003568BF"/>
    <w:rsid w:val="003657D8"/>
    <w:rsid w:val="0036601C"/>
    <w:rsid w:val="00374A76"/>
    <w:rsid w:val="00374B26"/>
    <w:rsid w:val="0038782F"/>
    <w:rsid w:val="00387FBB"/>
    <w:rsid w:val="00390000"/>
    <w:rsid w:val="00390B00"/>
    <w:rsid w:val="00393623"/>
    <w:rsid w:val="003A01D8"/>
    <w:rsid w:val="003A16FB"/>
    <w:rsid w:val="003A1B03"/>
    <w:rsid w:val="003A1C9E"/>
    <w:rsid w:val="003A301D"/>
    <w:rsid w:val="003A4087"/>
    <w:rsid w:val="003B2377"/>
    <w:rsid w:val="003B59DE"/>
    <w:rsid w:val="003B6C0C"/>
    <w:rsid w:val="003C2159"/>
    <w:rsid w:val="003D310A"/>
    <w:rsid w:val="003D3B8F"/>
    <w:rsid w:val="003D6366"/>
    <w:rsid w:val="003E39F1"/>
    <w:rsid w:val="003E6843"/>
    <w:rsid w:val="003E702C"/>
    <w:rsid w:val="003E79C0"/>
    <w:rsid w:val="003F0A14"/>
    <w:rsid w:val="003F42A7"/>
    <w:rsid w:val="003F5355"/>
    <w:rsid w:val="00402AFB"/>
    <w:rsid w:val="004035BE"/>
    <w:rsid w:val="004053A8"/>
    <w:rsid w:val="00410254"/>
    <w:rsid w:val="00416482"/>
    <w:rsid w:val="00417422"/>
    <w:rsid w:val="00421C61"/>
    <w:rsid w:val="004225FD"/>
    <w:rsid w:val="00424BC8"/>
    <w:rsid w:val="004262B5"/>
    <w:rsid w:val="00431112"/>
    <w:rsid w:val="0043178B"/>
    <w:rsid w:val="00437D30"/>
    <w:rsid w:val="00442A01"/>
    <w:rsid w:val="0045328A"/>
    <w:rsid w:val="004569AD"/>
    <w:rsid w:val="004610A4"/>
    <w:rsid w:val="004620AD"/>
    <w:rsid w:val="004714C3"/>
    <w:rsid w:val="00472E41"/>
    <w:rsid w:val="00475912"/>
    <w:rsid w:val="0048047F"/>
    <w:rsid w:val="004816A6"/>
    <w:rsid w:val="00481BB2"/>
    <w:rsid w:val="004852E8"/>
    <w:rsid w:val="004859E0"/>
    <w:rsid w:val="00485B96"/>
    <w:rsid w:val="00485DBC"/>
    <w:rsid w:val="00486512"/>
    <w:rsid w:val="00487791"/>
    <w:rsid w:val="00487914"/>
    <w:rsid w:val="00491DE6"/>
    <w:rsid w:val="0049340E"/>
    <w:rsid w:val="004939F8"/>
    <w:rsid w:val="0049648A"/>
    <w:rsid w:val="00496EED"/>
    <w:rsid w:val="004A28BD"/>
    <w:rsid w:val="004A2CCA"/>
    <w:rsid w:val="004B0CF3"/>
    <w:rsid w:val="004B0F2A"/>
    <w:rsid w:val="004B6F08"/>
    <w:rsid w:val="004C6F33"/>
    <w:rsid w:val="004D6385"/>
    <w:rsid w:val="004D7D79"/>
    <w:rsid w:val="004E6809"/>
    <w:rsid w:val="004E6883"/>
    <w:rsid w:val="00500F1D"/>
    <w:rsid w:val="0050198D"/>
    <w:rsid w:val="005043F6"/>
    <w:rsid w:val="00512ED2"/>
    <w:rsid w:val="0051584A"/>
    <w:rsid w:val="005176CE"/>
    <w:rsid w:val="00520E4D"/>
    <w:rsid w:val="0052386F"/>
    <w:rsid w:val="00525AAA"/>
    <w:rsid w:val="005265D9"/>
    <w:rsid w:val="005272D6"/>
    <w:rsid w:val="00527F0B"/>
    <w:rsid w:val="00531B34"/>
    <w:rsid w:val="00531DA7"/>
    <w:rsid w:val="0053207F"/>
    <w:rsid w:val="005379DB"/>
    <w:rsid w:val="00541DE2"/>
    <w:rsid w:val="00545EE4"/>
    <w:rsid w:val="00546304"/>
    <w:rsid w:val="00550964"/>
    <w:rsid w:val="0056527E"/>
    <w:rsid w:val="005821F6"/>
    <w:rsid w:val="00584150"/>
    <w:rsid w:val="00587943"/>
    <w:rsid w:val="005906FE"/>
    <w:rsid w:val="00590F68"/>
    <w:rsid w:val="00594E4B"/>
    <w:rsid w:val="005A1B0D"/>
    <w:rsid w:val="005A2306"/>
    <w:rsid w:val="005A468B"/>
    <w:rsid w:val="005B35C5"/>
    <w:rsid w:val="005C58FA"/>
    <w:rsid w:val="005D116F"/>
    <w:rsid w:val="005D5A8D"/>
    <w:rsid w:val="005E2C76"/>
    <w:rsid w:val="005E458D"/>
    <w:rsid w:val="005E4D38"/>
    <w:rsid w:val="005F0A9C"/>
    <w:rsid w:val="00613093"/>
    <w:rsid w:val="0061519C"/>
    <w:rsid w:val="00621FAD"/>
    <w:rsid w:val="00626D40"/>
    <w:rsid w:val="00627DC2"/>
    <w:rsid w:val="00630622"/>
    <w:rsid w:val="00632129"/>
    <w:rsid w:val="00633B29"/>
    <w:rsid w:val="00636DC3"/>
    <w:rsid w:val="00640709"/>
    <w:rsid w:val="006428AC"/>
    <w:rsid w:val="00642EF4"/>
    <w:rsid w:val="00651BB9"/>
    <w:rsid w:val="0065228D"/>
    <w:rsid w:val="0065366C"/>
    <w:rsid w:val="00657CED"/>
    <w:rsid w:val="00662629"/>
    <w:rsid w:val="006676ED"/>
    <w:rsid w:val="00673DEB"/>
    <w:rsid w:val="0069066B"/>
    <w:rsid w:val="00691695"/>
    <w:rsid w:val="00692AC9"/>
    <w:rsid w:val="006955E7"/>
    <w:rsid w:val="006A30F7"/>
    <w:rsid w:val="006A3476"/>
    <w:rsid w:val="006A3863"/>
    <w:rsid w:val="006A4011"/>
    <w:rsid w:val="006A65F3"/>
    <w:rsid w:val="006B16AF"/>
    <w:rsid w:val="006B3F94"/>
    <w:rsid w:val="006C76E9"/>
    <w:rsid w:val="006C78FE"/>
    <w:rsid w:val="006D2758"/>
    <w:rsid w:val="006D40F2"/>
    <w:rsid w:val="006E040D"/>
    <w:rsid w:val="006E6C85"/>
    <w:rsid w:val="006F0DE6"/>
    <w:rsid w:val="006F623C"/>
    <w:rsid w:val="007018B8"/>
    <w:rsid w:val="0070191C"/>
    <w:rsid w:val="007028EA"/>
    <w:rsid w:val="0070591B"/>
    <w:rsid w:val="007124C5"/>
    <w:rsid w:val="007150C1"/>
    <w:rsid w:val="007227F6"/>
    <w:rsid w:val="00722810"/>
    <w:rsid w:val="00722CBF"/>
    <w:rsid w:val="00725914"/>
    <w:rsid w:val="0072704D"/>
    <w:rsid w:val="00730AE3"/>
    <w:rsid w:val="00730B56"/>
    <w:rsid w:val="007356FD"/>
    <w:rsid w:val="00735D77"/>
    <w:rsid w:val="007433F8"/>
    <w:rsid w:val="00747936"/>
    <w:rsid w:val="00751567"/>
    <w:rsid w:val="00753280"/>
    <w:rsid w:val="00754985"/>
    <w:rsid w:val="007566CF"/>
    <w:rsid w:val="00760501"/>
    <w:rsid w:val="0076252D"/>
    <w:rsid w:val="00764011"/>
    <w:rsid w:val="0076615A"/>
    <w:rsid w:val="00766469"/>
    <w:rsid w:val="00770B1A"/>
    <w:rsid w:val="00770B96"/>
    <w:rsid w:val="00774472"/>
    <w:rsid w:val="007756C2"/>
    <w:rsid w:val="0077688F"/>
    <w:rsid w:val="00777969"/>
    <w:rsid w:val="007810D3"/>
    <w:rsid w:val="0079399F"/>
    <w:rsid w:val="00794973"/>
    <w:rsid w:val="00794C65"/>
    <w:rsid w:val="00796B7C"/>
    <w:rsid w:val="00797B19"/>
    <w:rsid w:val="007A014F"/>
    <w:rsid w:val="007A22AB"/>
    <w:rsid w:val="007A31AA"/>
    <w:rsid w:val="007A6186"/>
    <w:rsid w:val="007A7DF0"/>
    <w:rsid w:val="007B6EC4"/>
    <w:rsid w:val="007B7377"/>
    <w:rsid w:val="007C28E4"/>
    <w:rsid w:val="007C4FCE"/>
    <w:rsid w:val="007C7445"/>
    <w:rsid w:val="007D471A"/>
    <w:rsid w:val="007D4C7E"/>
    <w:rsid w:val="007D7CA7"/>
    <w:rsid w:val="007E22CD"/>
    <w:rsid w:val="007F0C69"/>
    <w:rsid w:val="007F22F6"/>
    <w:rsid w:val="007F29EB"/>
    <w:rsid w:val="007F428C"/>
    <w:rsid w:val="007F73A2"/>
    <w:rsid w:val="008064A7"/>
    <w:rsid w:val="008106A6"/>
    <w:rsid w:val="008134AB"/>
    <w:rsid w:val="00813ACD"/>
    <w:rsid w:val="00816FA8"/>
    <w:rsid w:val="0082031D"/>
    <w:rsid w:val="00824019"/>
    <w:rsid w:val="0082512A"/>
    <w:rsid w:val="00827B3D"/>
    <w:rsid w:val="008344AB"/>
    <w:rsid w:val="00836ED0"/>
    <w:rsid w:val="00841871"/>
    <w:rsid w:val="00844ECB"/>
    <w:rsid w:val="00845360"/>
    <w:rsid w:val="00850A8F"/>
    <w:rsid w:val="00864C9C"/>
    <w:rsid w:val="00867CF2"/>
    <w:rsid w:val="00872606"/>
    <w:rsid w:val="00877FCF"/>
    <w:rsid w:val="00882426"/>
    <w:rsid w:val="00882559"/>
    <w:rsid w:val="0088256E"/>
    <w:rsid w:val="00886C2A"/>
    <w:rsid w:val="00887E08"/>
    <w:rsid w:val="008968AB"/>
    <w:rsid w:val="008A191B"/>
    <w:rsid w:val="008A1C93"/>
    <w:rsid w:val="008A281D"/>
    <w:rsid w:val="008A2915"/>
    <w:rsid w:val="008A429A"/>
    <w:rsid w:val="008A431E"/>
    <w:rsid w:val="008A4788"/>
    <w:rsid w:val="008A4ACD"/>
    <w:rsid w:val="008A621B"/>
    <w:rsid w:val="008B0308"/>
    <w:rsid w:val="008B0381"/>
    <w:rsid w:val="008B0804"/>
    <w:rsid w:val="008B688B"/>
    <w:rsid w:val="008C004E"/>
    <w:rsid w:val="008C41AF"/>
    <w:rsid w:val="008D1C6B"/>
    <w:rsid w:val="008D2CA7"/>
    <w:rsid w:val="008D4DC2"/>
    <w:rsid w:val="008D6126"/>
    <w:rsid w:val="008E6878"/>
    <w:rsid w:val="008F0675"/>
    <w:rsid w:val="008F383E"/>
    <w:rsid w:val="008F6F7F"/>
    <w:rsid w:val="008F775A"/>
    <w:rsid w:val="008F7835"/>
    <w:rsid w:val="0090007E"/>
    <w:rsid w:val="0090084E"/>
    <w:rsid w:val="00901061"/>
    <w:rsid w:val="0090165C"/>
    <w:rsid w:val="00906382"/>
    <w:rsid w:val="00910DBB"/>
    <w:rsid w:val="00911DAA"/>
    <w:rsid w:val="00920857"/>
    <w:rsid w:val="00920876"/>
    <w:rsid w:val="00924C9F"/>
    <w:rsid w:val="009325A0"/>
    <w:rsid w:val="00933978"/>
    <w:rsid w:val="0093599E"/>
    <w:rsid w:val="00940ADF"/>
    <w:rsid w:val="009431B7"/>
    <w:rsid w:val="0094604B"/>
    <w:rsid w:val="00952CDD"/>
    <w:rsid w:val="009540D1"/>
    <w:rsid w:val="00955163"/>
    <w:rsid w:val="00957E82"/>
    <w:rsid w:val="00963220"/>
    <w:rsid w:val="00971A21"/>
    <w:rsid w:val="00972FB3"/>
    <w:rsid w:val="009838DC"/>
    <w:rsid w:val="00984D9B"/>
    <w:rsid w:val="0099070B"/>
    <w:rsid w:val="00997453"/>
    <w:rsid w:val="00997BCD"/>
    <w:rsid w:val="009A35FC"/>
    <w:rsid w:val="009A50D7"/>
    <w:rsid w:val="009A6514"/>
    <w:rsid w:val="009B042C"/>
    <w:rsid w:val="009B1697"/>
    <w:rsid w:val="009B40C8"/>
    <w:rsid w:val="009B4AC9"/>
    <w:rsid w:val="009B4AE4"/>
    <w:rsid w:val="009B642C"/>
    <w:rsid w:val="009C7197"/>
    <w:rsid w:val="009C744A"/>
    <w:rsid w:val="009D24A0"/>
    <w:rsid w:val="009D636E"/>
    <w:rsid w:val="009E11B5"/>
    <w:rsid w:val="009E3372"/>
    <w:rsid w:val="009E45A0"/>
    <w:rsid w:val="009F05F4"/>
    <w:rsid w:val="009F47F2"/>
    <w:rsid w:val="009F4CFA"/>
    <w:rsid w:val="009F5282"/>
    <w:rsid w:val="009F5EB4"/>
    <w:rsid w:val="00A01A50"/>
    <w:rsid w:val="00A1239F"/>
    <w:rsid w:val="00A12A17"/>
    <w:rsid w:val="00A15543"/>
    <w:rsid w:val="00A21C45"/>
    <w:rsid w:val="00A25DA9"/>
    <w:rsid w:val="00A26116"/>
    <w:rsid w:val="00A314D6"/>
    <w:rsid w:val="00A32E2E"/>
    <w:rsid w:val="00A35D21"/>
    <w:rsid w:val="00A41652"/>
    <w:rsid w:val="00A42FF7"/>
    <w:rsid w:val="00A465B6"/>
    <w:rsid w:val="00A47FCB"/>
    <w:rsid w:val="00A53C0A"/>
    <w:rsid w:val="00A53D28"/>
    <w:rsid w:val="00A643B3"/>
    <w:rsid w:val="00A65616"/>
    <w:rsid w:val="00A7001A"/>
    <w:rsid w:val="00A71283"/>
    <w:rsid w:val="00A7165C"/>
    <w:rsid w:val="00A74123"/>
    <w:rsid w:val="00A75E15"/>
    <w:rsid w:val="00A80B12"/>
    <w:rsid w:val="00A82E1F"/>
    <w:rsid w:val="00A86BC6"/>
    <w:rsid w:val="00A8771D"/>
    <w:rsid w:val="00A94001"/>
    <w:rsid w:val="00A9463B"/>
    <w:rsid w:val="00AA119F"/>
    <w:rsid w:val="00AA149C"/>
    <w:rsid w:val="00AB0DE7"/>
    <w:rsid w:val="00AB1C64"/>
    <w:rsid w:val="00AB25D9"/>
    <w:rsid w:val="00AB2C65"/>
    <w:rsid w:val="00AB55A3"/>
    <w:rsid w:val="00AB6AED"/>
    <w:rsid w:val="00AB7399"/>
    <w:rsid w:val="00AC4C5E"/>
    <w:rsid w:val="00AC539F"/>
    <w:rsid w:val="00AC73A7"/>
    <w:rsid w:val="00AD2B7B"/>
    <w:rsid w:val="00AD313E"/>
    <w:rsid w:val="00AE3EED"/>
    <w:rsid w:val="00AF584B"/>
    <w:rsid w:val="00B027B5"/>
    <w:rsid w:val="00B04884"/>
    <w:rsid w:val="00B04F14"/>
    <w:rsid w:val="00B146A4"/>
    <w:rsid w:val="00B17361"/>
    <w:rsid w:val="00B206E6"/>
    <w:rsid w:val="00B20A38"/>
    <w:rsid w:val="00B2476C"/>
    <w:rsid w:val="00B2754F"/>
    <w:rsid w:val="00B27662"/>
    <w:rsid w:val="00B3035A"/>
    <w:rsid w:val="00B33C84"/>
    <w:rsid w:val="00B3449D"/>
    <w:rsid w:val="00B37E81"/>
    <w:rsid w:val="00B426A6"/>
    <w:rsid w:val="00B43B7C"/>
    <w:rsid w:val="00B51479"/>
    <w:rsid w:val="00B537A2"/>
    <w:rsid w:val="00B576F0"/>
    <w:rsid w:val="00B57927"/>
    <w:rsid w:val="00B57A35"/>
    <w:rsid w:val="00B6158E"/>
    <w:rsid w:val="00B6405D"/>
    <w:rsid w:val="00B64484"/>
    <w:rsid w:val="00B6655A"/>
    <w:rsid w:val="00B70A31"/>
    <w:rsid w:val="00B73D8D"/>
    <w:rsid w:val="00B77225"/>
    <w:rsid w:val="00B81DE0"/>
    <w:rsid w:val="00B8291C"/>
    <w:rsid w:val="00B846FF"/>
    <w:rsid w:val="00B84725"/>
    <w:rsid w:val="00B857F3"/>
    <w:rsid w:val="00BB2030"/>
    <w:rsid w:val="00BB29CE"/>
    <w:rsid w:val="00BB3A7F"/>
    <w:rsid w:val="00BB686E"/>
    <w:rsid w:val="00BC2A2A"/>
    <w:rsid w:val="00BC47A5"/>
    <w:rsid w:val="00BC52AB"/>
    <w:rsid w:val="00BC6FB4"/>
    <w:rsid w:val="00BD0DDF"/>
    <w:rsid w:val="00BD245B"/>
    <w:rsid w:val="00BD5E97"/>
    <w:rsid w:val="00BD7F27"/>
    <w:rsid w:val="00BE1B00"/>
    <w:rsid w:val="00BE5318"/>
    <w:rsid w:val="00BE57D1"/>
    <w:rsid w:val="00BE65EA"/>
    <w:rsid w:val="00BF256F"/>
    <w:rsid w:val="00C0128A"/>
    <w:rsid w:val="00C02ADC"/>
    <w:rsid w:val="00C03C4B"/>
    <w:rsid w:val="00C06684"/>
    <w:rsid w:val="00C07605"/>
    <w:rsid w:val="00C10DAA"/>
    <w:rsid w:val="00C141D3"/>
    <w:rsid w:val="00C1525A"/>
    <w:rsid w:val="00C174E2"/>
    <w:rsid w:val="00C23C2B"/>
    <w:rsid w:val="00C30D01"/>
    <w:rsid w:val="00C352C5"/>
    <w:rsid w:val="00C36E31"/>
    <w:rsid w:val="00C3706F"/>
    <w:rsid w:val="00C37F41"/>
    <w:rsid w:val="00C40460"/>
    <w:rsid w:val="00C47B53"/>
    <w:rsid w:val="00C47C40"/>
    <w:rsid w:val="00C502CB"/>
    <w:rsid w:val="00C5126D"/>
    <w:rsid w:val="00C547E1"/>
    <w:rsid w:val="00C56A1C"/>
    <w:rsid w:val="00C658E3"/>
    <w:rsid w:val="00C665EF"/>
    <w:rsid w:val="00C723FB"/>
    <w:rsid w:val="00C72BD6"/>
    <w:rsid w:val="00C746D5"/>
    <w:rsid w:val="00C761A4"/>
    <w:rsid w:val="00C826FF"/>
    <w:rsid w:val="00C85943"/>
    <w:rsid w:val="00C87A73"/>
    <w:rsid w:val="00C93950"/>
    <w:rsid w:val="00CA277E"/>
    <w:rsid w:val="00CB2893"/>
    <w:rsid w:val="00CB2BD9"/>
    <w:rsid w:val="00CB315E"/>
    <w:rsid w:val="00CB4860"/>
    <w:rsid w:val="00CB5CD2"/>
    <w:rsid w:val="00CB5CEA"/>
    <w:rsid w:val="00CB6371"/>
    <w:rsid w:val="00CB75F1"/>
    <w:rsid w:val="00CC2903"/>
    <w:rsid w:val="00CC3C25"/>
    <w:rsid w:val="00CC53F6"/>
    <w:rsid w:val="00CC53FE"/>
    <w:rsid w:val="00CC5593"/>
    <w:rsid w:val="00CC5CB6"/>
    <w:rsid w:val="00CC63FC"/>
    <w:rsid w:val="00CD73DC"/>
    <w:rsid w:val="00CE2FC8"/>
    <w:rsid w:val="00CE3082"/>
    <w:rsid w:val="00CE67C5"/>
    <w:rsid w:val="00CE71D1"/>
    <w:rsid w:val="00CF16CF"/>
    <w:rsid w:val="00CF381B"/>
    <w:rsid w:val="00CF3DDB"/>
    <w:rsid w:val="00D003EB"/>
    <w:rsid w:val="00D058D0"/>
    <w:rsid w:val="00D162A9"/>
    <w:rsid w:val="00D16F8E"/>
    <w:rsid w:val="00D1729A"/>
    <w:rsid w:val="00D22CA9"/>
    <w:rsid w:val="00D23608"/>
    <w:rsid w:val="00D2526B"/>
    <w:rsid w:val="00D27CB8"/>
    <w:rsid w:val="00D35A8B"/>
    <w:rsid w:val="00D44D72"/>
    <w:rsid w:val="00D45E82"/>
    <w:rsid w:val="00D52487"/>
    <w:rsid w:val="00D55A4C"/>
    <w:rsid w:val="00D630B7"/>
    <w:rsid w:val="00D66FF6"/>
    <w:rsid w:val="00D67B40"/>
    <w:rsid w:val="00D70284"/>
    <w:rsid w:val="00D73E0D"/>
    <w:rsid w:val="00D77E8B"/>
    <w:rsid w:val="00D8204C"/>
    <w:rsid w:val="00D84359"/>
    <w:rsid w:val="00D857AA"/>
    <w:rsid w:val="00D86AF2"/>
    <w:rsid w:val="00D870F6"/>
    <w:rsid w:val="00D87EF6"/>
    <w:rsid w:val="00D968BC"/>
    <w:rsid w:val="00D97AF0"/>
    <w:rsid w:val="00DA0024"/>
    <w:rsid w:val="00DA1A11"/>
    <w:rsid w:val="00DA3C44"/>
    <w:rsid w:val="00DA4BCD"/>
    <w:rsid w:val="00DB7860"/>
    <w:rsid w:val="00DC0998"/>
    <w:rsid w:val="00DC2EEB"/>
    <w:rsid w:val="00DC36F0"/>
    <w:rsid w:val="00DC6320"/>
    <w:rsid w:val="00DD1E37"/>
    <w:rsid w:val="00DD23F5"/>
    <w:rsid w:val="00DD28E5"/>
    <w:rsid w:val="00DD4379"/>
    <w:rsid w:val="00DD7A49"/>
    <w:rsid w:val="00DE11CB"/>
    <w:rsid w:val="00DE1E19"/>
    <w:rsid w:val="00DF056F"/>
    <w:rsid w:val="00DF185C"/>
    <w:rsid w:val="00DF3BEF"/>
    <w:rsid w:val="00DF40B3"/>
    <w:rsid w:val="00DF5AAB"/>
    <w:rsid w:val="00E00FA1"/>
    <w:rsid w:val="00E0623A"/>
    <w:rsid w:val="00E106E6"/>
    <w:rsid w:val="00E1343C"/>
    <w:rsid w:val="00E13CB7"/>
    <w:rsid w:val="00E13D57"/>
    <w:rsid w:val="00E17FED"/>
    <w:rsid w:val="00E24690"/>
    <w:rsid w:val="00E252DF"/>
    <w:rsid w:val="00E25345"/>
    <w:rsid w:val="00E2631F"/>
    <w:rsid w:val="00E27299"/>
    <w:rsid w:val="00E30C84"/>
    <w:rsid w:val="00E36246"/>
    <w:rsid w:val="00E378CD"/>
    <w:rsid w:val="00E421B7"/>
    <w:rsid w:val="00E458B7"/>
    <w:rsid w:val="00E46088"/>
    <w:rsid w:val="00E469C0"/>
    <w:rsid w:val="00E501C3"/>
    <w:rsid w:val="00E5344C"/>
    <w:rsid w:val="00E554B3"/>
    <w:rsid w:val="00E608FF"/>
    <w:rsid w:val="00E61FAF"/>
    <w:rsid w:val="00E64593"/>
    <w:rsid w:val="00E64AB2"/>
    <w:rsid w:val="00E67A5A"/>
    <w:rsid w:val="00E70C07"/>
    <w:rsid w:val="00E70C8D"/>
    <w:rsid w:val="00E719AB"/>
    <w:rsid w:val="00E72586"/>
    <w:rsid w:val="00E851D0"/>
    <w:rsid w:val="00E8560B"/>
    <w:rsid w:val="00E9071C"/>
    <w:rsid w:val="00E91873"/>
    <w:rsid w:val="00E942CE"/>
    <w:rsid w:val="00E94EEB"/>
    <w:rsid w:val="00EA1CF1"/>
    <w:rsid w:val="00EA5419"/>
    <w:rsid w:val="00EA7C7E"/>
    <w:rsid w:val="00EB2AC5"/>
    <w:rsid w:val="00EB44D9"/>
    <w:rsid w:val="00EB4998"/>
    <w:rsid w:val="00EC4BE8"/>
    <w:rsid w:val="00ED0FC7"/>
    <w:rsid w:val="00ED2B5C"/>
    <w:rsid w:val="00ED3583"/>
    <w:rsid w:val="00ED4F5C"/>
    <w:rsid w:val="00EE09C8"/>
    <w:rsid w:val="00EE44E2"/>
    <w:rsid w:val="00EE711B"/>
    <w:rsid w:val="00EF3D25"/>
    <w:rsid w:val="00F01431"/>
    <w:rsid w:val="00F01CCE"/>
    <w:rsid w:val="00F12757"/>
    <w:rsid w:val="00F13AA3"/>
    <w:rsid w:val="00F157E4"/>
    <w:rsid w:val="00F23C3F"/>
    <w:rsid w:val="00F23C92"/>
    <w:rsid w:val="00F26E3A"/>
    <w:rsid w:val="00F36C86"/>
    <w:rsid w:val="00F47083"/>
    <w:rsid w:val="00F52FBA"/>
    <w:rsid w:val="00F731AB"/>
    <w:rsid w:val="00F7584F"/>
    <w:rsid w:val="00F75A9C"/>
    <w:rsid w:val="00F760FC"/>
    <w:rsid w:val="00F76F27"/>
    <w:rsid w:val="00F77D8D"/>
    <w:rsid w:val="00F8094F"/>
    <w:rsid w:val="00F844EB"/>
    <w:rsid w:val="00F85A62"/>
    <w:rsid w:val="00F86404"/>
    <w:rsid w:val="00F86AD4"/>
    <w:rsid w:val="00F9601F"/>
    <w:rsid w:val="00FA0C4A"/>
    <w:rsid w:val="00FA4352"/>
    <w:rsid w:val="00FA4F93"/>
    <w:rsid w:val="00FB42B1"/>
    <w:rsid w:val="00FB453C"/>
    <w:rsid w:val="00FB584D"/>
    <w:rsid w:val="00FC1AEC"/>
    <w:rsid w:val="00FC2989"/>
    <w:rsid w:val="00FC41A5"/>
    <w:rsid w:val="00FC485D"/>
    <w:rsid w:val="00FC602A"/>
    <w:rsid w:val="00FD4DEF"/>
    <w:rsid w:val="00FD5DFE"/>
    <w:rsid w:val="00FD730C"/>
    <w:rsid w:val="00FE20C7"/>
    <w:rsid w:val="00FE3C41"/>
    <w:rsid w:val="00FE6134"/>
    <w:rsid w:val="00FE7AA2"/>
    <w:rsid w:val="00FF1425"/>
    <w:rsid w:val="00FF4355"/>
    <w:rsid w:val="00FF6D8E"/>
    <w:rsid w:val="00FF79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47C40"/>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E106E6"/>
    <w:pPr>
      <w:keepNext/>
      <w:numPr>
        <w:ilvl w:val="1"/>
        <w:numId w:val="1"/>
      </w:numPr>
      <w:ind w:left="0" w:firstLine="0"/>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E106E6"/>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character" w:styleId="ae">
    <w:name w:val="Hyperlink"/>
    <w:basedOn w:val="a1"/>
    <w:uiPriority w:val="99"/>
    <w:unhideWhenUsed/>
    <w:rsid w:val="004620AD"/>
    <w:rPr>
      <w:color w:val="0563C1" w:themeColor="hyperlink"/>
      <w:u w:val="single"/>
    </w:rPr>
  </w:style>
  <w:style w:type="character" w:styleId="af">
    <w:name w:val="Unresolved Mention"/>
    <w:basedOn w:val="a1"/>
    <w:uiPriority w:val="99"/>
    <w:semiHidden/>
    <w:unhideWhenUsed/>
    <w:rsid w:val="004620AD"/>
    <w:rPr>
      <w:color w:val="605E5C"/>
      <w:shd w:val="clear" w:color="auto" w:fill="E1DFDD"/>
    </w:rPr>
  </w:style>
  <w:style w:type="paragraph" w:styleId="a">
    <w:name w:val="List Bullet"/>
    <w:basedOn w:val="a0"/>
    <w:uiPriority w:val="99"/>
    <w:unhideWhenUsed/>
    <w:rsid w:val="00845360"/>
    <w:pPr>
      <w:numPr>
        <w:numId w:val="3"/>
      </w:numPr>
      <w:contextualSpacing/>
    </w:pPr>
  </w:style>
  <w:style w:type="character" w:customStyle="1" w:styleId="anchor-text">
    <w:name w:val="anchor-text"/>
    <w:basedOn w:val="a1"/>
    <w:rsid w:val="000C34BA"/>
  </w:style>
  <w:style w:type="paragraph" w:styleId="af0">
    <w:name w:val="footnote text"/>
    <w:basedOn w:val="a0"/>
    <w:link w:val="af1"/>
    <w:uiPriority w:val="99"/>
    <w:semiHidden/>
    <w:unhideWhenUsed/>
    <w:rsid w:val="002839B2"/>
    <w:pPr>
      <w:snapToGrid w:val="0"/>
    </w:pPr>
    <w:rPr>
      <w:szCs w:val="20"/>
    </w:rPr>
  </w:style>
  <w:style w:type="character" w:customStyle="1" w:styleId="af1">
    <w:name w:val="註腳文字 字元"/>
    <w:basedOn w:val="a1"/>
    <w:link w:val="af0"/>
    <w:uiPriority w:val="99"/>
    <w:semiHidden/>
    <w:rsid w:val="002839B2"/>
    <w:rPr>
      <w:rFonts w:ascii="Times New Roman" w:eastAsia="標楷體" w:hAnsi="Times New Roman"/>
      <w:sz w:val="20"/>
      <w:szCs w:val="20"/>
    </w:rPr>
  </w:style>
  <w:style w:type="character" w:styleId="af2">
    <w:name w:val="footnote reference"/>
    <w:basedOn w:val="a1"/>
    <w:uiPriority w:val="99"/>
    <w:semiHidden/>
    <w:unhideWhenUsed/>
    <w:rsid w:val="002839B2"/>
    <w:rPr>
      <w:vertAlign w:val="superscript"/>
    </w:rPr>
  </w:style>
  <w:style w:type="paragraph" w:styleId="af3">
    <w:name w:val="endnote text"/>
    <w:basedOn w:val="a0"/>
    <w:link w:val="af4"/>
    <w:uiPriority w:val="99"/>
    <w:semiHidden/>
    <w:unhideWhenUsed/>
    <w:rsid w:val="00CB75F1"/>
    <w:pPr>
      <w:snapToGrid w:val="0"/>
    </w:pPr>
  </w:style>
  <w:style w:type="character" w:customStyle="1" w:styleId="af4">
    <w:name w:val="章節附註文字 字元"/>
    <w:basedOn w:val="a1"/>
    <w:link w:val="af3"/>
    <w:uiPriority w:val="99"/>
    <w:semiHidden/>
    <w:rsid w:val="00CB75F1"/>
    <w:rPr>
      <w:rFonts w:ascii="Times New Roman" w:eastAsia="標楷體" w:hAnsi="Times New Roman"/>
      <w:sz w:val="20"/>
    </w:rPr>
  </w:style>
  <w:style w:type="character" w:styleId="af5">
    <w:name w:val="endnote reference"/>
    <w:basedOn w:val="a1"/>
    <w:uiPriority w:val="99"/>
    <w:semiHidden/>
    <w:unhideWhenUsed/>
    <w:rsid w:val="00CB75F1"/>
    <w:rPr>
      <w:vertAlign w:val="superscript"/>
    </w:rPr>
  </w:style>
  <w:style w:type="character" w:styleId="af6">
    <w:name w:val="line number"/>
    <w:basedOn w:val="a1"/>
    <w:uiPriority w:val="99"/>
    <w:semiHidden/>
    <w:unhideWhenUsed/>
    <w:rsid w:val="00A94001"/>
  </w:style>
  <w:style w:type="character" w:customStyle="1" w:styleId="sc111">
    <w:name w:val="sc111"/>
    <w:basedOn w:val="a1"/>
    <w:rsid w:val="00C72BD6"/>
    <w:rPr>
      <w:rFonts w:ascii="Consolas" w:hAnsi="Consolas" w:hint="default"/>
      <w:color w:val="B58900"/>
      <w:sz w:val="20"/>
      <w:szCs w:val="20"/>
    </w:rPr>
  </w:style>
  <w:style w:type="character" w:customStyle="1" w:styleId="sc0">
    <w:name w:val="sc0"/>
    <w:basedOn w:val="a1"/>
    <w:rsid w:val="00C72BD6"/>
    <w:rPr>
      <w:rFonts w:ascii="Consolas" w:hAnsi="Consolas" w:hint="default"/>
      <w:color w:val="657B83"/>
      <w:sz w:val="20"/>
      <w:szCs w:val="20"/>
    </w:rPr>
  </w:style>
  <w:style w:type="character" w:customStyle="1" w:styleId="sc10">
    <w:name w:val="sc10"/>
    <w:basedOn w:val="a1"/>
    <w:rsid w:val="00C72BD6"/>
    <w:rPr>
      <w:rFonts w:ascii="Consolas" w:hAnsi="Consolas" w:hint="default"/>
      <w:color w:val="657B83"/>
      <w:sz w:val="20"/>
      <w:szCs w:val="20"/>
    </w:rPr>
  </w:style>
  <w:style w:type="character" w:customStyle="1" w:styleId="sc51">
    <w:name w:val="sc51"/>
    <w:basedOn w:val="a1"/>
    <w:rsid w:val="00C72BD6"/>
    <w:rPr>
      <w:rFonts w:ascii="Consolas" w:hAnsi="Consolas" w:hint="default"/>
      <w:color w:val="859900"/>
      <w:sz w:val="20"/>
      <w:szCs w:val="20"/>
    </w:rPr>
  </w:style>
  <w:style w:type="character" w:customStyle="1" w:styleId="sc61">
    <w:name w:val="sc61"/>
    <w:basedOn w:val="a1"/>
    <w:rsid w:val="00C72BD6"/>
    <w:rPr>
      <w:rFonts w:ascii="Consolas" w:hAnsi="Consolas" w:hint="default"/>
      <w:color w:val="2AA198"/>
      <w:sz w:val="20"/>
      <w:szCs w:val="20"/>
    </w:rPr>
  </w:style>
  <w:style w:type="character" w:customStyle="1" w:styleId="sc11">
    <w:name w:val="sc11"/>
    <w:basedOn w:val="a1"/>
    <w:rsid w:val="00C93950"/>
    <w:rPr>
      <w:rFonts w:ascii="Courier New" w:hAnsi="Courier New" w:cs="Courier New" w:hint="default"/>
      <w:color w:val="000000"/>
      <w:sz w:val="20"/>
      <w:szCs w:val="20"/>
    </w:rPr>
  </w:style>
  <w:style w:type="character" w:customStyle="1" w:styleId="sc101">
    <w:name w:val="sc101"/>
    <w:basedOn w:val="a1"/>
    <w:rsid w:val="00C93950"/>
    <w:rPr>
      <w:rFonts w:ascii="Courier New" w:hAnsi="Courier New" w:cs="Courier New" w:hint="default"/>
      <w:b/>
      <w:bCs/>
      <w:color w:val="000080"/>
      <w:sz w:val="20"/>
      <w:szCs w:val="20"/>
    </w:rPr>
  </w:style>
  <w:style w:type="character" w:customStyle="1" w:styleId="visually-hidden">
    <w:name w:val="visually-hidden"/>
    <w:basedOn w:val="a1"/>
    <w:rsid w:val="00DD23F5"/>
  </w:style>
  <w:style w:type="character" w:customStyle="1" w:styleId="mrel">
    <w:name w:val="mrel"/>
    <w:basedOn w:val="a1"/>
    <w:rsid w:val="005C58FA"/>
  </w:style>
  <w:style w:type="character" w:customStyle="1" w:styleId="mopen">
    <w:name w:val="mopen"/>
    <w:basedOn w:val="a1"/>
    <w:rsid w:val="005C58FA"/>
  </w:style>
  <w:style w:type="character" w:customStyle="1" w:styleId="mpunct">
    <w:name w:val="mpunct"/>
    <w:basedOn w:val="a1"/>
    <w:rsid w:val="005C58FA"/>
  </w:style>
  <w:style w:type="character" w:customStyle="1" w:styleId="minner">
    <w:name w:val="minner"/>
    <w:basedOn w:val="a1"/>
    <w:rsid w:val="005C58FA"/>
  </w:style>
  <w:style w:type="character" w:customStyle="1" w:styleId="mclose">
    <w:name w:val="mclose"/>
    <w:basedOn w:val="a1"/>
    <w:rsid w:val="005C58FA"/>
  </w:style>
  <w:style w:type="character" w:styleId="af7">
    <w:name w:val="annotation reference"/>
    <w:basedOn w:val="a1"/>
    <w:uiPriority w:val="99"/>
    <w:semiHidden/>
    <w:unhideWhenUsed/>
    <w:rsid w:val="00140932"/>
    <w:rPr>
      <w:sz w:val="18"/>
      <w:szCs w:val="18"/>
    </w:rPr>
  </w:style>
  <w:style w:type="paragraph" w:styleId="af8">
    <w:name w:val="annotation text"/>
    <w:basedOn w:val="a0"/>
    <w:link w:val="af9"/>
    <w:uiPriority w:val="99"/>
    <w:semiHidden/>
    <w:unhideWhenUsed/>
    <w:rsid w:val="00140932"/>
  </w:style>
  <w:style w:type="character" w:customStyle="1" w:styleId="af9">
    <w:name w:val="註解文字 字元"/>
    <w:basedOn w:val="a1"/>
    <w:link w:val="af8"/>
    <w:uiPriority w:val="99"/>
    <w:semiHidden/>
    <w:rsid w:val="00140932"/>
    <w:rPr>
      <w:rFonts w:ascii="Times New Roman" w:eastAsia="標楷體" w:hAnsi="Times New Roman"/>
      <w:sz w:val="20"/>
    </w:rPr>
  </w:style>
  <w:style w:type="paragraph" w:styleId="afa">
    <w:name w:val="annotation subject"/>
    <w:basedOn w:val="af8"/>
    <w:next w:val="af8"/>
    <w:link w:val="afb"/>
    <w:uiPriority w:val="99"/>
    <w:semiHidden/>
    <w:unhideWhenUsed/>
    <w:rsid w:val="00140932"/>
    <w:rPr>
      <w:b/>
      <w:bCs/>
    </w:rPr>
  </w:style>
  <w:style w:type="character" w:customStyle="1" w:styleId="afb">
    <w:name w:val="註解主旨 字元"/>
    <w:basedOn w:val="af9"/>
    <w:link w:val="afa"/>
    <w:uiPriority w:val="99"/>
    <w:semiHidden/>
    <w:rsid w:val="00140932"/>
    <w:rPr>
      <w:rFonts w:ascii="Times New Roman" w:eastAsia="標楷體" w:hAnsi="Times New Roman"/>
      <w:b/>
      <w:bCs/>
      <w:sz w:val="20"/>
    </w:rPr>
  </w:style>
  <w:style w:type="character" w:customStyle="1" w:styleId="sc8">
    <w:name w:val="sc8"/>
    <w:basedOn w:val="a1"/>
    <w:rsid w:val="00416482"/>
    <w:rPr>
      <w:rFonts w:ascii="Courier New" w:hAnsi="Courier New" w:cs="Courier New" w:hint="default"/>
      <w:color w:val="000000"/>
      <w:sz w:val="20"/>
      <w:szCs w:val="20"/>
    </w:rPr>
  </w:style>
  <w:style w:type="character" w:customStyle="1" w:styleId="sc41">
    <w:name w:val="sc41"/>
    <w:basedOn w:val="a1"/>
    <w:rsid w:val="00416482"/>
    <w:rPr>
      <w:rFonts w:ascii="Courier New" w:hAnsi="Courier New" w:cs="Courier New" w:hint="default"/>
      <w:color w:val="8000FF"/>
      <w:sz w:val="20"/>
      <w:szCs w:val="20"/>
    </w:rPr>
  </w:style>
  <w:style w:type="character" w:customStyle="1" w:styleId="sc21">
    <w:name w:val="sc21"/>
    <w:basedOn w:val="a1"/>
    <w:rsid w:val="00416482"/>
    <w:rPr>
      <w:rFonts w:ascii="Courier New" w:hAnsi="Courier New" w:cs="Courier New" w:hint="default"/>
      <w:color w:val="800000"/>
      <w:sz w:val="20"/>
      <w:szCs w:val="20"/>
    </w:rPr>
  </w:style>
  <w:style w:type="character" w:customStyle="1" w:styleId="sc131">
    <w:name w:val="sc131"/>
    <w:basedOn w:val="a1"/>
    <w:rsid w:val="00416482"/>
    <w:rPr>
      <w:rFonts w:ascii="Courier New" w:hAnsi="Courier New" w:cs="Courier New" w:hint="default"/>
      <w:color w:val="000000"/>
      <w:sz w:val="20"/>
      <w:szCs w:val="20"/>
      <w:shd w:val="clear" w:color="auto" w:fill="FFA448"/>
    </w:rPr>
  </w:style>
  <w:style w:type="character" w:customStyle="1" w:styleId="mbin">
    <w:name w:val="mbin"/>
    <w:basedOn w:val="a1"/>
    <w:rsid w:val="00E942CE"/>
  </w:style>
  <w:style w:type="character" w:styleId="HTML">
    <w:name w:val="HTML Code"/>
    <w:basedOn w:val="a1"/>
    <w:uiPriority w:val="99"/>
    <w:semiHidden/>
    <w:unhideWhenUsed/>
    <w:rsid w:val="00417422"/>
    <w:rPr>
      <w:rFonts w:ascii="細明體" w:eastAsia="細明體" w:hAnsi="細明體" w:cs="細明體"/>
      <w:sz w:val="24"/>
      <w:szCs w:val="24"/>
    </w:rPr>
  </w:style>
  <w:style w:type="paragraph" w:styleId="afc">
    <w:name w:val="No Spacing"/>
    <w:uiPriority w:val="1"/>
    <w:qFormat/>
    <w:rsid w:val="00055702"/>
    <w:pPr>
      <w:widowControl w:val="0"/>
    </w:pPr>
    <w:rPr>
      <w:rFonts w:ascii="Times New Roman" w:eastAsia="標楷體"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917">
      <w:bodyDiv w:val="1"/>
      <w:marLeft w:val="0"/>
      <w:marRight w:val="0"/>
      <w:marTop w:val="0"/>
      <w:marBottom w:val="0"/>
      <w:divBdr>
        <w:top w:val="none" w:sz="0" w:space="0" w:color="auto"/>
        <w:left w:val="none" w:sz="0" w:space="0" w:color="auto"/>
        <w:bottom w:val="none" w:sz="0" w:space="0" w:color="auto"/>
        <w:right w:val="none" w:sz="0" w:space="0" w:color="auto"/>
      </w:divBdr>
    </w:div>
    <w:div w:id="49892180">
      <w:bodyDiv w:val="1"/>
      <w:marLeft w:val="0"/>
      <w:marRight w:val="0"/>
      <w:marTop w:val="0"/>
      <w:marBottom w:val="0"/>
      <w:divBdr>
        <w:top w:val="none" w:sz="0" w:space="0" w:color="auto"/>
        <w:left w:val="none" w:sz="0" w:space="0" w:color="auto"/>
        <w:bottom w:val="none" w:sz="0" w:space="0" w:color="auto"/>
        <w:right w:val="none" w:sz="0" w:space="0" w:color="auto"/>
      </w:divBdr>
      <w:divsChild>
        <w:div w:id="1831094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10145">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389010">
      <w:bodyDiv w:val="1"/>
      <w:marLeft w:val="0"/>
      <w:marRight w:val="0"/>
      <w:marTop w:val="0"/>
      <w:marBottom w:val="0"/>
      <w:divBdr>
        <w:top w:val="none" w:sz="0" w:space="0" w:color="auto"/>
        <w:left w:val="none" w:sz="0" w:space="0" w:color="auto"/>
        <w:bottom w:val="none" w:sz="0" w:space="0" w:color="auto"/>
        <w:right w:val="none" w:sz="0" w:space="0" w:color="auto"/>
      </w:divBdr>
    </w:div>
    <w:div w:id="175464784">
      <w:bodyDiv w:val="1"/>
      <w:marLeft w:val="0"/>
      <w:marRight w:val="0"/>
      <w:marTop w:val="0"/>
      <w:marBottom w:val="0"/>
      <w:divBdr>
        <w:top w:val="none" w:sz="0" w:space="0" w:color="auto"/>
        <w:left w:val="none" w:sz="0" w:space="0" w:color="auto"/>
        <w:bottom w:val="none" w:sz="0" w:space="0" w:color="auto"/>
        <w:right w:val="none" w:sz="0" w:space="0" w:color="auto"/>
      </w:divBdr>
      <w:divsChild>
        <w:div w:id="1470784535">
          <w:marLeft w:val="0"/>
          <w:marRight w:val="0"/>
          <w:marTop w:val="0"/>
          <w:marBottom w:val="0"/>
          <w:divBdr>
            <w:top w:val="none" w:sz="0" w:space="0" w:color="auto"/>
            <w:left w:val="none" w:sz="0" w:space="0" w:color="auto"/>
            <w:bottom w:val="none" w:sz="0" w:space="0" w:color="auto"/>
            <w:right w:val="none" w:sz="0" w:space="0" w:color="auto"/>
          </w:divBdr>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3665213">
      <w:bodyDiv w:val="1"/>
      <w:marLeft w:val="0"/>
      <w:marRight w:val="0"/>
      <w:marTop w:val="0"/>
      <w:marBottom w:val="0"/>
      <w:divBdr>
        <w:top w:val="none" w:sz="0" w:space="0" w:color="auto"/>
        <w:left w:val="none" w:sz="0" w:space="0" w:color="auto"/>
        <w:bottom w:val="none" w:sz="0" w:space="0" w:color="auto"/>
        <w:right w:val="none" w:sz="0" w:space="0" w:color="auto"/>
      </w:divBdr>
    </w:div>
    <w:div w:id="228738224">
      <w:bodyDiv w:val="1"/>
      <w:marLeft w:val="0"/>
      <w:marRight w:val="0"/>
      <w:marTop w:val="0"/>
      <w:marBottom w:val="0"/>
      <w:divBdr>
        <w:top w:val="none" w:sz="0" w:space="0" w:color="auto"/>
        <w:left w:val="none" w:sz="0" w:space="0" w:color="auto"/>
        <w:bottom w:val="none" w:sz="0" w:space="0" w:color="auto"/>
        <w:right w:val="none" w:sz="0" w:space="0" w:color="auto"/>
      </w:divBdr>
      <w:divsChild>
        <w:div w:id="532235309">
          <w:marLeft w:val="0"/>
          <w:marRight w:val="0"/>
          <w:marTop w:val="0"/>
          <w:marBottom w:val="0"/>
          <w:divBdr>
            <w:top w:val="none" w:sz="0" w:space="0" w:color="auto"/>
            <w:left w:val="none" w:sz="0" w:space="0" w:color="auto"/>
            <w:bottom w:val="none" w:sz="0" w:space="0" w:color="auto"/>
            <w:right w:val="none" w:sz="0" w:space="0" w:color="auto"/>
          </w:divBdr>
        </w:div>
      </w:divsChild>
    </w:div>
    <w:div w:id="231234437">
      <w:bodyDiv w:val="1"/>
      <w:marLeft w:val="0"/>
      <w:marRight w:val="0"/>
      <w:marTop w:val="0"/>
      <w:marBottom w:val="0"/>
      <w:divBdr>
        <w:top w:val="none" w:sz="0" w:space="0" w:color="auto"/>
        <w:left w:val="none" w:sz="0" w:space="0" w:color="auto"/>
        <w:bottom w:val="none" w:sz="0" w:space="0" w:color="auto"/>
        <w:right w:val="none" w:sz="0" w:space="0" w:color="auto"/>
      </w:divBdr>
      <w:divsChild>
        <w:div w:id="1791585071">
          <w:marLeft w:val="0"/>
          <w:marRight w:val="0"/>
          <w:marTop w:val="0"/>
          <w:marBottom w:val="0"/>
          <w:divBdr>
            <w:top w:val="none" w:sz="0" w:space="0" w:color="auto"/>
            <w:left w:val="none" w:sz="0" w:space="0" w:color="auto"/>
            <w:bottom w:val="none" w:sz="0" w:space="0" w:color="auto"/>
            <w:right w:val="none" w:sz="0" w:space="0" w:color="auto"/>
          </w:divBdr>
        </w:div>
      </w:divsChild>
    </w:div>
    <w:div w:id="275213527">
      <w:bodyDiv w:val="1"/>
      <w:marLeft w:val="0"/>
      <w:marRight w:val="0"/>
      <w:marTop w:val="0"/>
      <w:marBottom w:val="0"/>
      <w:divBdr>
        <w:top w:val="none" w:sz="0" w:space="0" w:color="auto"/>
        <w:left w:val="none" w:sz="0" w:space="0" w:color="auto"/>
        <w:bottom w:val="none" w:sz="0" w:space="0" w:color="auto"/>
        <w:right w:val="none" w:sz="0" w:space="0" w:color="auto"/>
      </w:divBdr>
    </w:div>
    <w:div w:id="313339892">
      <w:bodyDiv w:val="1"/>
      <w:marLeft w:val="0"/>
      <w:marRight w:val="0"/>
      <w:marTop w:val="0"/>
      <w:marBottom w:val="0"/>
      <w:divBdr>
        <w:top w:val="none" w:sz="0" w:space="0" w:color="auto"/>
        <w:left w:val="none" w:sz="0" w:space="0" w:color="auto"/>
        <w:bottom w:val="none" w:sz="0" w:space="0" w:color="auto"/>
        <w:right w:val="none" w:sz="0" w:space="0" w:color="auto"/>
      </w:divBdr>
    </w:div>
    <w:div w:id="322665896">
      <w:bodyDiv w:val="1"/>
      <w:marLeft w:val="0"/>
      <w:marRight w:val="0"/>
      <w:marTop w:val="0"/>
      <w:marBottom w:val="0"/>
      <w:divBdr>
        <w:top w:val="none" w:sz="0" w:space="0" w:color="auto"/>
        <w:left w:val="none" w:sz="0" w:space="0" w:color="auto"/>
        <w:bottom w:val="none" w:sz="0" w:space="0" w:color="auto"/>
        <w:right w:val="none" w:sz="0" w:space="0" w:color="auto"/>
      </w:divBdr>
      <w:divsChild>
        <w:div w:id="739443193">
          <w:marLeft w:val="0"/>
          <w:marRight w:val="0"/>
          <w:marTop w:val="0"/>
          <w:marBottom w:val="0"/>
          <w:divBdr>
            <w:top w:val="none" w:sz="0" w:space="0" w:color="auto"/>
            <w:left w:val="none" w:sz="0" w:space="0" w:color="auto"/>
            <w:bottom w:val="none" w:sz="0" w:space="0" w:color="auto"/>
            <w:right w:val="none" w:sz="0" w:space="0" w:color="auto"/>
          </w:divBdr>
        </w:div>
      </w:divsChild>
    </w:div>
    <w:div w:id="327826521">
      <w:bodyDiv w:val="1"/>
      <w:marLeft w:val="0"/>
      <w:marRight w:val="0"/>
      <w:marTop w:val="0"/>
      <w:marBottom w:val="0"/>
      <w:divBdr>
        <w:top w:val="none" w:sz="0" w:space="0" w:color="auto"/>
        <w:left w:val="none" w:sz="0" w:space="0" w:color="auto"/>
        <w:bottom w:val="none" w:sz="0" w:space="0" w:color="auto"/>
        <w:right w:val="none" w:sz="0" w:space="0" w:color="auto"/>
      </w:divBdr>
    </w:div>
    <w:div w:id="353844962">
      <w:bodyDiv w:val="1"/>
      <w:marLeft w:val="0"/>
      <w:marRight w:val="0"/>
      <w:marTop w:val="0"/>
      <w:marBottom w:val="0"/>
      <w:divBdr>
        <w:top w:val="none" w:sz="0" w:space="0" w:color="auto"/>
        <w:left w:val="none" w:sz="0" w:space="0" w:color="auto"/>
        <w:bottom w:val="none" w:sz="0" w:space="0" w:color="auto"/>
        <w:right w:val="none" w:sz="0" w:space="0" w:color="auto"/>
      </w:divBdr>
    </w:div>
    <w:div w:id="370694696">
      <w:bodyDiv w:val="1"/>
      <w:marLeft w:val="0"/>
      <w:marRight w:val="0"/>
      <w:marTop w:val="0"/>
      <w:marBottom w:val="0"/>
      <w:divBdr>
        <w:top w:val="none" w:sz="0" w:space="0" w:color="auto"/>
        <w:left w:val="none" w:sz="0" w:space="0" w:color="auto"/>
        <w:bottom w:val="none" w:sz="0" w:space="0" w:color="auto"/>
        <w:right w:val="none" w:sz="0" w:space="0" w:color="auto"/>
      </w:divBdr>
    </w:div>
    <w:div w:id="372966340">
      <w:bodyDiv w:val="1"/>
      <w:marLeft w:val="0"/>
      <w:marRight w:val="0"/>
      <w:marTop w:val="0"/>
      <w:marBottom w:val="0"/>
      <w:divBdr>
        <w:top w:val="none" w:sz="0" w:space="0" w:color="auto"/>
        <w:left w:val="none" w:sz="0" w:space="0" w:color="auto"/>
        <w:bottom w:val="none" w:sz="0" w:space="0" w:color="auto"/>
        <w:right w:val="none" w:sz="0" w:space="0" w:color="auto"/>
      </w:divBdr>
    </w:div>
    <w:div w:id="380984602">
      <w:bodyDiv w:val="1"/>
      <w:marLeft w:val="0"/>
      <w:marRight w:val="0"/>
      <w:marTop w:val="0"/>
      <w:marBottom w:val="0"/>
      <w:divBdr>
        <w:top w:val="none" w:sz="0" w:space="0" w:color="auto"/>
        <w:left w:val="none" w:sz="0" w:space="0" w:color="auto"/>
        <w:bottom w:val="none" w:sz="0" w:space="0" w:color="auto"/>
        <w:right w:val="none" w:sz="0" w:space="0" w:color="auto"/>
      </w:divBdr>
    </w:div>
    <w:div w:id="385374063">
      <w:bodyDiv w:val="1"/>
      <w:marLeft w:val="0"/>
      <w:marRight w:val="0"/>
      <w:marTop w:val="0"/>
      <w:marBottom w:val="0"/>
      <w:divBdr>
        <w:top w:val="none" w:sz="0" w:space="0" w:color="auto"/>
        <w:left w:val="none" w:sz="0" w:space="0" w:color="auto"/>
        <w:bottom w:val="none" w:sz="0" w:space="0" w:color="auto"/>
        <w:right w:val="none" w:sz="0" w:space="0" w:color="auto"/>
      </w:divBdr>
      <w:divsChild>
        <w:div w:id="229384632">
          <w:marLeft w:val="0"/>
          <w:marRight w:val="0"/>
          <w:marTop w:val="0"/>
          <w:marBottom w:val="0"/>
          <w:divBdr>
            <w:top w:val="none" w:sz="0" w:space="0" w:color="auto"/>
            <w:left w:val="none" w:sz="0" w:space="0" w:color="auto"/>
            <w:bottom w:val="none" w:sz="0" w:space="0" w:color="auto"/>
            <w:right w:val="none" w:sz="0" w:space="0" w:color="auto"/>
          </w:divBdr>
        </w:div>
      </w:divsChild>
    </w:div>
    <w:div w:id="396513616">
      <w:bodyDiv w:val="1"/>
      <w:marLeft w:val="0"/>
      <w:marRight w:val="0"/>
      <w:marTop w:val="0"/>
      <w:marBottom w:val="0"/>
      <w:divBdr>
        <w:top w:val="none" w:sz="0" w:space="0" w:color="auto"/>
        <w:left w:val="none" w:sz="0" w:space="0" w:color="auto"/>
        <w:bottom w:val="none" w:sz="0" w:space="0" w:color="auto"/>
        <w:right w:val="none" w:sz="0" w:space="0" w:color="auto"/>
      </w:divBdr>
      <w:divsChild>
        <w:div w:id="814949976">
          <w:marLeft w:val="0"/>
          <w:marRight w:val="0"/>
          <w:marTop w:val="0"/>
          <w:marBottom w:val="0"/>
          <w:divBdr>
            <w:top w:val="none" w:sz="0" w:space="0" w:color="auto"/>
            <w:left w:val="none" w:sz="0" w:space="0" w:color="auto"/>
            <w:bottom w:val="none" w:sz="0" w:space="0" w:color="auto"/>
            <w:right w:val="none" w:sz="0" w:space="0" w:color="auto"/>
          </w:divBdr>
        </w:div>
      </w:divsChild>
    </w:div>
    <w:div w:id="412315355">
      <w:bodyDiv w:val="1"/>
      <w:marLeft w:val="0"/>
      <w:marRight w:val="0"/>
      <w:marTop w:val="0"/>
      <w:marBottom w:val="0"/>
      <w:divBdr>
        <w:top w:val="none" w:sz="0" w:space="0" w:color="auto"/>
        <w:left w:val="none" w:sz="0" w:space="0" w:color="auto"/>
        <w:bottom w:val="none" w:sz="0" w:space="0" w:color="auto"/>
        <w:right w:val="none" w:sz="0" w:space="0" w:color="auto"/>
      </w:divBdr>
    </w:div>
    <w:div w:id="435372349">
      <w:bodyDiv w:val="1"/>
      <w:marLeft w:val="0"/>
      <w:marRight w:val="0"/>
      <w:marTop w:val="0"/>
      <w:marBottom w:val="0"/>
      <w:divBdr>
        <w:top w:val="none" w:sz="0" w:space="0" w:color="auto"/>
        <w:left w:val="none" w:sz="0" w:space="0" w:color="auto"/>
        <w:bottom w:val="none" w:sz="0" w:space="0" w:color="auto"/>
        <w:right w:val="none" w:sz="0" w:space="0" w:color="auto"/>
      </w:divBdr>
    </w:div>
    <w:div w:id="444496595">
      <w:bodyDiv w:val="1"/>
      <w:marLeft w:val="0"/>
      <w:marRight w:val="0"/>
      <w:marTop w:val="0"/>
      <w:marBottom w:val="0"/>
      <w:divBdr>
        <w:top w:val="none" w:sz="0" w:space="0" w:color="auto"/>
        <w:left w:val="none" w:sz="0" w:space="0" w:color="auto"/>
        <w:bottom w:val="none" w:sz="0" w:space="0" w:color="auto"/>
        <w:right w:val="none" w:sz="0" w:space="0" w:color="auto"/>
      </w:divBdr>
    </w:div>
    <w:div w:id="447507492">
      <w:bodyDiv w:val="1"/>
      <w:marLeft w:val="0"/>
      <w:marRight w:val="0"/>
      <w:marTop w:val="0"/>
      <w:marBottom w:val="0"/>
      <w:divBdr>
        <w:top w:val="none" w:sz="0" w:space="0" w:color="auto"/>
        <w:left w:val="none" w:sz="0" w:space="0" w:color="auto"/>
        <w:bottom w:val="none" w:sz="0" w:space="0" w:color="auto"/>
        <w:right w:val="none" w:sz="0" w:space="0" w:color="auto"/>
      </w:divBdr>
    </w:div>
    <w:div w:id="448008009">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74488238">
      <w:bodyDiv w:val="1"/>
      <w:marLeft w:val="0"/>
      <w:marRight w:val="0"/>
      <w:marTop w:val="0"/>
      <w:marBottom w:val="0"/>
      <w:divBdr>
        <w:top w:val="none" w:sz="0" w:space="0" w:color="auto"/>
        <w:left w:val="none" w:sz="0" w:space="0" w:color="auto"/>
        <w:bottom w:val="none" w:sz="0" w:space="0" w:color="auto"/>
        <w:right w:val="none" w:sz="0" w:space="0" w:color="auto"/>
      </w:divBdr>
    </w:div>
    <w:div w:id="487016501">
      <w:bodyDiv w:val="1"/>
      <w:marLeft w:val="0"/>
      <w:marRight w:val="0"/>
      <w:marTop w:val="0"/>
      <w:marBottom w:val="0"/>
      <w:divBdr>
        <w:top w:val="none" w:sz="0" w:space="0" w:color="auto"/>
        <w:left w:val="none" w:sz="0" w:space="0" w:color="auto"/>
        <w:bottom w:val="none" w:sz="0" w:space="0" w:color="auto"/>
        <w:right w:val="none" w:sz="0" w:space="0" w:color="auto"/>
      </w:divBdr>
      <w:divsChild>
        <w:div w:id="1576237633">
          <w:marLeft w:val="0"/>
          <w:marRight w:val="0"/>
          <w:marTop w:val="0"/>
          <w:marBottom w:val="0"/>
          <w:divBdr>
            <w:top w:val="none" w:sz="0" w:space="0" w:color="auto"/>
            <w:left w:val="none" w:sz="0" w:space="0" w:color="auto"/>
            <w:bottom w:val="none" w:sz="0" w:space="0" w:color="auto"/>
            <w:right w:val="none" w:sz="0" w:space="0" w:color="auto"/>
          </w:divBdr>
        </w:div>
      </w:divsChild>
    </w:div>
    <w:div w:id="495195762">
      <w:bodyDiv w:val="1"/>
      <w:marLeft w:val="0"/>
      <w:marRight w:val="0"/>
      <w:marTop w:val="0"/>
      <w:marBottom w:val="0"/>
      <w:divBdr>
        <w:top w:val="none" w:sz="0" w:space="0" w:color="auto"/>
        <w:left w:val="none" w:sz="0" w:space="0" w:color="auto"/>
        <w:bottom w:val="none" w:sz="0" w:space="0" w:color="auto"/>
        <w:right w:val="none" w:sz="0" w:space="0" w:color="auto"/>
      </w:divBdr>
    </w:div>
    <w:div w:id="519129333">
      <w:bodyDiv w:val="1"/>
      <w:marLeft w:val="0"/>
      <w:marRight w:val="0"/>
      <w:marTop w:val="0"/>
      <w:marBottom w:val="0"/>
      <w:divBdr>
        <w:top w:val="none" w:sz="0" w:space="0" w:color="auto"/>
        <w:left w:val="none" w:sz="0" w:space="0" w:color="auto"/>
        <w:bottom w:val="none" w:sz="0" w:space="0" w:color="auto"/>
        <w:right w:val="none" w:sz="0" w:space="0" w:color="auto"/>
      </w:divBdr>
    </w:div>
    <w:div w:id="535654298">
      <w:bodyDiv w:val="1"/>
      <w:marLeft w:val="0"/>
      <w:marRight w:val="0"/>
      <w:marTop w:val="0"/>
      <w:marBottom w:val="0"/>
      <w:divBdr>
        <w:top w:val="none" w:sz="0" w:space="0" w:color="auto"/>
        <w:left w:val="none" w:sz="0" w:space="0" w:color="auto"/>
        <w:bottom w:val="none" w:sz="0" w:space="0" w:color="auto"/>
        <w:right w:val="none" w:sz="0" w:space="0" w:color="auto"/>
      </w:divBdr>
    </w:div>
    <w:div w:id="540553590">
      <w:bodyDiv w:val="1"/>
      <w:marLeft w:val="0"/>
      <w:marRight w:val="0"/>
      <w:marTop w:val="0"/>
      <w:marBottom w:val="0"/>
      <w:divBdr>
        <w:top w:val="none" w:sz="0" w:space="0" w:color="auto"/>
        <w:left w:val="none" w:sz="0" w:space="0" w:color="auto"/>
        <w:bottom w:val="none" w:sz="0" w:space="0" w:color="auto"/>
        <w:right w:val="none" w:sz="0" w:space="0" w:color="auto"/>
      </w:divBdr>
    </w:div>
    <w:div w:id="550506216">
      <w:bodyDiv w:val="1"/>
      <w:marLeft w:val="0"/>
      <w:marRight w:val="0"/>
      <w:marTop w:val="0"/>
      <w:marBottom w:val="0"/>
      <w:divBdr>
        <w:top w:val="none" w:sz="0" w:space="0" w:color="auto"/>
        <w:left w:val="none" w:sz="0" w:space="0" w:color="auto"/>
        <w:bottom w:val="none" w:sz="0" w:space="0" w:color="auto"/>
        <w:right w:val="none" w:sz="0" w:space="0" w:color="auto"/>
      </w:divBdr>
    </w:div>
    <w:div w:id="5720851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022">
          <w:marLeft w:val="0"/>
          <w:marRight w:val="0"/>
          <w:marTop w:val="0"/>
          <w:marBottom w:val="0"/>
          <w:divBdr>
            <w:top w:val="none" w:sz="0" w:space="0" w:color="auto"/>
            <w:left w:val="none" w:sz="0" w:space="0" w:color="auto"/>
            <w:bottom w:val="none" w:sz="0" w:space="0" w:color="auto"/>
            <w:right w:val="none" w:sz="0" w:space="0" w:color="auto"/>
          </w:divBdr>
        </w:div>
      </w:divsChild>
    </w:div>
    <w:div w:id="580873484">
      <w:bodyDiv w:val="1"/>
      <w:marLeft w:val="0"/>
      <w:marRight w:val="0"/>
      <w:marTop w:val="0"/>
      <w:marBottom w:val="0"/>
      <w:divBdr>
        <w:top w:val="none" w:sz="0" w:space="0" w:color="auto"/>
        <w:left w:val="none" w:sz="0" w:space="0" w:color="auto"/>
        <w:bottom w:val="none" w:sz="0" w:space="0" w:color="auto"/>
        <w:right w:val="none" w:sz="0" w:space="0" w:color="auto"/>
      </w:divBdr>
    </w:div>
    <w:div w:id="637298320">
      <w:bodyDiv w:val="1"/>
      <w:marLeft w:val="0"/>
      <w:marRight w:val="0"/>
      <w:marTop w:val="0"/>
      <w:marBottom w:val="0"/>
      <w:divBdr>
        <w:top w:val="none" w:sz="0" w:space="0" w:color="auto"/>
        <w:left w:val="none" w:sz="0" w:space="0" w:color="auto"/>
        <w:bottom w:val="none" w:sz="0" w:space="0" w:color="auto"/>
        <w:right w:val="none" w:sz="0" w:space="0" w:color="auto"/>
      </w:divBdr>
    </w:div>
    <w:div w:id="703336020">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20520777">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58793795">
      <w:bodyDiv w:val="1"/>
      <w:marLeft w:val="0"/>
      <w:marRight w:val="0"/>
      <w:marTop w:val="0"/>
      <w:marBottom w:val="0"/>
      <w:divBdr>
        <w:top w:val="none" w:sz="0" w:space="0" w:color="auto"/>
        <w:left w:val="none" w:sz="0" w:space="0" w:color="auto"/>
        <w:bottom w:val="none" w:sz="0" w:space="0" w:color="auto"/>
        <w:right w:val="none" w:sz="0" w:space="0" w:color="auto"/>
      </w:divBdr>
    </w:div>
    <w:div w:id="774981800">
      <w:bodyDiv w:val="1"/>
      <w:marLeft w:val="0"/>
      <w:marRight w:val="0"/>
      <w:marTop w:val="0"/>
      <w:marBottom w:val="0"/>
      <w:divBdr>
        <w:top w:val="none" w:sz="0" w:space="0" w:color="auto"/>
        <w:left w:val="none" w:sz="0" w:space="0" w:color="auto"/>
        <w:bottom w:val="none" w:sz="0" w:space="0" w:color="auto"/>
        <w:right w:val="none" w:sz="0" w:space="0" w:color="auto"/>
      </w:divBdr>
    </w:div>
    <w:div w:id="783378087">
      <w:bodyDiv w:val="1"/>
      <w:marLeft w:val="0"/>
      <w:marRight w:val="0"/>
      <w:marTop w:val="0"/>
      <w:marBottom w:val="0"/>
      <w:divBdr>
        <w:top w:val="none" w:sz="0" w:space="0" w:color="auto"/>
        <w:left w:val="none" w:sz="0" w:space="0" w:color="auto"/>
        <w:bottom w:val="none" w:sz="0" w:space="0" w:color="auto"/>
        <w:right w:val="none" w:sz="0" w:space="0" w:color="auto"/>
      </w:divBdr>
    </w:div>
    <w:div w:id="804934083">
      <w:bodyDiv w:val="1"/>
      <w:marLeft w:val="0"/>
      <w:marRight w:val="0"/>
      <w:marTop w:val="0"/>
      <w:marBottom w:val="0"/>
      <w:divBdr>
        <w:top w:val="none" w:sz="0" w:space="0" w:color="auto"/>
        <w:left w:val="none" w:sz="0" w:space="0" w:color="auto"/>
        <w:bottom w:val="none" w:sz="0" w:space="0" w:color="auto"/>
        <w:right w:val="none" w:sz="0" w:space="0" w:color="auto"/>
      </w:divBdr>
    </w:div>
    <w:div w:id="830873960">
      <w:bodyDiv w:val="1"/>
      <w:marLeft w:val="0"/>
      <w:marRight w:val="0"/>
      <w:marTop w:val="0"/>
      <w:marBottom w:val="0"/>
      <w:divBdr>
        <w:top w:val="none" w:sz="0" w:space="0" w:color="auto"/>
        <w:left w:val="none" w:sz="0" w:space="0" w:color="auto"/>
        <w:bottom w:val="none" w:sz="0" w:space="0" w:color="auto"/>
        <w:right w:val="none" w:sz="0" w:space="0" w:color="auto"/>
      </w:divBdr>
    </w:div>
    <w:div w:id="831944527">
      <w:bodyDiv w:val="1"/>
      <w:marLeft w:val="0"/>
      <w:marRight w:val="0"/>
      <w:marTop w:val="0"/>
      <w:marBottom w:val="0"/>
      <w:divBdr>
        <w:top w:val="none" w:sz="0" w:space="0" w:color="auto"/>
        <w:left w:val="none" w:sz="0" w:space="0" w:color="auto"/>
        <w:bottom w:val="none" w:sz="0" w:space="0" w:color="auto"/>
        <w:right w:val="none" w:sz="0" w:space="0" w:color="auto"/>
      </w:divBdr>
      <w:divsChild>
        <w:div w:id="1360811065">
          <w:blockQuote w:val="1"/>
          <w:marLeft w:val="225"/>
          <w:marRight w:val="0"/>
          <w:marTop w:val="0"/>
          <w:marBottom w:val="0"/>
          <w:divBdr>
            <w:top w:val="none" w:sz="0" w:space="0" w:color="auto"/>
            <w:left w:val="none" w:sz="0" w:space="0" w:color="auto"/>
            <w:bottom w:val="none" w:sz="0" w:space="0" w:color="auto"/>
            <w:right w:val="none" w:sz="0" w:space="0" w:color="auto"/>
          </w:divBdr>
        </w:div>
        <w:div w:id="102505937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62133689">
      <w:bodyDiv w:val="1"/>
      <w:marLeft w:val="0"/>
      <w:marRight w:val="0"/>
      <w:marTop w:val="0"/>
      <w:marBottom w:val="0"/>
      <w:divBdr>
        <w:top w:val="none" w:sz="0" w:space="0" w:color="auto"/>
        <w:left w:val="none" w:sz="0" w:space="0" w:color="auto"/>
        <w:bottom w:val="none" w:sz="0" w:space="0" w:color="auto"/>
        <w:right w:val="none" w:sz="0" w:space="0" w:color="auto"/>
      </w:divBdr>
    </w:div>
    <w:div w:id="880359229">
      <w:bodyDiv w:val="1"/>
      <w:marLeft w:val="0"/>
      <w:marRight w:val="0"/>
      <w:marTop w:val="0"/>
      <w:marBottom w:val="0"/>
      <w:divBdr>
        <w:top w:val="none" w:sz="0" w:space="0" w:color="auto"/>
        <w:left w:val="none" w:sz="0" w:space="0" w:color="auto"/>
        <w:bottom w:val="none" w:sz="0" w:space="0" w:color="auto"/>
        <w:right w:val="none" w:sz="0" w:space="0" w:color="auto"/>
      </w:divBdr>
    </w:div>
    <w:div w:id="912616661">
      <w:bodyDiv w:val="1"/>
      <w:marLeft w:val="0"/>
      <w:marRight w:val="0"/>
      <w:marTop w:val="0"/>
      <w:marBottom w:val="0"/>
      <w:divBdr>
        <w:top w:val="none" w:sz="0" w:space="0" w:color="auto"/>
        <w:left w:val="none" w:sz="0" w:space="0" w:color="auto"/>
        <w:bottom w:val="none" w:sz="0" w:space="0" w:color="auto"/>
        <w:right w:val="none" w:sz="0" w:space="0" w:color="auto"/>
      </w:divBdr>
      <w:divsChild>
        <w:div w:id="1612320704">
          <w:marLeft w:val="0"/>
          <w:marRight w:val="0"/>
          <w:marTop w:val="0"/>
          <w:marBottom w:val="0"/>
          <w:divBdr>
            <w:top w:val="none" w:sz="0" w:space="0" w:color="auto"/>
            <w:left w:val="none" w:sz="0" w:space="0" w:color="auto"/>
            <w:bottom w:val="none" w:sz="0" w:space="0" w:color="auto"/>
            <w:right w:val="none" w:sz="0" w:space="0" w:color="auto"/>
          </w:divBdr>
          <w:divsChild>
            <w:div w:id="861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310">
      <w:bodyDiv w:val="1"/>
      <w:marLeft w:val="0"/>
      <w:marRight w:val="0"/>
      <w:marTop w:val="0"/>
      <w:marBottom w:val="0"/>
      <w:divBdr>
        <w:top w:val="none" w:sz="0" w:space="0" w:color="auto"/>
        <w:left w:val="none" w:sz="0" w:space="0" w:color="auto"/>
        <w:bottom w:val="none" w:sz="0" w:space="0" w:color="auto"/>
        <w:right w:val="none" w:sz="0" w:space="0" w:color="auto"/>
      </w:divBdr>
    </w:div>
    <w:div w:id="968703205">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2175732">
      <w:bodyDiv w:val="1"/>
      <w:marLeft w:val="0"/>
      <w:marRight w:val="0"/>
      <w:marTop w:val="0"/>
      <w:marBottom w:val="0"/>
      <w:divBdr>
        <w:top w:val="none" w:sz="0" w:space="0" w:color="auto"/>
        <w:left w:val="none" w:sz="0" w:space="0" w:color="auto"/>
        <w:bottom w:val="none" w:sz="0" w:space="0" w:color="auto"/>
        <w:right w:val="none" w:sz="0" w:space="0" w:color="auto"/>
      </w:divBdr>
    </w:div>
    <w:div w:id="1065303052">
      <w:bodyDiv w:val="1"/>
      <w:marLeft w:val="0"/>
      <w:marRight w:val="0"/>
      <w:marTop w:val="0"/>
      <w:marBottom w:val="0"/>
      <w:divBdr>
        <w:top w:val="none" w:sz="0" w:space="0" w:color="auto"/>
        <w:left w:val="none" w:sz="0" w:space="0" w:color="auto"/>
        <w:bottom w:val="none" w:sz="0" w:space="0" w:color="auto"/>
        <w:right w:val="none" w:sz="0" w:space="0" w:color="auto"/>
      </w:divBdr>
      <w:divsChild>
        <w:div w:id="556475916">
          <w:marLeft w:val="0"/>
          <w:marRight w:val="0"/>
          <w:marTop w:val="0"/>
          <w:marBottom w:val="0"/>
          <w:divBdr>
            <w:top w:val="none" w:sz="0" w:space="0" w:color="auto"/>
            <w:left w:val="none" w:sz="0" w:space="0" w:color="auto"/>
            <w:bottom w:val="none" w:sz="0" w:space="0" w:color="auto"/>
            <w:right w:val="none" w:sz="0" w:space="0" w:color="auto"/>
          </w:divBdr>
        </w:div>
      </w:divsChild>
    </w:div>
    <w:div w:id="1068769707">
      <w:bodyDiv w:val="1"/>
      <w:marLeft w:val="0"/>
      <w:marRight w:val="0"/>
      <w:marTop w:val="0"/>
      <w:marBottom w:val="0"/>
      <w:divBdr>
        <w:top w:val="none" w:sz="0" w:space="0" w:color="auto"/>
        <w:left w:val="none" w:sz="0" w:space="0" w:color="auto"/>
        <w:bottom w:val="none" w:sz="0" w:space="0" w:color="auto"/>
        <w:right w:val="none" w:sz="0" w:space="0" w:color="auto"/>
      </w:divBdr>
    </w:div>
    <w:div w:id="1127966088">
      <w:bodyDiv w:val="1"/>
      <w:marLeft w:val="0"/>
      <w:marRight w:val="0"/>
      <w:marTop w:val="0"/>
      <w:marBottom w:val="0"/>
      <w:divBdr>
        <w:top w:val="none" w:sz="0" w:space="0" w:color="auto"/>
        <w:left w:val="none" w:sz="0" w:space="0" w:color="auto"/>
        <w:bottom w:val="none" w:sz="0" w:space="0" w:color="auto"/>
        <w:right w:val="none" w:sz="0" w:space="0" w:color="auto"/>
      </w:divBdr>
      <w:divsChild>
        <w:div w:id="353116010">
          <w:marLeft w:val="0"/>
          <w:marRight w:val="0"/>
          <w:marTop w:val="0"/>
          <w:marBottom w:val="0"/>
          <w:divBdr>
            <w:top w:val="none" w:sz="0" w:space="0" w:color="auto"/>
            <w:left w:val="none" w:sz="0" w:space="0" w:color="auto"/>
            <w:bottom w:val="none" w:sz="0" w:space="0" w:color="auto"/>
            <w:right w:val="none" w:sz="0" w:space="0" w:color="auto"/>
          </w:divBdr>
          <w:divsChild>
            <w:div w:id="5093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315">
      <w:bodyDiv w:val="1"/>
      <w:marLeft w:val="0"/>
      <w:marRight w:val="0"/>
      <w:marTop w:val="0"/>
      <w:marBottom w:val="0"/>
      <w:divBdr>
        <w:top w:val="none" w:sz="0" w:space="0" w:color="auto"/>
        <w:left w:val="none" w:sz="0" w:space="0" w:color="auto"/>
        <w:bottom w:val="none" w:sz="0" w:space="0" w:color="auto"/>
        <w:right w:val="none" w:sz="0" w:space="0" w:color="auto"/>
      </w:divBdr>
    </w:div>
    <w:div w:id="1216358990">
      <w:bodyDiv w:val="1"/>
      <w:marLeft w:val="0"/>
      <w:marRight w:val="0"/>
      <w:marTop w:val="0"/>
      <w:marBottom w:val="0"/>
      <w:divBdr>
        <w:top w:val="none" w:sz="0" w:space="0" w:color="auto"/>
        <w:left w:val="none" w:sz="0" w:space="0" w:color="auto"/>
        <w:bottom w:val="none" w:sz="0" w:space="0" w:color="auto"/>
        <w:right w:val="none" w:sz="0" w:space="0" w:color="auto"/>
      </w:divBdr>
    </w:div>
    <w:div w:id="1236284062">
      <w:bodyDiv w:val="1"/>
      <w:marLeft w:val="0"/>
      <w:marRight w:val="0"/>
      <w:marTop w:val="0"/>
      <w:marBottom w:val="0"/>
      <w:divBdr>
        <w:top w:val="none" w:sz="0" w:space="0" w:color="auto"/>
        <w:left w:val="none" w:sz="0" w:space="0" w:color="auto"/>
        <w:bottom w:val="none" w:sz="0" w:space="0" w:color="auto"/>
        <w:right w:val="none" w:sz="0" w:space="0" w:color="auto"/>
      </w:divBdr>
      <w:divsChild>
        <w:div w:id="90973912">
          <w:marLeft w:val="0"/>
          <w:marRight w:val="0"/>
          <w:marTop w:val="0"/>
          <w:marBottom w:val="0"/>
          <w:divBdr>
            <w:top w:val="none" w:sz="0" w:space="0" w:color="auto"/>
            <w:left w:val="none" w:sz="0" w:space="0" w:color="auto"/>
            <w:bottom w:val="none" w:sz="0" w:space="0" w:color="auto"/>
            <w:right w:val="none" w:sz="0" w:space="0" w:color="auto"/>
          </w:divBdr>
        </w:div>
      </w:divsChild>
    </w:div>
    <w:div w:id="1304234857">
      <w:bodyDiv w:val="1"/>
      <w:marLeft w:val="0"/>
      <w:marRight w:val="0"/>
      <w:marTop w:val="0"/>
      <w:marBottom w:val="0"/>
      <w:divBdr>
        <w:top w:val="none" w:sz="0" w:space="0" w:color="auto"/>
        <w:left w:val="none" w:sz="0" w:space="0" w:color="auto"/>
        <w:bottom w:val="none" w:sz="0" w:space="0" w:color="auto"/>
        <w:right w:val="none" w:sz="0" w:space="0" w:color="auto"/>
      </w:divBdr>
      <w:divsChild>
        <w:div w:id="440761422">
          <w:marLeft w:val="0"/>
          <w:marRight w:val="0"/>
          <w:marTop w:val="0"/>
          <w:marBottom w:val="0"/>
          <w:divBdr>
            <w:top w:val="none" w:sz="0" w:space="0" w:color="auto"/>
            <w:left w:val="none" w:sz="0" w:space="0" w:color="auto"/>
            <w:bottom w:val="none" w:sz="0" w:space="0" w:color="auto"/>
            <w:right w:val="none" w:sz="0" w:space="0" w:color="auto"/>
          </w:divBdr>
        </w:div>
      </w:divsChild>
    </w:div>
    <w:div w:id="1323698025">
      <w:bodyDiv w:val="1"/>
      <w:marLeft w:val="0"/>
      <w:marRight w:val="0"/>
      <w:marTop w:val="0"/>
      <w:marBottom w:val="0"/>
      <w:divBdr>
        <w:top w:val="none" w:sz="0" w:space="0" w:color="auto"/>
        <w:left w:val="none" w:sz="0" w:space="0" w:color="auto"/>
        <w:bottom w:val="none" w:sz="0" w:space="0" w:color="auto"/>
        <w:right w:val="none" w:sz="0" w:space="0" w:color="auto"/>
      </w:divBdr>
    </w:div>
    <w:div w:id="1336303966">
      <w:bodyDiv w:val="1"/>
      <w:marLeft w:val="0"/>
      <w:marRight w:val="0"/>
      <w:marTop w:val="0"/>
      <w:marBottom w:val="0"/>
      <w:divBdr>
        <w:top w:val="none" w:sz="0" w:space="0" w:color="auto"/>
        <w:left w:val="none" w:sz="0" w:space="0" w:color="auto"/>
        <w:bottom w:val="none" w:sz="0" w:space="0" w:color="auto"/>
        <w:right w:val="none" w:sz="0" w:space="0" w:color="auto"/>
      </w:divBdr>
    </w:div>
    <w:div w:id="1367869216">
      <w:bodyDiv w:val="1"/>
      <w:marLeft w:val="0"/>
      <w:marRight w:val="0"/>
      <w:marTop w:val="0"/>
      <w:marBottom w:val="0"/>
      <w:divBdr>
        <w:top w:val="none" w:sz="0" w:space="0" w:color="auto"/>
        <w:left w:val="none" w:sz="0" w:space="0" w:color="auto"/>
        <w:bottom w:val="none" w:sz="0" w:space="0" w:color="auto"/>
        <w:right w:val="none" w:sz="0" w:space="0" w:color="auto"/>
      </w:divBdr>
      <w:divsChild>
        <w:div w:id="1662851516">
          <w:marLeft w:val="0"/>
          <w:marRight w:val="0"/>
          <w:marTop w:val="0"/>
          <w:marBottom w:val="0"/>
          <w:divBdr>
            <w:top w:val="none" w:sz="0" w:space="0" w:color="auto"/>
            <w:left w:val="none" w:sz="0" w:space="0" w:color="auto"/>
            <w:bottom w:val="none" w:sz="0" w:space="0" w:color="auto"/>
            <w:right w:val="none" w:sz="0" w:space="0" w:color="auto"/>
          </w:divBdr>
          <w:divsChild>
            <w:div w:id="369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752">
      <w:bodyDiv w:val="1"/>
      <w:marLeft w:val="0"/>
      <w:marRight w:val="0"/>
      <w:marTop w:val="0"/>
      <w:marBottom w:val="0"/>
      <w:divBdr>
        <w:top w:val="none" w:sz="0" w:space="0" w:color="auto"/>
        <w:left w:val="none" w:sz="0" w:space="0" w:color="auto"/>
        <w:bottom w:val="none" w:sz="0" w:space="0" w:color="auto"/>
        <w:right w:val="none" w:sz="0" w:space="0" w:color="auto"/>
      </w:divBdr>
    </w:div>
    <w:div w:id="1470128576">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495490373">
      <w:bodyDiv w:val="1"/>
      <w:marLeft w:val="0"/>
      <w:marRight w:val="0"/>
      <w:marTop w:val="0"/>
      <w:marBottom w:val="0"/>
      <w:divBdr>
        <w:top w:val="none" w:sz="0" w:space="0" w:color="auto"/>
        <w:left w:val="none" w:sz="0" w:space="0" w:color="auto"/>
        <w:bottom w:val="none" w:sz="0" w:space="0" w:color="auto"/>
        <w:right w:val="none" w:sz="0" w:space="0" w:color="auto"/>
      </w:divBdr>
    </w:div>
    <w:div w:id="1533499217">
      <w:bodyDiv w:val="1"/>
      <w:marLeft w:val="0"/>
      <w:marRight w:val="0"/>
      <w:marTop w:val="0"/>
      <w:marBottom w:val="0"/>
      <w:divBdr>
        <w:top w:val="none" w:sz="0" w:space="0" w:color="auto"/>
        <w:left w:val="none" w:sz="0" w:space="0" w:color="auto"/>
        <w:bottom w:val="none" w:sz="0" w:space="0" w:color="auto"/>
        <w:right w:val="none" w:sz="0" w:space="0" w:color="auto"/>
      </w:divBdr>
    </w:div>
    <w:div w:id="1599799864">
      <w:bodyDiv w:val="1"/>
      <w:marLeft w:val="0"/>
      <w:marRight w:val="0"/>
      <w:marTop w:val="0"/>
      <w:marBottom w:val="0"/>
      <w:divBdr>
        <w:top w:val="none" w:sz="0" w:space="0" w:color="auto"/>
        <w:left w:val="none" w:sz="0" w:space="0" w:color="auto"/>
        <w:bottom w:val="none" w:sz="0" w:space="0" w:color="auto"/>
        <w:right w:val="none" w:sz="0" w:space="0" w:color="auto"/>
      </w:divBdr>
    </w:div>
    <w:div w:id="1606231631">
      <w:bodyDiv w:val="1"/>
      <w:marLeft w:val="0"/>
      <w:marRight w:val="0"/>
      <w:marTop w:val="0"/>
      <w:marBottom w:val="0"/>
      <w:divBdr>
        <w:top w:val="none" w:sz="0" w:space="0" w:color="auto"/>
        <w:left w:val="none" w:sz="0" w:space="0" w:color="auto"/>
        <w:bottom w:val="none" w:sz="0" w:space="0" w:color="auto"/>
        <w:right w:val="none" w:sz="0" w:space="0" w:color="auto"/>
      </w:divBdr>
    </w:div>
    <w:div w:id="1610316059">
      <w:bodyDiv w:val="1"/>
      <w:marLeft w:val="0"/>
      <w:marRight w:val="0"/>
      <w:marTop w:val="0"/>
      <w:marBottom w:val="0"/>
      <w:divBdr>
        <w:top w:val="none" w:sz="0" w:space="0" w:color="auto"/>
        <w:left w:val="none" w:sz="0" w:space="0" w:color="auto"/>
        <w:bottom w:val="none" w:sz="0" w:space="0" w:color="auto"/>
        <w:right w:val="none" w:sz="0" w:space="0" w:color="auto"/>
      </w:divBdr>
    </w:div>
    <w:div w:id="1619868230">
      <w:bodyDiv w:val="1"/>
      <w:marLeft w:val="0"/>
      <w:marRight w:val="0"/>
      <w:marTop w:val="0"/>
      <w:marBottom w:val="0"/>
      <w:divBdr>
        <w:top w:val="none" w:sz="0" w:space="0" w:color="auto"/>
        <w:left w:val="none" w:sz="0" w:space="0" w:color="auto"/>
        <w:bottom w:val="none" w:sz="0" w:space="0" w:color="auto"/>
        <w:right w:val="none" w:sz="0" w:space="0" w:color="auto"/>
      </w:divBdr>
    </w:div>
    <w:div w:id="1675180313">
      <w:bodyDiv w:val="1"/>
      <w:marLeft w:val="0"/>
      <w:marRight w:val="0"/>
      <w:marTop w:val="0"/>
      <w:marBottom w:val="0"/>
      <w:divBdr>
        <w:top w:val="none" w:sz="0" w:space="0" w:color="auto"/>
        <w:left w:val="none" w:sz="0" w:space="0" w:color="auto"/>
        <w:bottom w:val="none" w:sz="0" w:space="0" w:color="auto"/>
        <w:right w:val="none" w:sz="0" w:space="0" w:color="auto"/>
      </w:divBdr>
    </w:div>
    <w:div w:id="1719551916">
      <w:bodyDiv w:val="1"/>
      <w:marLeft w:val="0"/>
      <w:marRight w:val="0"/>
      <w:marTop w:val="0"/>
      <w:marBottom w:val="0"/>
      <w:divBdr>
        <w:top w:val="none" w:sz="0" w:space="0" w:color="auto"/>
        <w:left w:val="none" w:sz="0" w:space="0" w:color="auto"/>
        <w:bottom w:val="none" w:sz="0" w:space="0" w:color="auto"/>
        <w:right w:val="none" w:sz="0" w:space="0" w:color="auto"/>
      </w:divBdr>
      <w:divsChild>
        <w:div w:id="1850214049">
          <w:marLeft w:val="0"/>
          <w:marRight w:val="0"/>
          <w:marTop w:val="0"/>
          <w:marBottom w:val="0"/>
          <w:divBdr>
            <w:top w:val="none" w:sz="0" w:space="0" w:color="auto"/>
            <w:left w:val="none" w:sz="0" w:space="0" w:color="auto"/>
            <w:bottom w:val="none" w:sz="0" w:space="0" w:color="auto"/>
            <w:right w:val="none" w:sz="0" w:space="0" w:color="auto"/>
          </w:divBdr>
          <w:divsChild>
            <w:div w:id="637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016">
      <w:bodyDiv w:val="1"/>
      <w:marLeft w:val="0"/>
      <w:marRight w:val="0"/>
      <w:marTop w:val="0"/>
      <w:marBottom w:val="0"/>
      <w:divBdr>
        <w:top w:val="none" w:sz="0" w:space="0" w:color="auto"/>
        <w:left w:val="none" w:sz="0" w:space="0" w:color="auto"/>
        <w:bottom w:val="none" w:sz="0" w:space="0" w:color="auto"/>
        <w:right w:val="none" w:sz="0" w:space="0" w:color="auto"/>
      </w:divBdr>
      <w:divsChild>
        <w:div w:id="2068139643">
          <w:marLeft w:val="0"/>
          <w:marRight w:val="0"/>
          <w:marTop w:val="0"/>
          <w:marBottom w:val="0"/>
          <w:divBdr>
            <w:top w:val="none" w:sz="0" w:space="0" w:color="auto"/>
            <w:left w:val="none" w:sz="0" w:space="0" w:color="auto"/>
            <w:bottom w:val="none" w:sz="0" w:space="0" w:color="auto"/>
            <w:right w:val="none" w:sz="0" w:space="0" w:color="auto"/>
          </w:divBdr>
        </w:div>
      </w:divsChild>
    </w:div>
    <w:div w:id="1730111471">
      <w:bodyDiv w:val="1"/>
      <w:marLeft w:val="0"/>
      <w:marRight w:val="0"/>
      <w:marTop w:val="0"/>
      <w:marBottom w:val="0"/>
      <w:divBdr>
        <w:top w:val="none" w:sz="0" w:space="0" w:color="auto"/>
        <w:left w:val="none" w:sz="0" w:space="0" w:color="auto"/>
        <w:bottom w:val="none" w:sz="0" w:space="0" w:color="auto"/>
        <w:right w:val="none" w:sz="0" w:space="0" w:color="auto"/>
      </w:divBdr>
    </w:div>
    <w:div w:id="1735355104">
      <w:bodyDiv w:val="1"/>
      <w:marLeft w:val="0"/>
      <w:marRight w:val="0"/>
      <w:marTop w:val="0"/>
      <w:marBottom w:val="0"/>
      <w:divBdr>
        <w:top w:val="none" w:sz="0" w:space="0" w:color="auto"/>
        <w:left w:val="none" w:sz="0" w:space="0" w:color="auto"/>
        <w:bottom w:val="none" w:sz="0" w:space="0" w:color="auto"/>
        <w:right w:val="none" w:sz="0" w:space="0" w:color="auto"/>
      </w:divBdr>
    </w:div>
    <w:div w:id="1778671939">
      <w:bodyDiv w:val="1"/>
      <w:marLeft w:val="0"/>
      <w:marRight w:val="0"/>
      <w:marTop w:val="0"/>
      <w:marBottom w:val="0"/>
      <w:divBdr>
        <w:top w:val="none" w:sz="0" w:space="0" w:color="auto"/>
        <w:left w:val="none" w:sz="0" w:space="0" w:color="auto"/>
        <w:bottom w:val="none" w:sz="0" w:space="0" w:color="auto"/>
        <w:right w:val="none" w:sz="0" w:space="0" w:color="auto"/>
      </w:divBdr>
    </w:div>
    <w:div w:id="1786541922">
      <w:bodyDiv w:val="1"/>
      <w:marLeft w:val="0"/>
      <w:marRight w:val="0"/>
      <w:marTop w:val="0"/>
      <w:marBottom w:val="0"/>
      <w:divBdr>
        <w:top w:val="none" w:sz="0" w:space="0" w:color="auto"/>
        <w:left w:val="none" w:sz="0" w:space="0" w:color="auto"/>
        <w:bottom w:val="none" w:sz="0" w:space="0" w:color="auto"/>
        <w:right w:val="none" w:sz="0" w:space="0" w:color="auto"/>
      </w:divBdr>
    </w:div>
    <w:div w:id="1809854152">
      <w:bodyDiv w:val="1"/>
      <w:marLeft w:val="0"/>
      <w:marRight w:val="0"/>
      <w:marTop w:val="0"/>
      <w:marBottom w:val="0"/>
      <w:divBdr>
        <w:top w:val="none" w:sz="0" w:space="0" w:color="auto"/>
        <w:left w:val="none" w:sz="0" w:space="0" w:color="auto"/>
        <w:bottom w:val="none" w:sz="0" w:space="0" w:color="auto"/>
        <w:right w:val="none" w:sz="0" w:space="0" w:color="auto"/>
      </w:divBdr>
      <w:divsChild>
        <w:div w:id="1647203470">
          <w:marLeft w:val="0"/>
          <w:marRight w:val="0"/>
          <w:marTop w:val="0"/>
          <w:marBottom w:val="0"/>
          <w:divBdr>
            <w:top w:val="none" w:sz="0" w:space="0" w:color="auto"/>
            <w:left w:val="none" w:sz="0" w:space="0" w:color="auto"/>
            <w:bottom w:val="none" w:sz="0" w:space="0" w:color="auto"/>
            <w:right w:val="none" w:sz="0" w:space="0" w:color="auto"/>
          </w:divBdr>
        </w:div>
      </w:divsChild>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10260624">
      <w:bodyDiv w:val="1"/>
      <w:marLeft w:val="0"/>
      <w:marRight w:val="0"/>
      <w:marTop w:val="0"/>
      <w:marBottom w:val="0"/>
      <w:divBdr>
        <w:top w:val="none" w:sz="0" w:space="0" w:color="auto"/>
        <w:left w:val="none" w:sz="0" w:space="0" w:color="auto"/>
        <w:bottom w:val="none" w:sz="0" w:space="0" w:color="auto"/>
        <w:right w:val="none" w:sz="0" w:space="0" w:color="auto"/>
      </w:divBdr>
    </w:div>
    <w:div w:id="1959141164">
      <w:bodyDiv w:val="1"/>
      <w:marLeft w:val="0"/>
      <w:marRight w:val="0"/>
      <w:marTop w:val="0"/>
      <w:marBottom w:val="0"/>
      <w:divBdr>
        <w:top w:val="none" w:sz="0" w:space="0" w:color="auto"/>
        <w:left w:val="none" w:sz="0" w:space="0" w:color="auto"/>
        <w:bottom w:val="none" w:sz="0" w:space="0" w:color="auto"/>
        <w:right w:val="none" w:sz="0" w:space="0" w:color="auto"/>
      </w:divBdr>
    </w:div>
    <w:div w:id="1985423587">
      <w:bodyDiv w:val="1"/>
      <w:marLeft w:val="0"/>
      <w:marRight w:val="0"/>
      <w:marTop w:val="0"/>
      <w:marBottom w:val="0"/>
      <w:divBdr>
        <w:top w:val="none" w:sz="0" w:space="0" w:color="auto"/>
        <w:left w:val="none" w:sz="0" w:space="0" w:color="auto"/>
        <w:bottom w:val="none" w:sz="0" w:space="0" w:color="auto"/>
        <w:right w:val="none" w:sz="0" w:space="0" w:color="auto"/>
      </w:divBdr>
      <w:divsChild>
        <w:div w:id="1232236790">
          <w:marLeft w:val="0"/>
          <w:marRight w:val="0"/>
          <w:marTop w:val="0"/>
          <w:marBottom w:val="0"/>
          <w:divBdr>
            <w:top w:val="none" w:sz="0" w:space="0" w:color="auto"/>
            <w:left w:val="none" w:sz="0" w:space="0" w:color="auto"/>
            <w:bottom w:val="none" w:sz="0" w:space="0" w:color="auto"/>
            <w:right w:val="none" w:sz="0" w:space="0" w:color="auto"/>
          </w:divBdr>
        </w:div>
      </w:divsChild>
    </w:div>
    <w:div w:id="1992904322">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9403175">
      <w:bodyDiv w:val="1"/>
      <w:marLeft w:val="0"/>
      <w:marRight w:val="0"/>
      <w:marTop w:val="0"/>
      <w:marBottom w:val="0"/>
      <w:divBdr>
        <w:top w:val="none" w:sz="0" w:space="0" w:color="auto"/>
        <w:left w:val="none" w:sz="0" w:space="0" w:color="auto"/>
        <w:bottom w:val="none" w:sz="0" w:space="0" w:color="auto"/>
        <w:right w:val="none" w:sz="0" w:space="0" w:color="auto"/>
      </w:divBdr>
      <w:divsChild>
        <w:div w:id="1201817721">
          <w:marLeft w:val="0"/>
          <w:marRight w:val="0"/>
          <w:marTop w:val="0"/>
          <w:marBottom w:val="0"/>
          <w:divBdr>
            <w:top w:val="none" w:sz="0" w:space="0" w:color="auto"/>
            <w:left w:val="none" w:sz="0" w:space="0" w:color="auto"/>
            <w:bottom w:val="none" w:sz="0" w:space="0" w:color="auto"/>
            <w:right w:val="none" w:sz="0" w:space="0" w:color="auto"/>
          </w:divBdr>
          <w:divsChild>
            <w:div w:id="17310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760">
      <w:bodyDiv w:val="1"/>
      <w:marLeft w:val="0"/>
      <w:marRight w:val="0"/>
      <w:marTop w:val="0"/>
      <w:marBottom w:val="0"/>
      <w:divBdr>
        <w:top w:val="none" w:sz="0" w:space="0" w:color="auto"/>
        <w:left w:val="none" w:sz="0" w:space="0" w:color="auto"/>
        <w:bottom w:val="none" w:sz="0" w:space="0" w:color="auto"/>
        <w:right w:val="none" w:sz="0" w:space="0" w:color="auto"/>
      </w:divBdr>
      <w:divsChild>
        <w:div w:id="1080828480">
          <w:marLeft w:val="0"/>
          <w:marRight w:val="0"/>
          <w:marTop w:val="0"/>
          <w:marBottom w:val="0"/>
          <w:divBdr>
            <w:top w:val="none" w:sz="0" w:space="0" w:color="auto"/>
            <w:left w:val="none" w:sz="0" w:space="0" w:color="auto"/>
            <w:bottom w:val="none" w:sz="0" w:space="0" w:color="auto"/>
            <w:right w:val="none" w:sz="0" w:space="0" w:color="auto"/>
          </w:divBdr>
        </w:div>
      </w:divsChild>
    </w:div>
    <w:div w:id="2069374415">
      <w:bodyDiv w:val="1"/>
      <w:marLeft w:val="0"/>
      <w:marRight w:val="0"/>
      <w:marTop w:val="0"/>
      <w:marBottom w:val="0"/>
      <w:divBdr>
        <w:top w:val="none" w:sz="0" w:space="0" w:color="auto"/>
        <w:left w:val="none" w:sz="0" w:space="0" w:color="auto"/>
        <w:bottom w:val="none" w:sz="0" w:space="0" w:color="auto"/>
        <w:right w:val="none" w:sz="0" w:space="0" w:color="auto"/>
      </w:divBdr>
      <w:divsChild>
        <w:div w:id="41825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45/3661167.3661221" TargetMode="External"/><Relationship Id="rId21" Type="http://schemas.openxmlformats.org/officeDocument/2006/relationships/hyperlink" Target="https://doi.org/10.1007/978-3-031-69577-3_9" TargetMode="External"/><Relationship Id="rId42" Type="http://schemas.openxmlformats.org/officeDocument/2006/relationships/hyperlink" Target="https://doi.org/10.48550/arXiv.2501.09134" TargetMode="External"/><Relationship Id="rId47" Type="http://schemas.openxmlformats.org/officeDocument/2006/relationships/hyperlink" Target="https://doi.org/10.48550/arXiv.2401.04088" TargetMode="External"/><Relationship Id="rId63" Type="http://schemas.openxmlformats.org/officeDocument/2006/relationships/hyperlink" Target="https://doi.org/10.48550/arXiv.2308.12950" TargetMode="External"/><Relationship Id="rId68" Type="http://schemas.openxmlformats.org/officeDocument/2006/relationships/hyperlink" Target="https://doi.org/10.48550/arXiv.2310.16944" TargetMode="External"/><Relationship Id="rId16" Type="http://schemas.openxmlformats.org/officeDocument/2006/relationships/hyperlink" Target="https://doi.org/10.1145/3677333.3678160" TargetMode="External"/><Relationship Id="rId11" Type="http://schemas.openxmlformats.org/officeDocument/2006/relationships/image" Target="media/image4.png"/><Relationship Id="rId24" Type="http://schemas.openxmlformats.org/officeDocument/2006/relationships/hyperlink" Target="https://doi.org/10.48550/arXiv.2107.03374" TargetMode="External"/><Relationship Id="rId32" Type="http://schemas.openxmlformats.org/officeDocument/2006/relationships/hyperlink" Target="https://doi.org/10.1109/ICSE-FoSE59343.2023.00008" TargetMode="External"/><Relationship Id="rId37" Type="http://schemas.openxmlformats.org/officeDocument/2006/relationships/hyperlink" Target="https://doi.org/10.1016/j.tbench.2025.100204" TargetMode="External"/><Relationship Id="rId40" Type="http://schemas.openxmlformats.org/officeDocument/2006/relationships/hyperlink" Target="https://doi.org/10.1002/advs.202412279" TargetMode="External"/><Relationship Id="rId45" Type="http://schemas.openxmlformats.org/officeDocument/2006/relationships/hyperlink" Target="https://doi.org/10.1145/3551349.3556912" TargetMode="External"/><Relationship Id="rId53" Type="http://schemas.openxmlformats.org/officeDocument/2006/relationships/hyperlink" Target="https://doi.org/10.48550/arXiv.2306.00978" TargetMode="External"/><Relationship Id="rId58" Type="http://schemas.openxmlformats.org/officeDocument/2006/relationships/hyperlink" Target="https://doi.org/10.1145/3650105.3652295" TargetMode="External"/><Relationship Id="rId66" Type="http://schemas.openxmlformats.org/officeDocument/2006/relationships/hyperlink" Target="https://doi.org/10.1016/j.learninstruc.2024.101894" TargetMode="External"/><Relationship Id="rId74" Type="http://schemas.openxmlformats.org/officeDocument/2006/relationships/hyperlink" Target="https://doi.org/10.48550/arXiv.2412.21199"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48550/arXiv.2406.06647" TargetMode="External"/><Relationship Id="rId19" Type="http://schemas.openxmlformats.org/officeDocument/2006/relationships/hyperlink" Target="https://doi.org/10.1007/BF00058655" TargetMode="External"/><Relationship Id="rId14" Type="http://schemas.openxmlformats.org/officeDocument/2006/relationships/hyperlink" Target="https://doi.org/10.48550/arXiv.2305.13245" TargetMode="External"/><Relationship Id="rId22" Type="http://schemas.openxmlformats.org/officeDocument/2006/relationships/hyperlink" Target="https://doi.org/10.48550/arXiv.2408.16498" TargetMode="External"/><Relationship Id="rId27" Type="http://schemas.openxmlformats.org/officeDocument/2006/relationships/hyperlink" Target="https://doi.org/10.1109/CSR61664.2024.10679444" TargetMode="External"/><Relationship Id="rId30" Type="http://schemas.openxmlformats.org/officeDocument/2006/relationships/hyperlink" Target="https://doi.org/10.48550/arXiv.2407.21783" TargetMode="External"/><Relationship Id="rId35" Type="http://schemas.openxmlformats.org/officeDocument/2006/relationships/hyperlink" Target="https://doi.org/10.1145/3650212.3680343" TargetMode="External"/><Relationship Id="rId43" Type="http://schemas.openxmlformats.org/officeDocument/2006/relationships/hyperlink" Target="https://doi.org/10.48550/arXiv.2404.06395" TargetMode="External"/><Relationship Id="rId48" Type="http://schemas.openxmlformats.org/officeDocument/2006/relationships/hyperlink" Target="https://doi.org/10.48550/arXiv.2401.04088" TargetMode="External"/><Relationship Id="rId56" Type="http://schemas.openxmlformats.org/officeDocument/2006/relationships/hyperlink" Target="https://doi.org/10.1186/s40537-024-01019-z" TargetMode="External"/><Relationship Id="rId64" Type="http://schemas.openxmlformats.org/officeDocument/2006/relationships/hyperlink" Target="https://doi.org/10.1007/978-3-642-29860-8_9" TargetMode="External"/><Relationship Id="rId69" Type="http://schemas.openxmlformats.org/officeDocument/2006/relationships/hyperlink" Target="https://doi.org/10.48550/arXiv.2203.11171" TargetMode="External"/><Relationship Id="rId77" Type="http://schemas.openxmlformats.org/officeDocument/2006/relationships/hyperlink" Target="https://doi.org/10.48550/arXiv.2309.13339" TargetMode="External"/><Relationship Id="rId8" Type="http://schemas.openxmlformats.org/officeDocument/2006/relationships/image" Target="media/image1.png"/><Relationship Id="rId51" Type="http://schemas.openxmlformats.org/officeDocument/2006/relationships/hyperlink" Target="https://doi.org/10.48550/arXiv.2309.05463" TargetMode="External"/><Relationship Id="rId72" Type="http://schemas.openxmlformats.org/officeDocument/2006/relationships/hyperlink" Target="https://doi.org/10.48550/arXiv.2210.14179"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48550/arXiv.2004.05150" TargetMode="External"/><Relationship Id="rId25" Type="http://schemas.openxmlformats.org/officeDocument/2006/relationships/hyperlink" Target="https://doi.org/10.1145/512529.512560" TargetMode="External"/><Relationship Id="rId33" Type="http://schemas.openxmlformats.org/officeDocument/2006/relationships/hyperlink" Target="https://doi.org/10.48550/arXiv.2210.17323" TargetMode="External"/><Relationship Id="rId38" Type="http://schemas.openxmlformats.org/officeDocument/2006/relationships/hyperlink" Target="https://doi.org/10.1016/j.trc.2024.104632" TargetMode="External"/><Relationship Id="rId46" Type="http://schemas.openxmlformats.org/officeDocument/2006/relationships/hyperlink" Target="https://doi.org/10.48550/arXiv.2401.04088" TargetMode="External"/><Relationship Id="rId59" Type="http://schemas.openxmlformats.org/officeDocument/2006/relationships/hyperlink" Target="https://doi.org/10.1109/AITest62860.2024.00019" TargetMode="External"/><Relationship Id="rId67" Type="http://schemas.openxmlformats.org/officeDocument/2006/relationships/hyperlink" Target="https://doi.org/10.48550/arXiv.2307.09288" TargetMode="External"/><Relationship Id="rId20" Type="http://schemas.openxmlformats.org/officeDocument/2006/relationships/hyperlink" Target="https://doi.org/10.1007/s10515-025-00492-x" TargetMode="External"/><Relationship Id="rId41" Type="http://schemas.openxmlformats.org/officeDocument/2006/relationships/hyperlink" Target="https://doi.org/10.48550/arXiv.2204.05999" TargetMode="External"/><Relationship Id="rId54" Type="http://schemas.openxmlformats.org/officeDocument/2006/relationships/hyperlink" Target="https://doi.org/10.48550/arXiv.2401.04221" TargetMode="External"/><Relationship Id="rId62" Type="http://schemas.openxmlformats.org/officeDocument/2006/relationships/hyperlink" Target="https://doi.org/10.1145/3643795.3648379" TargetMode="External"/><Relationship Id="rId70" Type="http://schemas.openxmlformats.org/officeDocument/2006/relationships/hyperlink" Target="https://doi.org/10.3390/e25060888" TargetMode="External"/><Relationship Id="rId75" Type="http://schemas.openxmlformats.org/officeDocument/2006/relationships/hyperlink" Target="https://doi.org/10.1145/3533767.353439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9781/ijimai.2024.02.011" TargetMode="External"/><Relationship Id="rId23" Type="http://schemas.openxmlformats.org/officeDocument/2006/relationships/hyperlink" Target="https://doi.org/10.1007/978-3-031-40744-4_2" TargetMode="External"/><Relationship Id="rId28" Type="http://schemas.openxmlformats.org/officeDocument/2006/relationships/hyperlink" Target="https://doi.org/10.18653/v1/N19-1423" TargetMode="External"/><Relationship Id="rId36" Type="http://schemas.openxmlformats.org/officeDocument/2006/relationships/hyperlink" Target="https://doi.org/10.48550/arXiv.2403.14608" TargetMode="External"/><Relationship Id="rId49" Type="http://schemas.openxmlformats.org/officeDocument/2006/relationships/hyperlink" Target="https://doi.org/10.1007/978-3-031-40744-4_1" TargetMode="External"/><Relationship Id="rId57" Type="http://schemas.openxmlformats.org/officeDocument/2006/relationships/hyperlink" Target="https://doi.org/10.1109/ICSE48619.2023.00205" TargetMode="External"/><Relationship Id="rId10" Type="http://schemas.openxmlformats.org/officeDocument/2006/relationships/image" Target="media/image3.png"/><Relationship Id="rId31" Type="http://schemas.openxmlformats.org/officeDocument/2006/relationships/hyperlink" Target="https://doi.org/10.1016/j.nlp.2023.100013" TargetMode="External"/><Relationship Id="rId44" Type="http://schemas.openxmlformats.org/officeDocument/2006/relationships/hyperlink" Target="https://doi.org/10.1145/3703155" TargetMode="External"/><Relationship Id="rId52" Type="http://schemas.openxmlformats.org/officeDocument/2006/relationships/hyperlink" Target="https://doi.org/10.1145/3689797" TargetMode="External"/><Relationship Id="rId60" Type="http://schemas.openxmlformats.org/officeDocument/2006/relationships/hyperlink" Target="https://doi.org/10.3390/su16073034" TargetMode="External"/><Relationship Id="rId65" Type="http://schemas.openxmlformats.org/officeDocument/2006/relationships/hyperlink" Target="https://doi.org/10.1109/Forge66646.2025.00012" TargetMode="External"/><Relationship Id="rId73" Type="http://schemas.openxmlformats.org/officeDocument/2006/relationships/hyperlink" Target="https://doi.org/10.1016/j.cola.2023.101200"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145/3551349.3559555" TargetMode="External"/><Relationship Id="rId18" Type="http://schemas.openxmlformats.org/officeDocument/2006/relationships/hyperlink" Target="https://doi.org/10.1016/j.neucom.2024.128096" TargetMode="External"/><Relationship Id="rId39" Type="http://schemas.openxmlformats.org/officeDocument/2006/relationships/hyperlink" Target="https://doi.org/10.48550/arXiv.2407.18920" TargetMode="External"/><Relationship Id="rId34" Type="http://schemas.openxmlformats.org/officeDocument/2006/relationships/hyperlink" Target="https://doi.org/10.48550/arXiv.2306.11644" TargetMode="External"/><Relationship Id="rId50" Type="http://schemas.openxmlformats.org/officeDocument/2006/relationships/hyperlink" Target="https://doi.org/10.48550/arXiv.2309.05463" TargetMode="External"/><Relationship Id="rId55" Type="http://schemas.openxmlformats.org/officeDocument/2006/relationships/hyperlink" Target="https://doi.org/10.48550/arXiv.2412.12004" TargetMode="External"/><Relationship Id="rId76" Type="http://schemas.openxmlformats.org/officeDocument/2006/relationships/hyperlink" Target="https://doi.org/10.1109/BigData47090.2019.9006307" TargetMode="External"/><Relationship Id="rId7" Type="http://schemas.openxmlformats.org/officeDocument/2006/relationships/endnotes" Target="endnotes.xml"/><Relationship Id="rId71" Type="http://schemas.openxmlformats.org/officeDocument/2006/relationships/hyperlink" Target="https://doi.org/10.1016/j.jiixd.2023.10.007" TargetMode="External"/><Relationship Id="rId2" Type="http://schemas.openxmlformats.org/officeDocument/2006/relationships/numbering" Target="numbering.xml"/><Relationship Id="rId29" Type="http://schemas.openxmlformats.org/officeDocument/2006/relationships/hyperlink" Target="https://doi.org/10.1145/3624062.362417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yAlsofyani/Pthread-Benchmar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374A-E672-4CCD-8EFC-ACF98775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22</Pages>
  <Words>7699</Words>
  <Characters>43885</Characters>
  <Application>Microsoft Office Word</Application>
  <DocSecurity>0</DocSecurity>
  <Lines>365</Lines>
  <Paragraphs>102</Paragraphs>
  <ScaleCrop>false</ScaleCrop>
  <Company/>
  <LinksUpToDate>false</LinksUpToDate>
  <CharactersWithSpaces>51482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46</cp:revision>
  <dcterms:created xsi:type="dcterms:W3CDTF">2025-08-01T12:40:00Z</dcterms:created>
  <dcterms:modified xsi:type="dcterms:W3CDTF">2025-08-01T13:49:00Z</dcterms:modified>
</cp:coreProperties>
</file>