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A8127" w14:textId="0E4A1F1D" w:rsidR="00EB770C" w:rsidRPr="002979EE" w:rsidRDefault="00EB770C" w:rsidP="00EB770C">
      <w:pPr>
        <w:pStyle w:val="a5"/>
        <w:snapToGrid w:val="0"/>
        <w:rPr>
          <w:rFonts w:ascii="楷體-簡" w:eastAsia="楷體-簡" w:hAnsi="楷體-簡"/>
          <w:b w:val="0"/>
          <w:bCs w:val="0"/>
        </w:rPr>
      </w:pPr>
      <w:r>
        <w:rPr>
          <w:rFonts w:ascii="楷體-簡" w:eastAsia="楷體-簡" w:hAnsi="楷體-簡" w:hint="eastAsia"/>
          <w:b w:val="0"/>
          <w:bCs w:val="0"/>
        </w:rPr>
        <w:t>中介回歸</w:t>
      </w:r>
    </w:p>
    <w:p w14:paraId="1D93CA15" w14:textId="2A2112FF" w:rsidR="008719ED" w:rsidRPr="008719ED" w:rsidRDefault="008719ED" w:rsidP="008719ED">
      <w:pPr>
        <w:snapToGrid w:val="0"/>
        <w:rPr>
          <w:rStyle w:val="a8"/>
          <w:rFonts w:ascii="楷體-簡" w:eastAsia="楷體-簡" w:hAnsi="楷體-簡"/>
          <w:b/>
          <w:bCs/>
          <w:i w:val="0"/>
          <w:iCs w:val="0"/>
        </w:rPr>
      </w:pPr>
      <w:r w:rsidRPr="008719ED">
        <w:rPr>
          <w:rStyle w:val="a8"/>
          <w:rFonts w:ascii="楷體-簡" w:eastAsia="楷體-簡" w:hAnsi="楷體-簡" w:cs="新細明體" w:hint="eastAsia"/>
          <w:b/>
          <w:bCs/>
          <w:i w:val="0"/>
          <w:iCs w:val="0"/>
        </w:rPr>
        <w:t>題</w:t>
      </w:r>
      <w:r w:rsidRPr="008719ED">
        <w:rPr>
          <w:rStyle w:val="a8"/>
          <w:rFonts w:ascii="楷體-簡" w:eastAsia="楷體-簡" w:hAnsi="楷體-簡" w:hint="eastAsia"/>
          <w:b/>
          <w:bCs/>
          <w:i w:val="0"/>
          <w:iCs w:val="0"/>
        </w:rPr>
        <w:t>目：</w:t>
      </w:r>
    </w:p>
    <w:p w14:paraId="55778B20" w14:textId="1E46A3E4" w:rsidR="00EB770C" w:rsidRPr="008719ED" w:rsidRDefault="008719ED" w:rsidP="008719ED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理解程度</w:t>
      </w:r>
      <w:r>
        <w:rPr>
          <w:rFonts w:ascii="楷體-簡" w:eastAsia="楷體-簡" w:hAnsi="楷體-簡"/>
        </w:rPr>
        <w:t>(M)</w:t>
      </w:r>
      <w:r>
        <w:rPr>
          <w:rFonts w:ascii="楷體-簡" w:eastAsia="楷體-簡" w:hAnsi="楷體-簡" w:hint="eastAsia"/>
        </w:rPr>
        <w:t>是否中介閱讀時間(</w:t>
      </w:r>
      <w:r>
        <w:rPr>
          <w:rFonts w:ascii="楷體-簡" w:eastAsia="楷體-簡" w:hAnsi="楷體-簡"/>
        </w:rPr>
        <w:t>X)</w:t>
      </w:r>
      <w:r>
        <w:rPr>
          <w:rFonts w:ascii="楷體-簡" w:eastAsia="楷體-簡" w:hAnsi="楷體-簡" w:hint="eastAsia"/>
        </w:rPr>
        <w:t>與論文品質(</w:t>
      </w:r>
      <w:r>
        <w:rPr>
          <w:rFonts w:ascii="楷體-簡" w:eastAsia="楷體-簡" w:hAnsi="楷體-簡"/>
        </w:rPr>
        <w:t>Y)</w:t>
      </w:r>
      <w:r>
        <w:rPr>
          <w:rFonts w:ascii="楷體-簡" w:eastAsia="楷體-簡" w:hAnsi="楷體-簡" w:hint="eastAsia"/>
        </w:rPr>
        <w:t>之間的關係？</w:t>
      </w:r>
    </w:p>
    <w:p w14:paraId="792ED1B6" w14:textId="305569A1" w:rsidR="00EB770C" w:rsidRDefault="00EB770C">
      <w:r w:rsidRPr="00EB770C">
        <w:rPr>
          <w:noProof/>
        </w:rPr>
        <w:drawing>
          <wp:inline distT="0" distB="0" distL="0" distR="0" wp14:anchorId="57C21BBB" wp14:editId="162C915A">
            <wp:extent cx="6553737" cy="628073"/>
            <wp:effectExtent l="0" t="0" r="0" b="0"/>
            <wp:docPr id="80747738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4773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4075" cy="64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A88F0" w14:textId="7E7EA231" w:rsidR="00EB770C" w:rsidRDefault="00EB770C">
      <w:pPr>
        <w:rPr>
          <w:rFonts w:hint="eastAsia"/>
        </w:rPr>
      </w:pPr>
    </w:p>
    <w:p w14:paraId="01F31892" w14:textId="662A70D1" w:rsidR="00EB770C" w:rsidRPr="002979EE" w:rsidRDefault="00EB770C" w:rsidP="00EB770C">
      <w:pPr>
        <w:snapToGrid w:val="0"/>
        <w:rPr>
          <w:rFonts w:ascii="楷體-簡" w:eastAsia="楷體-簡" w:hAnsi="楷體-簡"/>
          <w:b/>
          <w:bCs/>
        </w:rPr>
      </w:pPr>
      <w:r w:rsidRPr="004D7E7E">
        <w:rPr>
          <w:rFonts w:ascii="楷體-簡" w:eastAsia="楷體-簡" w:hAnsi="楷體-簡" w:cs="新細明體" w:hint="eastAsia"/>
          <w:b/>
          <w:bCs/>
        </w:rPr>
        <w:t>操作</w:t>
      </w:r>
      <w:r w:rsidRPr="002979EE">
        <w:rPr>
          <w:rFonts w:ascii="楷體-簡" w:eastAsia="楷體-簡" w:hAnsi="楷體-簡" w:cs="新細明體" w:hint="eastAsia"/>
          <w:b/>
          <w:bCs/>
        </w:rPr>
        <w:t>：</w:t>
      </w:r>
      <w:r>
        <w:rPr>
          <w:rFonts w:ascii="楷體-簡" w:eastAsia="楷體-簡" w:hAnsi="楷體-簡" w:hint="eastAsia"/>
          <w:b/>
          <w:bCs/>
        </w:rPr>
        <w:t>（使用</w:t>
      </w:r>
      <w:proofErr w:type="spellStart"/>
      <w:r>
        <w:rPr>
          <w:rFonts w:ascii="楷體-簡" w:eastAsia="楷體-簡" w:hAnsi="楷體-簡"/>
          <w:b/>
          <w:bCs/>
        </w:rPr>
        <w:t>sobel</w:t>
      </w:r>
      <w:proofErr w:type="spellEnd"/>
      <w:r>
        <w:rPr>
          <w:rFonts w:ascii="楷體-簡" w:eastAsia="楷體-簡" w:hAnsi="楷體-簡"/>
          <w:b/>
          <w:bCs/>
        </w:rPr>
        <w:t xml:space="preserve"> test</w:t>
      </w:r>
      <w:r>
        <w:rPr>
          <w:rFonts w:ascii="楷體-簡" w:eastAsia="楷體-簡" w:hAnsi="楷體-簡" w:hint="eastAsia"/>
          <w:b/>
          <w:bCs/>
        </w:rPr>
        <w:t>）</w:t>
      </w:r>
    </w:p>
    <w:p w14:paraId="0AB02E8D" w14:textId="0AA1FFA2" w:rsidR="00EB770C" w:rsidRPr="00123DC1" w:rsidRDefault="00EB770C" w:rsidP="00EB770C">
      <w:pPr>
        <w:pStyle w:val="a7"/>
        <w:numPr>
          <w:ilvl w:val="0"/>
          <w:numId w:val="1"/>
        </w:numPr>
        <w:ind w:leftChars="0"/>
        <w:rPr>
          <w:rFonts w:ascii="楷體-簡" w:eastAsia="楷體-簡" w:hAnsi="楷體-簡"/>
        </w:rPr>
      </w:pPr>
      <w:r w:rsidRPr="00123DC1">
        <w:rPr>
          <w:rFonts w:ascii="楷體-簡" w:eastAsia="楷體-簡" w:hAnsi="楷體-簡" w:hint="eastAsia"/>
        </w:rPr>
        <w:t>跑</w:t>
      </w:r>
      <w:r w:rsidRPr="00123DC1">
        <w:rPr>
          <w:rFonts w:ascii="楷體-簡" w:eastAsia="楷體-簡" w:hAnsi="楷體-簡"/>
        </w:rPr>
        <w:t>M</w:t>
      </w:r>
      <w:r w:rsidR="00E8448E" w:rsidRPr="00123DC1">
        <w:rPr>
          <w:rFonts w:ascii="楷體-簡" w:eastAsia="楷體-簡" w:hAnsi="楷體-簡" w:hint="eastAsia"/>
        </w:rPr>
        <w:t>對</w:t>
      </w:r>
      <w:r w:rsidR="00E8448E" w:rsidRPr="00123DC1">
        <w:rPr>
          <w:rFonts w:ascii="楷體-簡" w:eastAsia="楷體-簡" w:hAnsi="楷體-簡"/>
        </w:rPr>
        <w:t>X</w:t>
      </w:r>
    </w:p>
    <w:p w14:paraId="729A422D" w14:textId="7DA3AE75" w:rsidR="00EB770C" w:rsidRDefault="00EB770C" w:rsidP="008719ED">
      <w:pPr>
        <w:pStyle w:val="a7"/>
        <w:ind w:leftChars="0"/>
        <w:jc w:val="center"/>
      </w:pPr>
      <w:r w:rsidRPr="00EB770C">
        <w:rPr>
          <w:noProof/>
        </w:rPr>
        <w:drawing>
          <wp:inline distT="0" distB="0" distL="0" distR="0" wp14:anchorId="0B68B6FE" wp14:editId="6BE25CF6">
            <wp:extent cx="3334328" cy="2400246"/>
            <wp:effectExtent l="0" t="0" r="0" b="635"/>
            <wp:docPr id="253169563" name="圖片 1" descr="一張含有 文字, 螢幕擷取畫面, 軟體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169563" name="圖片 1" descr="一張含有 文字, 螢幕擷取畫面, 軟體, 陳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4637" cy="242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10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2"/>
        <w:gridCol w:w="1564"/>
        <w:gridCol w:w="1459"/>
        <w:gridCol w:w="1457"/>
        <w:gridCol w:w="1666"/>
        <w:gridCol w:w="1457"/>
        <w:gridCol w:w="1459"/>
      </w:tblGrid>
      <w:tr w:rsidR="00EB770C" w:rsidRPr="00EB770C" w14:paraId="4ACF5503" w14:textId="77777777" w:rsidTr="008719ED">
        <w:trPr>
          <w:cantSplit/>
          <w:trHeight w:val="353"/>
        </w:trPr>
        <w:tc>
          <w:tcPr>
            <w:tcW w:w="101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30325D6" w14:textId="77777777" w:rsidR="00EB770C" w:rsidRPr="00EB770C" w:rsidRDefault="00EB770C" w:rsidP="0014794C">
            <w:pPr>
              <w:spacing w:line="320" w:lineRule="atLeast"/>
              <w:ind w:left="60" w:right="60"/>
              <w:rPr>
                <w:sz w:val="20"/>
                <w:szCs w:val="20"/>
              </w:rPr>
            </w:pPr>
            <w:r w:rsidRPr="00EB770C">
              <w:rPr>
                <w:rFonts w:hint="eastAsia"/>
                <w:i/>
                <w:iCs/>
                <w:sz w:val="20"/>
                <w:szCs w:val="20"/>
              </w:rPr>
              <w:t>係數</w:t>
            </w:r>
            <w:r w:rsidRPr="00EB770C">
              <w:rPr>
                <w:i/>
                <w:iCs/>
                <w:sz w:val="20"/>
                <w:szCs w:val="20"/>
                <w:vertAlign w:val="superscript"/>
              </w:rPr>
              <w:t>a</w:t>
            </w:r>
          </w:p>
        </w:tc>
      </w:tr>
      <w:tr w:rsidR="00EB770C" w:rsidRPr="00EB770C" w14:paraId="3B855332" w14:textId="77777777" w:rsidTr="008719ED">
        <w:trPr>
          <w:cantSplit/>
          <w:trHeight w:val="706"/>
        </w:trPr>
        <w:tc>
          <w:tcPr>
            <w:tcW w:w="2606" w:type="dxa"/>
            <w:gridSpan w:val="2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EFD3EDE" w14:textId="77777777" w:rsidR="00EB770C" w:rsidRPr="00EB770C" w:rsidRDefault="00EB770C" w:rsidP="0014794C">
            <w:pPr>
              <w:spacing w:line="320" w:lineRule="atLeast"/>
              <w:ind w:left="60" w:right="60"/>
              <w:rPr>
                <w:sz w:val="20"/>
                <w:szCs w:val="20"/>
              </w:rPr>
            </w:pPr>
            <w:r w:rsidRPr="00EB770C">
              <w:rPr>
                <w:rFonts w:hint="eastAsia"/>
                <w:sz w:val="20"/>
                <w:szCs w:val="20"/>
              </w:rPr>
              <w:t>模型</w:t>
            </w:r>
          </w:p>
        </w:tc>
        <w:tc>
          <w:tcPr>
            <w:tcW w:w="291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246177E8" w14:textId="77777777" w:rsidR="00EB770C" w:rsidRPr="00EB770C" w:rsidRDefault="00EB770C" w:rsidP="0014794C">
            <w:pPr>
              <w:spacing w:line="320" w:lineRule="atLeast"/>
              <w:ind w:left="60" w:right="60"/>
              <w:jc w:val="center"/>
              <w:rPr>
                <w:sz w:val="20"/>
                <w:szCs w:val="20"/>
              </w:rPr>
            </w:pPr>
            <w:r w:rsidRPr="00EB770C">
              <w:rPr>
                <w:rFonts w:hint="eastAsia"/>
                <w:sz w:val="20"/>
                <w:szCs w:val="20"/>
              </w:rPr>
              <w:t>非標準化係數</w:t>
            </w:r>
          </w:p>
        </w:tc>
        <w:tc>
          <w:tcPr>
            <w:tcW w:w="166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4A41CE08" w14:textId="77777777" w:rsidR="00EB770C" w:rsidRPr="00EB770C" w:rsidRDefault="00EB770C" w:rsidP="0014794C">
            <w:pPr>
              <w:spacing w:line="320" w:lineRule="atLeast"/>
              <w:ind w:left="60" w:right="60"/>
              <w:jc w:val="center"/>
              <w:rPr>
                <w:sz w:val="20"/>
                <w:szCs w:val="20"/>
              </w:rPr>
            </w:pPr>
            <w:r w:rsidRPr="00EB770C">
              <w:rPr>
                <w:rFonts w:hint="eastAsia"/>
                <w:sz w:val="20"/>
                <w:szCs w:val="20"/>
              </w:rPr>
              <w:t>標準化係數</w:t>
            </w:r>
          </w:p>
        </w:tc>
        <w:tc>
          <w:tcPr>
            <w:tcW w:w="145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5989DF13" w14:textId="77777777" w:rsidR="00EB770C" w:rsidRPr="00EB770C" w:rsidRDefault="00EB770C" w:rsidP="0014794C">
            <w:pPr>
              <w:spacing w:line="320" w:lineRule="atLeast"/>
              <w:ind w:left="60" w:right="60"/>
              <w:jc w:val="center"/>
              <w:rPr>
                <w:sz w:val="20"/>
                <w:szCs w:val="20"/>
              </w:rPr>
            </w:pPr>
            <w:r w:rsidRPr="00EB770C">
              <w:rPr>
                <w:sz w:val="20"/>
                <w:szCs w:val="20"/>
              </w:rPr>
              <w:t>T</w:t>
            </w:r>
          </w:p>
        </w:tc>
        <w:tc>
          <w:tcPr>
            <w:tcW w:w="145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193FB166" w14:textId="77777777" w:rsidR="00EB770C" w:rsidRPr="00EB770C" w:rsidRDefault="00EB770C" w:rsidP="0014794C">
            <w:pPr>
              <w:spacing w:line="320" w:lineRule="atLeast"/>
              <w:ind w:left="60" w:right="60"/>
              <w:jc w:val="center"/>
              <w:rPr>
                <w:sz w:val="20"/>
                <w:szCs w:val="20"/>
              </w:rPr>
            </w:pPr>
            <w:r w:rsidRPr="00EB770C">
              <w:rPr>
                <w:rFonts w:hint="eastAsia"/>
                <w:sz w:val="20"/>
                <w:szCs w:val="20"/>
              </w:rPr>
              <w:t>顯著性</w:t>
            </w:r>
          </w:p>
        </w:tc>
      </w:tr>
      <w:tr w:rsidR="00EB770C" w:rsidRPr="00EB770C" w14:paraId="3C7650A5" w14:textId="77777777" w:rsidTr="008719ED">
        <w:trPr>
          <w:cantSplit/>
          <w:trHeight w:val="139"/>
        </w:trPr>
        <w:tc>
          <w:tcPr>
            <w:tcW w:w="2606" w:type="dxa"/>
            <w:gridSpan w:val="2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4D58766" w14:textId="77777777" w:rsidR="00EB770C" w:rsidRPr="00EB770C" w:rsidRDefault="00EB770C" w:rsidP="0014794C">
            <w:pPr>
              <w:rPr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0EB80C8E" w14:textId="77777777" w:rsidR="00EB770C" w:rsidRPr="00EB770C" w:rsidRDefault="00EB770C" w:rsidP="0014794C">
            <w:pPr>
              <w:spacing w:line="320" w:lineRule="atLeast"/>
              <w:ind w:left="60" w:right="60"/>
              <w:jc w:val="center"/>
              <w:rPr>
                <w:sz w:val="20"/>
                <w:szCs w:val="20"/>
              </w:rPr>
            </w:pPr>
            <w:r w:rsidRPr="00EB770C">
              <w:rPr>
                <w:sz w:val="20"/>
                <w:szCs w:val="20"/>
              </w:rPr>
              <w:t>B</w:t>
            </w:r>
          </w:p>
        </w:tc>
        <w:tc>
          <w:tcPr>
            <w:tcW w:w="145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45C6556A" w14:textId="77777777" w:rsidR="00EB770C" w:rsidRPr="00EB770C" w:rsidRDefault="00EB770C" w:rsidP="0014794C">
            <w:pPr>
              <w:spacing w:line="320" w:lineRule="atLeast"/>
              <w:ind w:left="60" w:right="60"/>
              <w:jc w:val="center"/>
              <w:rPr>
                <w:sz w:val="20"/>
                <w:szCs w:val="20"/>
              </w:rPr>
            </w:pPr>
            <w:r w:rsidRPr="00EB770C">
              <w:rPr>
                <w:rFonts w:hint="eastAsia"/>
                <w:sz w:val="20"/>
                <w:szCs w:val="20"/>
              </w:rPr>
              <w:t>標準錯誤</w:t>
            </w:r>
          </w:p>
        </w:tc>
        <w:tc>
          <w:tcPr>
            <w:tcW w:w="166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64C79554" w14:textId="77777777" w:rsidR="00EB770C" w:rsidRPr="00EB770C" w:rsidRDefault="00EB770C" w:rsidP="0014794C">
            <w:pPr>
              <w:spacing w:line="320" w:lineRule="atLeast"/>
              <w:ind w:left="60" w:right="60"/>
              <w:jc w:val="center"/>
              <w:rPr>
                <w:sz w:val="20"/>
                <w:szCs w:val="20"/>
              </w:rPr>
            </w:pPr>
            <w:r w:rsidRPr="00EB770C">
              <w:rPr>
                <w:rFonts w:hint="eastAsia"/>
                <w:sz w:val="20"/>
                <w:szCs w:val="20"/>
              </w:rPr>
              <w:t>β</w:t>
            </w:r>
          </w:p>
        </w:tc>
        <w:tc>
          <w:tcPr>
            <w:tcW w:w="1457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57B89ED7" w14:textId="77777777" w:rsidR="00EB770C" w:rsidRPr="00EB770C" w:rsidRDefault="00EB770C" w:rsidP="0014794C">
            <w:pPr>
              <w:rPr>
                <w:sz w:val="20"/>
                <w:szCs w:val="20"/>
              </w:rPr>
            </w:pPr>
          </w:p>
        </w:tc>
        <w:tc>
          <w:tcPr>
            <w:tcW w:w="1457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60B28A73" w14:textId="77777777" w:rsidR="00EB770C" w:rsidRPr="00EB770C" w:rsidRDefault="00EB770C" w:rsidP="0014794C">
            <w:pPr>
              <w:rPr>
                <w:sz w:val="20"/>
                <w:szCs w:val="20"/>
              </w:rPr>
            </w:pPr>
          </w:p>
        </w:tc>
      </w:tr>
      <w:tr w:rsidR="00EB770C" w:rsidRPr="00EB770C" w14:paraId="77BF2F78" w14:textId="77777777" w:rsidTr="008719ED">
        <w:trPr>
          <w:cantSplit/>
          <w:trHeight w:val="353"/>
        </w:trPr>
        <w:tc>
          <w:tcPr>
            <w:tcW w:w="1042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22008EE1" w14:textId="77777777" w:rsidR="00EB770C" w:rsidRPr="00EB770C" w:rsidRDefault="00EB770C" w:rsidP="0014794C">
            <w:pPr>
              <w:spacing w:line="320" w:lineRule="atLeast"/>
              <w:ind w:left="60" w:right="60"/>
              <w:rPr>
                <w:sz w:val="20"/>
                <w:szCs w:val="20"/>
              </w:rPr>
            </w:pPr>
            <w:r w:rsidRPr="00EB770C">
              <w:rPr>
                <w:sz w:val="20"/>
                <w:szCs w:val="20"/>
              </w:rPr>
              <w:t>1</w:t>
            </w:r>
          </w:p>
        </w:tc>
        <w:tc>
          <w:tcPr>
            <w:tcW w:w="156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0A76056A" w14:textId="77777777" w:rsidR="00EB770C" w:rsidRPr="00EB770C" w:rsidRDefault="00EB770C" w:rsidP="0014794C">
            <w:pPr>
              <w:spacing w:line="320" w:lineRule="atLeast"/>
              <w:ind w:left="60" w:right="60"/>
              <w:rPr>
                <w:sz w:val="20"/>
                <w:szCs w:val="20"/>
              </w:rPr>
            </w:pPr>
            <w:r w:rsidRPr="00EB770C">
              <w:rPr>
                <w:rFonts w:hint="eastAsia"/>
                <w:sz w:val="20"/>
                <w:szCs w:val="20"/>
              </w:rPr>
              <w:t>（常數）</w:t>
            </w:r>
          </w:p>
        </w:tc>
        <w:tc>
          <w:tcPr>
            <w:tcW w:w="145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6CBA6568" w14:textId="77777777" w:rsidR="00EB770C" w:rsidRPr="00EB770C" w:rsidRDefault="00EB770C" w:rsidP="0014794C">
            <w:pPr>
              <w:spacing w:line="320" w:lineRule="atLeast"/>
              <w:ind w:left="60" w:right="60"/>
              <w:jc w:val="center"/>
              <w:rPr>
                <w:sz w:val="20"/>
                <w:szCs w:val="20"/>
              </w:rPr>
            </w:pPr>
            <w:r w:rsidRPr="00EB770C">
              <w:rPr>
                <w:sz w:val="20"/>
                <w:szCs w:val="20"/>
              </w:rPr>
              <w:t>.986</w:t>
            </w:r>
          </w:p>
        </w:tc>
        <w:tc>
          <w:tcPr>
            <w:tcW w:w="1457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45D145EF" w14:textId="77777777" w:rsidR="00EB770C" w:rsidRPr="00EB770C" w:rsidRDefault="00EB770C" w:rsidP="0014794C">
            <w:pPr>
              <w:spacing w:line="320" w:lineRule="atLeast"/>
              <w:ind w:left="60" w:right="60"/>
              <w:jc w:val="center"/>
              <w:rPr>
                <w:sz w:val="20"/>
                <w:szCs w:val="20"/>
              </w:rPr>
            </w:pPr>
            <w:r w:rsidRPr="00EB770C">
              <w:rPr>
                <w:sz w:val="20"/>
                <w:szCs w:val="20"/>
              </w:rPr>
              <w:t>.303</w:t>
            </w:r>
          </w:p>
        </w:tc>
        <w:tc>
          <w:tcPr>
            <w:tcW w:w="166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874C51C" w14:textId="77777777" w:rsidR="00EB770C" w:rsidRPr="00EB770C" w:rsidRDefault="00EB770C" w:rsidP="0014794C">
            <w:pPr>
              <w:rPr>
                <w:rFonts w:ascii="Times New Roman" w:eastAsiaTheme="minorEastAsia" w:cs="Times New Roman"/>
              </w:rPr>
            </w:pPr>
          </w:p>
        </w:tc>
        <w:tc>
          <w:tcPr>
            <w:tcW w:w="1457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02BA6A23" w14:textId="77777777" w:rsidR="00EB770C" w:rsidRPr="00EB770C" w:rsidRDefault="00EB770C" w:rsidP="0014794C">
            <w:pPr>
              <w:spacing w:line="320" w:lineRule="atLeast"/>
              <w:ind w:left="60" w:right="60"/>
              <w:jc w:val="center"/>
              <w:rPr>
                <w:sz w:val="20"/>
                <w:szCs w:val="20"/>
              </w:rPr>
            </w:pPr>
            <w:r w:rsidRPr="00EB770C">
              <w:rPr>
                <w:sz w:val="20"/>
                <w:szCs w:val="20"/>
              </w:rPr>
              <w:t>3.256</w:t>
            </w:r>
          </w:p>
        </w:tc>
        <w:tc>
          <w:tcPr>
            <w:tcW w:w="1457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44868593" w14:textId="77777777" w:rsidR="00EB770C" w:rsidRPr="00EB770C" w:rsidRDefault="00EB770C" w:rsidP="0014794C">
            <w:pPr>
              <w:spacing w:line="320" w:lineRule="atLeast"/>
              <w:ind w:left="60" w:right="60"/>
              <w:jc w:val="center"/>
              <w:rPr>
                <w:sz w:val="20"/>
                <w:szCs w:val="20"/>
              </w:rPr>
            </w:pPr>
            <w:r w:rsidRPr="00EB770C">
              <w:rPr>
                <w:sz w:val="20"/>
                <w:szCs w:val="20"/>
              </w:rPr>
              <w:t>.002</w:t>
            </w:r>
          </w:p>
        </w:tc>
      </w:tr>
      <w:tr w:rsidR="00EB770C" w:rsidRPr="00EB770C" w14:paraId="50011932" w14:textId="77777777" w:rsidTr="008719ED">
        <w:trPr>
          <w:cantSplit/>
          <w:trHeight w:val="139"/>
        </w:trPr>
        <w:tc>
          <w:tcPr>
            <w:tcW w:w="1042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7C8D01FB" w14:textId="77777777" w:rsidR="00EB770C" w:rsidRPr="00EB770C" w:rsidRDefault="00EB770C" w:rsidP="0014794C">
            <w:pPr>
              <w:rPr>
                <w:sz w:val="20"/>
                <w:szCs w:val="20"/>
              </w:rPr>
            </w:pP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4891EFE5" w14:textId="77777777" w:rsidR="00EB770C" w:rsidRPr="00EB770C" w:rsidRDefault="00EB770C" w:rsidP="0014794C">
            <w:pPr>
              <w:spacing w:line="320" w:lineRule="atLeast"/>
              <w:ind w:left="60" w:right="60"/>
              <w:rPr>
                <w:sz w:val="20"/>
                <w:szCs w:val="20"/>
              </w:rPr>
            </w:pPr>
            <w:r w:rsidRPr="00EB770C">
              <w:rPr>
                <w:rFonts w:hint="eastAsia"/>
                <w:sz w:val="20"/>
                <w:szCs w:val="20"/>
              </w:rPr>
              <w:t>閱讀時間</w:t>
            </w:r>
            <w:r w:rsidRPr="00EB770C">
              <w:rPr>
                <w:sz w:val="20"/>
                <w:szCs w:val="20"/>
              </w:rPr>
              <w:t>X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C000"/>
          </w:tcPr>
          <w:p w14:paraId="21AD0BD2" w14:textId="77777777" w:rsidR="00EB770C" w:rsidRPr="00EB770C" w:rsidRDefault="00EB770C" w:rsidP="0014794C">
            <w:pPr>
              <w:spacing w:line="320" w:lineRule="atLeast"/>
              <w:ind w:left="60" w:right="60"/>
              <w:jc w:val="center"/>
              <w:rPr>
                <w:sz w:val="20"/>
                <w:szCs w:val="20"/>
              </w:rPr>
            </w:pPr>
            <w:r w:rsidRPr="00EB770C">
              <w:rPr>
                <w:sz w:val="20"/>
                <w:szCs w:val="20"/>
              </w:rPr>
              <w:t>.598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C000"/>
          </w:tcPr>
          <w:p w14:paraId="06AB32C9" w14:textId="77777777" w:rsidR="00EB770C" w:rsidRPr="00EB770C" w:rsidRDefault="00EB770C" w:rsidP="0014794C">
            <w:pPr>
              <w:spacing w:line="320" w:lineRule="atLeast"/>
              <w:ind w:left="60" w:right="60"/>
              <w:jc w:val="center"/>
              <w:rPr>
                <w:sz w:val="20"/>
                <w:szCs w:val="20"/>
              </w:rPr>
            </w:pPr>
            <w:r w:rsidRPr="00EB770C">
              <w:rPr>
                <w:sz w:val="20"/>
                <w:szCs w:val="20"/>
              </w:rPr>
              <w:t>.145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C000"/>
          </w:tcPr>
          <w:p w14:paraId="70C80509" w14:textId="77777777" w:rsidR="00EB770C" w:rsidRPr="00EB770C" w:rsidRDefault="00EB770C" w:rsidP="0014794C">
            <w:pPr>
              <w:spacing w:line="320" w:lineRule="atLeast"/>
              <w:ind w:left="60" w:right="60"/>
              <w:jc w:val="center"/>
              <w:rPr>
                <w:sz w:val="20"/>
                <w:szCs w:val="20"/>
              </w:rPr>
            </w:pPr>
            <w:r w:rsidRPr="00EB770C">
              <w:rPr>
                <w:sz w:val="20"/>
                <w:szCs w:val="20"/>
              </w:rPr>
              <w:t>.487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44761711" w14:textId="77777777" w:rsidR="00EB770C" w:rsidRPr="00EB770C" w:rsidRDefault="00EB770C" w:rsidP="0014794C">
            <w:pPr>
              <w:spacing w:line="320" w:lineRule="atLeast"/>
              <w:ind w:left="60" w:right="60"/>
              <w:jc w:val="center"/>
              <w:rPr>
                <w:sz w:val="20"/>
                <w:szCs w:val="20"/>
              </w:rPr>
            </w:pPr>
            <w:r w:rsidRPr="00EB770C">
              <w:rPr>
                <w:sz w:val="20"/>
                <w:szCs w:val="20"/>
              </w:rPr>
              <w:t>4.136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015FB721" w14:textId="77777777" w:rsidR="00EB770C" w:rsidRPr="00EB770C" w:rsidRDefault="00EB770C" w:rsidP="0014794C">
            <w:pPr>
              <w:spacing w:line="320" w:lineRule="atLeast"/>
              <w:ind w:left="60" w:right="60"/>
              <w:jc w:val="center"/>
              <w:rPr>
                <w:sz w:val="20"/>
                <w:szCs w:val="20"/>
              </w:rPr>
            </w:pPr>
            <w:r w:rsidRPr="00EB770C">
              <w:rPr>
                <w:sz w:val="20"/>
                <w:szCs w:val="20"/>
              </w:rPr>
              <w:t>&lt;.001</w:t>
            </w:r>
          </w:p>
        </w:tc>
      </w:tr>
      <w:tr w:rsidR="00EB770C" w:rsidRPr="00EB770C" w14:paraId="3EC9D161" w14:textId="77777777" w:rsidTr="008719ED">
        <w:trPr>
          <w:cantSplit/>
          <w:trHeight w:val="353"/>
        </w:trPr>
        <w:tc>
          <w:tcPr>
            <w:tcW w:w="101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307372" w14:textId="77777777" w:rsidR="00EB770C" w:rsidRPr="00EB770C" w:rsidRDefault="00EB770C" w:rsidP="0014794C">
            <w:pPr>
              <w:spacing w:line="320" w:lineRule="atLeast"/>
              <w:ind w:left="60" w:right="60"/>
              <w:rPr>
                <w:sz w:val="20"/>
                <w:szCs w:val="20"/>
              </w:rPr>
            </w:pPr>
            <w:r w:rsidRPr="00EB770C">
              <w:rPr>
                <w:sz w:val="20"/>
                <w:szCs w:val="20"/>
              </w:rPr>
              <w:t xml:space="preserve">a. </w:t>
            </w:r>
            <w:r w:rsidRPr="00EB770C">
              <w:rPr>
                <w:rFonts w:hint="eastAsia"/>
                <w:sz w:val="20"/>
                <w:szCs w:val="20"/>
              </w:rPr>
              <w:t>應變數</w:t>
            </w:r>
            <w:r w:rsidRPr="00EB770C">
              <w:rPr>
                <w:sz w:val="20"/>
                <w:szCs w:val="20"/>
              </w:rPr>
              <w:t xml:space="preserve">\: </w:t>
            </w:r>
            <w:r w:rsidRPr="00EB770C">
              <w:rPr>
                <w:rFonts w:hint="eastAsia"/>
                <w:sz w:val="20"/>
                <w:szCs w:val="20"/>
              </w:rPr>
              <w:t>理解程度</w:t>
            </w:r>
            <w:r w:rsidRPr="00EB770C">
              <w:rPr>
                <w:sz w:val="20"/>
                <w:szCs w:val="20"/>
              </w:rPr>
              <w:t>M</w:t>
            </w:r>
          </w:p>
        </w:tc>
      </w:tr>
    </w:tbl>
    <w:p w14:paraId="3D2F20E2" w14:textId="77777777" w:rsidR="00EB770C" w:rsidRDefault="00EB770C" w:rsidP="008719ED"/>
    <w:p w14:paraId="4E82DEC9" w14:textId="4124D3F2" w:rsidR="00E8448E" w:rsidRPr="00123DC1" w:rsidRDefault="00E8448E" w:rsidP="00E8448E">
      <w:pPr>
        <w:pStyle w:val="a7"/>
        <w:numPr>
          <w:ilvl w:val="0"/>
          <w:numId w:val="1"/>
        </w:numPr>
        <w:ind w:leftChars="0"/>
        <w:rPr>
          <w:rFonts w:ascii="楷體-簡" w:eastAsia="楷體-簡" w:hAnsi="楷體-簡"/>
        </w:rPr>
      </w:pPr>
      <w:r w:rsidRPr="00123DC1">
        <w:rPr>
          <w:rFonts w:ascii="楷體-簡" w:eastAsia="楷體-簡" w:hAnsi="楷體-簡" w:hint="eastAsia"/>
        </w:rPr>
        <w:t>跑X</w:t>
      </w:r>
      <w:r w:rsidRPr="00123DC1">
        <w:rPr>
          <w:rFonts w:ascii="楷體-簡" w:eastAsia="楷體-簡" w:hAnsi="楷體-簡"/>
        </w:rPr>
        <w:t>,</w:t>
      </w:r>
      <w:r w:rsidRPr="00123DC1">
        <w:rPr>
          <w:rFonts w:ascii="楷體-簡" w:eastAsia="楷體-簡" w:hAnsi="楷體-簡" w:hint="eastAsia"/>
        </w:rPr>
        <w:t>M對</w:t>
      </w:r>
      <w:r w:rsidRPr="00123DC1">
        <w:rPr>
          <w:rFonts w:ascii="楷體-簡" w:eastAsia="楷體-簡" w:hAnsi="楷體-簡"/>
        </w:rPr>
        <w:t>Y</w:t>
      </w:r>
    </w:p>
    <w:p w14:paraId="1534C216" w14:textId="210EBA64" w:rsidR="008719ED" w:rsidRPr="008719ED" w:rsidRDefault="008719ED" w:rsidP="008719ED">
      <w:pPr>
        <w:pStyle w:val="a7"/>
        <w:ind w:leftChars="0"/>
        <w:rPr>
          <w:rFonts w:ascii="新細明體" w:eastAsia="Kaiti SC" w:cs="新細明體"/>
        </w:rPr>
      </w:pPr>
      <w:r w:rsidRPr="00E8448E">
        <w:rPr>
          <w:noProof/>
        </w:rPr>
        <w:lastRenderedPageBreak/>
        <w:drawing>
          <wp:inline distT="0" distB="0" distL="0" distR="0" wp14:anchorId="6062232C" wp14:editId="789FAF23">
            <wp:extent cx="3214255" cy="2305806"/>
            <wp:effectExtent l="0" t="0" r="0" b="5715"/>
            <wp:docPr id="781352104" name="圖片 1" descr="一張含有 文字, 螢幕擷取畫面, 軟體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352104" name="圖片 1" descr="一張含有 文字, 螢幕擷取畫面, 軟體, 陳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1655" cy="232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12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3"/>
        <w:gridCol w:w="1631"/>
        <w:gridCol w:w="1450"/>
        <w:gridCol w:w="1451"/>
        <w:gridCol w:w="1657"/>
        <w:gridCol w:w="1450"/>
        <w:gridCol w:w="1452"/>
      </w:tblGrid>
      <w:tr w:rsidR="008719ED" w14:paraId="2B0978C1" w14:textId="77777777" w:rsidTr="008719ED">
        <w:trPr>
          <w:cantSplit/>
          <w:trHeight w:val="360"/>
        </w:trPr>
        <w:tc>
          <w:tcPr>
            <w:tcW w:w="1012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4069186" w14:textId="77777777" w:rsidR="008719ED" w:rsidRDefault="008719ED" w:rsidP="0014794C">
            <w:pPr>
              <w:spacing w:line="320" w:lineRule="atLeast"/>
              <w:ind w:left="60" w:right="60"/>
              <w:rPr>
                <w:sz w:val="20"/>
                <w:szCs w:val="20"/>
              </w:rPr>
            </w:pPr>
            <w:r>
              <w:rPr>
                <w:rFonts w:hint="eastAsia"/>
                <w:i/>
                <w:iCs/>
                <w:sz w:val="20"/>
                <w:szCs w:val="20"/>
              </w:rPr>
              <w:t>係數</w:t>
            </w:r>
            <w:r>
              <w:rPr>
                <w:i/>
                <w:iCs/>
                <w:sz w:val="20"/>
                <w:szCs w:val="20"/>
                <w:vertAlign w:val="superscript"/>
              </w:rPr>
              <w:t>a</w:t>
            </w:r>
          </w:p>
        </w:tc>
      </w:tr>
      <w:tr w:rsidR="008719ED" w14:paraId="609C0090" w14:textId="77777777" w:rsidTr="008719ED">
        <w:trPr>
          <w:cantSplit/>
          <w:trHeight w:val="719"/>
        </w:trPr>
        <w:tc>
          <w:tcPr>
            <w:tcW w:w="2664" w:type="dxa"/>
            <w:gridSpan w:val="2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56A4AFF" w14:textId="77777777" w:rsidR="008719ED" w:rsidRDefault="008719ED" w:rsidP="0014794C">
            <w:pPr>
              <w:spacing w:line="320" w:lineRule="atLeast"/>
              <w:ind w:left="60" w:right="6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模型</w:t>
            </w:r>
          </w:p>
        </w:tc>
        <w:tc>
          <w:tcPr>
            <w:tcW w:w="290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79CBEC07" w14:textId="77777777" w:rsidR="008719ED" w:rsidRDefault="008719ED" w:rsidP="0014794C">
            <w:pPr>
              <w:spacing w:line="320" w:lineRule="atLeast"/>
              <w:ind w:left="60" w:right="6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非標準化係數</w:t>
            </w:r>
          </w:p>
        </w:tc>
        <w:tc>
          <w:tcPr>
            <w:tcW w:w="165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1F2ACF1E" w14:textId="77777777" w:rsidR="008719ED" w:rsidRDefault="008719ED" w:rsidP="0014794C">
            <w:pPr>
              <w:spacing w:line="320" w:lineRule="atLeast"/>
              <w:ind w:left="60" w:right="6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標準化係數</w:t>
            </w:r>
          </w:p>
        </w:tc>
        <w:tc>
          <w:tcPr>
            <w:tcW w:w="1450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48586E11" w14:textId="77777777" w:rsidR="008719ED" w:rsidRDefault="008719ED" w:rsidP="0014794C">
            <w:pPr>
              <w:spacing w:line="320" w:lineRule="atLeast"/>
              <w:ind w:left="60" w:right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1450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0383568D" w14:textId="77777777" w:rsidR="008719ED" w:rsidRDefault="008719ED" w:rsidP="0014794C">
            <w:pPr>
              <w:spacing w:line="320" w:lineRule="atLeast"/>
              <w:ind w:left="60" w:right="6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顯著性</w:t>
            </w:r>
          </w:p>
        </w:tc>
      </w:tr>
      <w:tr w:rsidR="008719ED" w14:paraId="00317BB4" w14:textId="77777777" w:rsidTr="008719ED">
        <w:trPr>
          <w:cantSplit/>
          <w:trHeight w:val="142"/>
        </w:trPr>
        <w:tc>
          <w:tcPr>
            <w:tcW w:w="2664" w:type="dxa"/>
            <w:gridSpan w:val="2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BCE8DFF" w14:textId="77777777" w:rsidR="008719ED" w:rsidRDefault="008719ED" w:rsidP="0014794C">
            <w:pPr>
              <w:rPr>
                <w:sz w:val="20"/>
                <w:szCs w:val="20"/>
              </w:rPr>
            </w:pPr>
          </w:p>
        </w:tc>
        <w:tc>
          <w:tcPr>
            <w:tcW w:w="145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1E2A48E1" w14:textId="77777777" w:rsidR="008719ED" w:rsidRDefault="008719ED" w:rsidP="0014794C">
            <w:pPr>
              <w:spacing w:line="320" w:lineRule="atLeast"/>
              <w:ind w:left="60" w:right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45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573AA007" w14:textId="77777777" w:rsidR="008719ED" w:rsidRDefault="008719ED" w:rsidP="0014794C">
            <w:pPr>
              <w:spacing w:line="320" w:lineRule="atLeast"/>
              <w:ind w:left="60" w:right="6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標準錯誤</w:t>
            </w:r>
          </w:p>
        </w:tc>
        <w:tc>
          <w:tcPr>
            <w:tcW w:w="165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7F1A0089" w14:textId="77777777" w:rsidR="008719ED" w:rsidRDefault="008719ED" w:rsidP="0014794C">
            <w:pPr>
              <w:spacing w:line="320" w:lineRule="atLeast"/>
              <w:ind w:left="60" w:right="6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β</w:t>
            </w:r>
          </w:p>
        </w:tc>
        <w:tc>
          <w:tcPr>
            <w:tcW w:w="1450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2393795D" w14:textId="77777777" w:rsidR="008719ED" w:rsidRDefault="008719ED" w:rsidP="0014794C">
            <w:pPr>
              <w:rPr>
                <w:sz w:val="20"/>
                <w:szCs w:val="20"/>
              </w:rPr>
            </w:pPr>
          </w:p>
        </w:tc>
        <w:tc>
          <w:tcPr>
            <w:tcW w:w="1450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6BA3A658" w14:textId="77777777" w:rsidR="008719ED" w:rsidRDefault="008719ED" w:rsidP="0014794C">
            <w:pPr>
              <w:rPr>
                <w:sz w:val="20"/>
                <w:szCs w:val="20"/>
              </w:rPr>
            </w:pPr>
          </w:p>
        </w:tc>
      </w:tr>
      <w:tr w:rsidR="008719ED" w14:paraId="7EF7FE7B" w14:textId="77777777" w:rsidTr="008719ED">
        <w:trPr>
          <w:cantSplit/>
          <w:trHeight w:val="360"/>
        </w:trPr>
        <w:tc>
          <w:tcPr>
            <w:tcW w:w="1033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056353EE" w14:textId="77777777" w:rsidR="008719ED" w:rsidRDefault="008719ED" w:rsidP="0014794C">
            <w:pPr>
              <w:spacing w:line="320" w:lineRule="atLeast"/>
              <w:ind w:left="60"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63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4E977308" w14:textId="77777777" w:rsidR="008719ED" w:rsidRDefault="008719ED" w:rsidP="0014794C">
            <w:pPr>
              <w:spacing w:line="320" w:lineRule="atLeast"/>
              <w:ind w:left="60" w:right="6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（常數）</w:t>
            </w:r>
          </w:p>
        </w:tc>
        <w:tc>
          <w:tcPr>
            <w:tcW w:w="145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2324CA24" w14:textId="77777777" w:rsidR="008719ED" w:rsidRDefault="008719ED" w:rsidP="0014794C">
            <w:pPr>
              <w:spacing w:line="320" w:lineRule="atLeast"/>
              <w:ind w:left="60" w:right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.672</w:t>
            </w:r>
          </w:p>
        </w:tc>
        <w:tc>
          <w:tcPr>
            <w:tcW w:w="145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556B9EAB" w14:textId="77777777" w:rsidR="008719ED" w:rsidRDefault="008719ED" w:rsidP="0014794C">
            <w:pPr>
              <w:spacing w:line="320" w:lineRule="atLeast"/>
              <w:ind w:left="60" w:right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.253</w:t>
            </w:r>
          </w:p>
        </w:tc>
        <w:tc>
          <w:tcPr>
            <w:tcW w:w="1657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CB2ECED" w14:textId="77777777" w:rsidR="008719ED" w:rsidRDefault="008719ED" w:rsidP="0014794C">
            <w:pPr>
              <w:rPr>
                <w:rFonts w:ascii="Times New Roman" w:eastAsiaTheme="minorEastAsia" w:cs="Times New Roman"/>
                <w:color w:val="auto"/>
              </w:rPr>
            </w:pPr>
          </w:p>
        </w:tc>
        <w:tc>
          <w:tcPr>
            <w:tcW w:w="145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1737FBAB" w14:textId="77777777" w:rsidR="008719ED" w:rsidRDefault="008719ED" w:rsidP="0014794C">
            <w:pPr>
              <w:spacing w:line="320" w:lineRule="atLeast"/>
              <w:ind w:left="60" w:right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2.651</w:t>
            </w:r>
          </w:p>
        </w:tc>
        <w:tc>
          <w:tcPr>
            <w:tcW w:w="145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59BE921B" w14:textId="77777777" w:rsidR="008719ED" w:rsidRDefault="008719ED" w:rsidP="0014794C">
            <w:pPr>
              <w:spacing w:line="320" w:lineRule="atLeast"/>
              <w:ind w:left="60" w:right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.011</w:t>
            </w:r>
          </w:p>
        </w:tc>
      </w:tr>
      <w:tr w:rsidR="008719ED" w14:paraId="402E9219" w14:textId="77777777" w:rsidTr="008719ED">
        <w:trPr>
          <w:cantSplit/>
          <w:trHeight w:val="142"/>
        </w:trPr>
        <w:tc>
          <w:tcPr>
            <w:tcW w:w="1033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0AEAAB60" w14:textId="77777777" w:rsidR="008719ED" w:rsidRDefault="008719ED" w:rsidP="0014794C">
            <w:pPr>
              <w:rPr>
                <w:sz w:val="20"/>
                <w:szCs w:val="20"/>
              </w:rPr>
            </w:pP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BD2A8F" w14:textId="77777777" w:rsidR="008719ED" w:rsidRDefault="008719ED" w:rsidP="0014794C">
            <w:pPr>
              <w:spacing w:line="320" w:lineRule="atLeast"/>
              <w:ind w:left="60" w:right="6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閱讀時間</w:t>
            </w:r>
            <w:r>
              <w:rPr>
                <w:sz w:val="20"/>
                <w:szCs w:val="20"/>
              </w:rPr>
              <w:t>X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16A1FD" w14:textId="77777777" w:rsidR="008719ED" w:rsidRDefault="008719ED" w:rsidP="0014794C">
            <w:pPr>
              <w:spacing w:line="320" w:lineRule="atLeast"/>
              <w:ind w:left="60" w:right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.222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515249" w14:textId="77777777" w:rsidR="008719ED" w:rsidRDefault="008719ED" w:rsidP="0014794C">
            <w:pPr>
              <w:spacing w:line="320" w:lineRule="atLeast"/>
              <w:ind w:left="60" w:right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.127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CE792A" w14:textId="77777777" w:rsidR="008719ED" w:rsidRDefault="008719ED" w:rsidP="0014794C">
            <w:pPr>
              <w:spacing w:line="320" w:lineRule="atLeast"/>
              <w:ind w:left="60" w:right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.200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0AEE0C" w14:textId="77777777" w:rsidR="008719ED" w:rsidRDefault="008719ED" w:rsidP="0014794C">
            <w:pPr>
              <w:spacing w:line="320" w:lineRule="atLeast"/>
              <w:ind w:left="60" w:right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1.747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5AE5CC" w14:textId="77777777" w:rsidR="008719ED" w:rsidRDefault="008719ED" w:rsidP="0014794C">
            <w:pPr>
              <w:spacing w:line="320" w:lineRule="atLeast"/>
              <w:ind w:left="60" w:right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.086</w:t>
            </w:r>
          </w:p>
        </w:tc>
      </w:tr>
      <w:tr w:rsidR="008719ED" w14:paraId="32DAEED1" w14:textId="77777777" w:rsidTr="008719ED">
        <w:trPr>
          <w:cantSplit/>
          <w:trHeight w:val="142"/>
        </w:trPr>
        <w:tc>
          <w:tcPr>
            <w:tcW w:w="1033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55A7B25B" w14:textId="77777777" w:rsidR="008719ED" w:rsidRDefault="008719ED" w:rsidP="0014794C">
            <w:pPr>
              <w:rPr>
                <w:sz w:val="20"/>
                <w:szCs w:val="20"/>
              </w:rPr>
            </w:pPr>
          </w:p>
        </w:tc>
        <w:tc>
          <w:tcPr>
            <w:tcW w:w="163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1D722EC4" w14:textId="77777777" w:rsidR="008719ED" w:rsidRDefault="008719ED" w:rsidP="0014794C">
            <w:pPr>
              <w:spacing w:line="320" w:lineRule="atLeast"/>
              <w:ind w:left="60" w:right="6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理解程度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C000"/>
          </w:tcPr>
          <w:p w14:paraId="4078E9A6" w14:textId="77777777" w:rsidR="008719ED" w:rsidRDefault="008719ED" w:rsidP="0014794C">
            <w:pPr>
              <w:spacing w:line="320" w:lineRule="atLeast"/>
              <w:ind w:left="60" w:right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.503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C000"/>
          </w:tcPr>
          <w:p w14:paraId="79A853FA" w14:textId="77777777" w:rsidR="008719ED" w:rsidRDefault="008719ED" w:rsidP="0014794C">
            <w:pPr>
              <w:spacing w:line="320" w:lineRule="atLeast"/>
              <w:ind w:left="60" w:right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.103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C000"/>
          </w:tcPr>
          <w:p w14:paraId="49AA9362" w14:textId="77777777" w:rsidR="008719ED" w:rsidRDefault="008719ED" w:rsidP="0014794C">
            <w:pPr>
              <w:spacing w:line="320" w:lineRule="atLeast"/>
              <w:ind w:left="60" w:right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.558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2FE4F04B" w14:textId="77777777" w:rsidR="008719ED" w:rsidRDefault="008719ED" w:rsidP="0014794C">
            <w:pPr>
              <w:spacing w:line="320" w:lineRule="atLeast"/>
              <w:ind w:left="60" w:right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4.868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7CE330FA" w14:textId="77777777" w:rsidR="008719ED" w:rsidRDefault="008719ED" w:rsidP="0014794C">
            <w:pPr>
              <w:spacing w:line="320" w:lineRule="atLeast"/>
              <w:ind w:left="60" w:right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&lt;.001</w:t>
            </w:r>
          </w:p>
        </w:tc>
      </w:tr>
      <w:tr w:rsidR="008719ED" w14:paraId="285B4316" w14:textId="77777777" w:rsidTr="008719ED">
        <w:trPr>
          <w:cantSplit/>
          <w:trHeight w:val="360"/>
        </w:trPr>
        <w:tc>
          <w:tcPr>
            <w:tcW w:w="1012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08957B" w14:textId="77777777" w:rsidR="008719ED" w:rsidRDefault="008719ED" w:rsidP="0014794C">
            <w:pPr>
              <w:spacing w:line="320" w:lineRule="atLeast"/>
              <w:ind w:left="60"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a. </w:t>
            </w:r>
            <w:r>
              <w:rPr>
                <w:rFonts w:hint="eastAsia"/>
                <w:sz w:val="20"/>
                <w:szCs w:val="20"/>
              </w:rPr>
              <w:t>應變數</w:t>
            </w:r>
            <w:r>
              <w:rPr>
                <w:sz w:val="20"/>
                <w:szCs w:val="20"/>
              </w:rPr>
              <w:t xml:space="preserve">\: </w:t>
            </w:r>
            <w:r>
              <w:rPr>
                <w:rFonts w:hint="eastAsia"/>
                <w:sz w:val="20"/>
                <w:szCs w:val="20"/>
              </w:rPr>
              <w:t>論文品質</w:t>
            </w:r>
            <w:r>
              <w:rPr>
                <w:sz w:val="20"/>
                <w:szCs w:val="20"/>
              </w:rPr>
              <w:t>Y</w:t>
            </w:r>
          </w:p>
        </w:tc>
      </w:tr>
    </w:tbl>
    <w:p w14:paraId="3D75A21B" w14:textId="24275F2D" w:rsidR="008719ED" w:rsidRDefault="008719ED" w:rsidP="008719ED"/>
    <w:p w14:paraId="6A5F5B1C" w14:textId="5ECB7F38" w:rsidR="008719ED" w:rsidRPr="00123DC1" w:rsidRDefault="008719ED" w:rsidP="008719ED">
      <w:pPr>
        <w:pStyle w:val="a7"/>
        <w:numPr>
          <w:ilvl w:val="0"/>
          <w:numId w:val="1"/>
        </w:numPr>
        <w:ind w:leftChars="0"/>
        <w:rPr>
          <w:rFonts w:ascii="楷體-簡" w:eastAsia="楷體-簡" w:hAnsi="楷體-簡"/>
        </w:rPr>
      </w:pPr>
      <w:r w:rsidRPr="00123DC1">
        <w:rPr>
          <w:rFonts w:ascii="楷體-簡" w:eastAsia="楷體-簡" w:hAnsi="楷體-簡" w:hint="eastAsia"/>
        </w:rPr>
        <w:t>跑下面程式求出：</w:t>
      </w:r>
    </w:p>
    <w:p w14:paraId="638E42D7" w14:textId="141F2781" w:rsidR="008719ED" w:rsidRDefault="008719ED" w:rsidP="008719ED">
      <w:r w:rsidRPr="008719ED">
        <w:rPr>
          <w:noProof/>
        </w:rPr>
        <w:lastRenderedPageBreak/>
        <w:drawing>
          <wp:inline distT="0" distB="0" distL="0" distR="0" wp14:anchorId="0A3B3717" wp14:editId="561B4A2D">
            <wp:extent cx="6120130" cy="4968875"/>
            <wp:effectExtent l="0" t="0" r="1270" b="0"/>
            <wp:docPr id="957229084" name="圖片 1" descr="一張含有 文字, 螢幕擷取畫面, 軟體, 作業系統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229084" name="圖片 1" descr="一張含有 文字, 螢幕擷取畫面, 軟體, 作業系統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6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26203" w14:textId="77777777" w:rsidR="008719ED" w:rsidRDefault="008719ED" w:rsidP="008719ED"/>
    <w:p w14:paraId="25468AFB" w14:textId="77777777" w:rsidR="00EB770C" w:rsidRPr="00EB770C" w:rsidRDefault="00EB770C" w:rsidP="00EB770C">
      <w:pPr>
        <w:rPr>
          <w:rFonts w:ascii="Times New Roman" w:eastAsiaTheme="minorEastAsia" w:cs="Times New Roman"/>
        </w:rPr>
      </w:pPr>
    </w:p>
    <w:p w14:paraId="0CD0211D" w14:textId="77777777" w:rsidR="008719ED" w:rsidRPr="00CB7A83" w:rsidRDefault="008719ED" w:rsidP="008719ED">
      <w:pPr>
        <w:snapToGrid w:val="0"/>
        <w:rPr>
          <w:rFonts w:ascii="楷體-簡" w:eastAsia="楷體-簡" w:hAnsi="楷體-簡"/>
          <w:b/>
          <w:bCs/>
        </w:rPr>
      </w:pPr>
      <w:r w:rsidRPr="00DD0ABC">
        <w:rPr>
          <w:rFonts w:ascii="楷體-簡" w:eastAsia="楷體-簡" w:hAnsi="楷體-簡" w:hint="eastAsia"/>
          <w:b/>
          <w:bCs/>
        </w:rPr>
        <w:t>分析撰</w:t>
      </w:r>
      <w:r w:rsidRPr="00DD0ABC">
        <w:rPr>
          <w:rFonts w:ascii="楷體-簡" w:eastAsia="楷體-簡" w:hAnsi="楷體-簡" w:cs="新細明體" w:hint="eastAsia"/>
          <w:b/>
          <w:bCs/>
        </w:rPr>
        <w:t>寫</w:t>
      </w:r>
      <w:r w:rsidRPr="00DD0ABC">
        <w:rPr>
          <w:rFonts w:ascii="楷體-簡" w:eastAsia="楷體-簡" w:hAnsi="楷體-簡" w:hint="eastAsia"/>
          <w:b/>
          <w:bCs/>
        </w:rPr>
        <w:t>：</w:t>
      </w:r>
    </w:p>
    <w:p w14:paraId="727F89D0" w14:textId="2AE93A53" w:rsidR="00123DC1" w:rsidRPr="00123DC1" w:rsidRDefault="008719ED" w:rsidP="00123DC1">
      <w:pPr>
        <w:snapToGrid w:val="0"/>
        <w:spacing w:line="400" w:lineRule="atLeast"/>
        <w:rPr>
          <w:rFonts w:ascii="楷體-簡" w:eastAsia="楷體-簡" w:hAnsi="楷體-簡"/>
        </w:rPr>
      </w:pPr>
      <w:r w:rsidRPr="00123DC1">
        <w:rPr>
          <w:rFonts w:ascii="楷體-簡" w:eastAsia="楷體-簡" w:hAnsi="楷體-簡" w:cs="Times New Roman" w:hint="eastAsia"/>
        </w:rPr>
        <w:t>以</w:t>
      </w:r>
      <w:r w:rsidRPr="00123DC1">
        <w:rPr>
          <w:rFonts w:ascii="楷體-簡" w:eastAsia="楷體-簡" w:hAnsi="楷體-簡" w:cs="Times New Roman"/>
        </w:rPr>
        <w:t xml:space="preserve">Sobel test </w:t>
      </w:r>
      <w:r w:rsidRPr="00123DC1">
        <w:rPr>
          <w:rFonts w:ascii="楷體-簡" w:eastAsia="楷體-簡" w:hAnsi="楷體-簡" w:cs="Times New Roman" w:hint="eastAsia"/>
        </w:rPr>
        <w:t>檢驗</w:t>
      </w:r>
      <w:r w:rsidRPr="00123DC1">
        <w:rPr>
          <w:rFonts w:ascii="楷體-簡" w:eastAsia="楷體-簡" w:hAnsi="楷體-簡" w:hint="eastAsia"/>
        </w:rPr>
        <w:t>理解程度</w:t>
      </w:r>
      <w:r w:rsidRPr="00123DC1">
        <w:rPr>
          <w:rFonts w:ascii="楷體-簡" w:eastAsia="楷體-簡" w:hAnsi="楷體-簡"/>
        </w:rPr>
        <w:t>(M)</w:t>
      </w:r>
      <w:r w:rsidRPr="00123DC1">
        <w:rPr>
          <w:rFonts w:ascii="楷體-簡" w:eastAsia="楷體-簡" w:hAnsi="楷體-簡" w:hint="eastAsia"/>
        </w:rPr>
        <w:t>對中介閱讀時間(</w:t>
      </w:r>
      <w:r w:rsidRPr="00123DC1">
        <w:rPr>
          <w:rFonts w:ascii="楷體-簡" w:eastAsia="楷體-簡" w:hAnsi="楷體-簡"/>
        </w:rPr>
        <w:t>X)</w:t>
      </w:r>
      <w:r w:rsidRPr="00123DC1">
        <w:rPr>
          <w:rFonts w:ascii="楷體-簡" w:eastAsia="楷體-簡" w:hAnsi="楷體-簡" w:hint="eastAsia"/>
        </w:rPr>
        <w:t>論文品質(</w:t>
      </w:r>
      <w:r w:rsidRPr="00123DC1">
        <w:rPr>
          <w:rFonts w:ascii="楷體-簡" w:eastAsia="楷體-簡" w:hAnsi="楷體-簡"/>
        </w:rPr>
        <w:t>Y)</w:t>
      </w:r>
      <w:r w:rsidRPr="00123DC1">
        <w:rPr>
          <w:rFonts w:ascii="楷體-簡" w:eastAsia="楷體-簡" w:hAnsi="楷體-簡" w:hint="eastAsia"/>
        </w:rPr>
        <w:t>的中介效果。結果顯示：中介效果顯著（</w:t>
      </w:r>
      <w:r w:rsidRPr="00123DC1">
        <w:rPr>
          <w:rFonts w:ascii="楷體-簡" w:eastAsia="楷體-簡" w:hAnsi="楷體-簡"/>
        </w:rPr>
        <w:t>z=3.15, p=-.002</w:t>
      </w:r>
      <w:r w:rsidRPr="00123DC1">
        <w:rPr>
          <w:rFonts w:ascii="楷體-簡" w:eastAsia="楷體-簡" w:hAnsi="楷體-簡" w:hint="eastAsia"/>
        </w:rPr>
        <w:t>），</w:t>
      </w:r>
      <w:r w:rsidR="00123DC1" w:rsidRPr="00123DC1">
        <w:rPr>
          <w:rFonts w:ascii="楷體-簡" w:eastAsia="楷體-簡" w:hAnsi="楷體-簡" w:hint="eastAsia"/>
        </w:rPr>
        <w:t>顯示閱讀時間(</w:t>
      </w:r>
      <w:r w:rsidR="00123DC1" w:rsidRPr="00123DC1">
        <w:rPr>
          <w:rFonts w:ascii="楷體-簡" w:eastAsia="楷體-簡" w:hAnsi="楷體-簡"/>
        </w:rPr>
        <w:t>X)</w:t>
      </w:r>
      <w:r w:rsidR="00123DC1" w:rsidRPr="00123DC1">
        <w:rPr>
          <w:rFonts w:ascii="楷體-簡" w:eastAsia="楷體-簡" w:hAnsi="楷體-簡" w:hint="eastAsia"/>
        </w:rPr>
        <w:t>影響離解程度</w:t>
      </w:r>
      <w:r w:rsidR="00123DC1" w:rsidRPr="00123DC1">
        <w:rPr>
          <w:rFonts w:ascii="楷體-簡" w:eastAsia="楷體-簡" w:hAnsi="楷體-簡"/>
        </w:rPr>
        <w:t>(M)</w:t>
      </w:r>
      <w:r w:rsidR="00123DC1" w:rsidRPr="00123DC1">
        <w:rPr>
          <w:rFonts w:ascii="楷體-簡" w:eastAsia="楷體-簡" w:hAnsi="楷體-簡" w:hint="eastAsia"/>
        </w:rPr>
        <w:t>，進而影響論文品質(</w:t>
      </w:r>
      <w:r w:rsidR="00123DC1" w:rsidRPr="00123DC1">
        <w:rPr>
          <w:rFonts w:ascii="楷體-簡" w:eastAsia="楷體-簡" w:hAnsi="楷體-簡"/>
        </w:rPr>
        <w:t>Y)</w:t>
      </w:r>
      <w:r w:rsidR="00123DC1" w:rsidRPr="00123DC1">
        <w:rPr>
          <w:rFonts w:ascii="楷體-簡" w:eastAsia="楷體-簡" w:hAnsi="楷體-簡" w:hint="eastAsia"/>
        </w:rPr>
        <w:t>。中介效果的標準化效果量則為</w:t>
      </w:r>
      <w:r w:rsidR="00123DC1" w:rsidRPr="00123DC1">
        <w:rPr>
          <w:rFonts w:ascii="楷體-簡" w:eastAsia="楷體-簡" w:hAnsi="楷體-簡"/>
        </w:rPr>
        <w:t>d=0.27</w:t>
      </w:r>
      <w:r w:rsidR="00123DC1" w:rsidRPr="00123DC1">
        <w:rPr>
          <w:rFonts w:ascii="楷體-簡" w:eastAsia="楷體-簡" w:hAnsi="楷體-簡" w:hint="eastAsia"/>
        </w:rPr>
        <w:t>。亦即閱讀時間(</w:t>
      </w:r>
      <w:r w:rsidR="00123DC1" w:rsidRPr="00123DC1">
        <w:rPr>
          <w:rFonts w:ascii="楷體-簡" w:eastAsia="楷體-簡" w:hAnsi="楷體-簡"/>
        </w:rPr>
        <w:t>X)</w:t>
      </w:r>
      <w:r w:rsidR="00123DC1" w:rsidRPr="00123DC1">
        <w:rPr>
          <w:rFonts w:ascii="楷體-簡" w:eastAsia="楷體-簡" w:hAnsi="楷體-簡" w:hint="eastAsia"/>
        </w:rPr>
        <w:t>每增加一個標準差，會透過離解程度</w:t>
      </w:r>
      <w:r w:rsidR="00123DC1" w:rsidRPr="00123DC1">
        <w:rPr>
          <w:rFonts w:ascii="楷體-簡" w:eastAsia="楷體-簡" w:hAnsi="楷體-簡"/>
        </w:rPr>
        <w:t>(M)</w:t>
      </w:r>
      <w:r w:rsidR="00123DC1" w:rsidRPr="00123DC1">
        <w:rPr>
          <w:rFonts w:ascii="楷體-簡" w:eastAsia="楷體-簡" w:hAnsi="楷體-簡" w:hint="eastAsia"/>
        </w:rPr>
        <w:t>進而讓論文品質(</w:t>
      </w:r>
      <w:r w:rsidR="00123DC1" w:rsidRPr="00123DC1">
        <w:rPr>
          <w:rFonts w:ascii="楷體-簡" w:eastAsia="楷體-簡" w:hAnsi="楷體-簡"/>
        </w:rPr>
        <w:t>Y)</w:t>
      </w:r>
      <w:r w:rsidR="00123DC1" w:rsidRPr="00123DC1">
        <w:rPr>
          <w:rFonts w:ascii="楷體-簡" w:eastAsia="楷體-簡" w:hAnsi="楷體-簡" w:hint="eastAsia"/>
        </w:rPr>
        <w:t>增加</w:t>
      </w:r>
      <w:r w:rsidR="00123DC1" w:rsidRPr="00123DC1">
        <w:rPr>
          <w:rFonts w:ascii="楷體-簡" w:eastAsia="楷體-簡" w:hAnsi="楷體-簡"/>
        </w:rPr>
        <w:t>0.27</w:t>
      </w:r>
      <w:r w:rsidR="00123DC1" w:rsidRPr="00123DC1">
        <w:rPr>
          <w:rFonts w:ascii="楷體-簡" w:eastAsia="楷體-簡" w:hAnsi="楷體-簡" w:hint="eastAsia"/>
        </w:rPr>
        <w:t>個標準差。</w:t>
      </w:r>
    </w:p>
    <w:p w14:paraId="412E74AF" w14:textId="77777777" w:rsidR="00EB770C" w:rsidRDefault="00EB770C"/>
    <w:p w14:paraId="4957B987" w14:textId="27FD2E68" w:rsidR="00EB770C" w:rsidRPr="00B314C0" w:rsidRDefault="00B314C0" w:rsidP="00B314C0">
      <w:pPr>
        <w:snapToGrid w:val="0"/>
        <w:rPr>
          <w:rFonts w:ascii="楷體-簡" w:eastAsia="楷體-簡" w:hAnsi="楷體-簡"/>
          <w:b/>
          <w:bCs/>
        </w:rPr>
      </w:pPr>
      <w:r w:rsidRPr="00B314C0">
        <w:rPr>
          <w:rFonts w:ascii="楷體-簡" w:eastAsia="楷體-簡" w:hAnsi="楷體-簡" w:hint="eastAsia"/>
          <w:b/>
          <w:bCs/>
        </w:rPr>
        <w:t>相關文章：</w:t>
      </w:r>
    </w:p>
    <w:p w14:paraId="4E4DA678" w14:textId="333A5690" w:rsidR="00B314C0" w:rsidRDefault="00B314C0">
      <w:pPr>
        <w:rPr>
          <w:rFonts w:hint="eastAsia"/>
        </w:rPr>
      </w:pPr>
      <w:r w:rsidRPr="00B314C0">
        <w:t>http://dragon1943.blogspot.com/2017/11/blog-post.html</w:t>
      </w:r>
    </w:p>
    <w:p w14:paraId="3D391073" w14:textId="77777777" w:rsidR="00EB770C" w:rsidRDefault="00EB770C"/>
    <w:p w14:paraId="0EAB31A0" w14:textId="77777777" w:rsidR="00EB770C" w:rsidRDefault="00EB770C"/>
    <w:sectPr w:rsidR="00EB770C" w:rsidSect="00EB770C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楷體-簡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Kaiti SC">
    <w:panose1 w:val="02010600040101010101"/>
    <w:charset w:val="86"/>
    <w:family w:val="auto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C1EF1"/>
    <w:multiLevelType w:val="hybridMultilevel"/>
    <w:tmpl w:val="006EFC36"/>
    <w:lvl w:ilvl="0" w:tplc="BB5898B6">
      <w:start w:val="1"/>
      <w:numFmt w:val="taiwaneseCountingThousand"/>
      <w:lvlText w:val="（%1）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65602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70C"/>
    <w:rsid w:val="00123DC1"/>
    <w:rsid w:val="00670534"/>
    <w:rsid w:val="00794D24"/>
    <w:rsid w:val="008719ED"/>
    <w:rsid w:val="008D45F3"/>
    <w:rsid w:val="009C02CF"/>
    <w:rsid w:val="00A478AE"/>
    <w:rsid w:val="00B314C0"/>
    <w:rsid w:val="00B529C4"/>
    <w:rsid w:val="00BE2387"/>
    <w:rsid w:val="00E8448E"/>
    <w:rsid w:val="00EB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620366"/>
  <w15:chartTrackingRefBased/>
  <w15:docId w15:val="{7D2D0ECF-E31A-444C-B61E-38B29626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99"/>
    <w:qFormat/>
    <w:rsid w:val="00E8448E"/>
    <w:pPr>
      <w:widowControl w:val="0"/>
      <w:autoSpaceDE w:val="0"/>
      <w:autoSpaceDN w:val="0"/>
      <w:adjustRightInd w:val="0"/>
    </w:pPr>
    <w:rPr>
      <w:rFonts w:ascii="細明體" w:eastAsia="細明體" w:hAnsi="Times New Roman" w:cs="細明體"/>
      <w:color w:val="000000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E2387"/>
    <w:rPr>
      <w:rFonts w:eastAsia="Microsoft JhengHei UI"/>
      <w:kern w:val="0"/>
      <w:sz w:val="22"/>
      <w:szCs w:val="22"/>
      <w:lang w:eastAsia="zh-CN"/>
    </w:rPr>
  </w:style>
  <w:style w:type="character" w:customStyle="1" w:styleId="a4">
    <w:name w:val="無間距 字元"/>
    <w:basedOn w:val="a0"/>
    <w:link w:val="a3"/>
    <w:uiPriority w:val="1"/>
    <w:rsid w:val="00BE2387"/>
    <w:rPr>
      <w:rFonts w:eastAsia="Microsoft JhengHei UI"/>
      <w:kern w:val="0"/>
      <w:sz w:val="22"/>
      <w:szCs w:val="22"/>
      <w:lang w:eastAsia="zh-CN"/>
    </w:rPr>
  </w:style>
  <w:style w:type="paragraph" w:styleId="a5">
    <w:name w:val="Title"/>
    <w:basedOn w:val="a"/>
    <w:next w:val="a"/>
    <w:link w:val="a6"/>
    <w:uiPriority w:val="10"/>
    <w:qFormat/>
    <w:rsid w:val="00EB770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EB77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EB770C"/>
    <w:pPr>
      <w:ind w:leftChars="200" w:left="480"/>
    </w:pPr>
  </w:style>
  <w:style w:type="character" w:styleId="a8">
    <w:name w:val="Subtle Emphasis"/>
    <w:basedOn w:val="a0"/>
    <w:uiPriority w:val="19"/>
    <w:qFormat/>
    <w:rsid w:val="008719E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365VIP</dc:creator>
  <cp:keywords/>
  <dc:description/>
  <cp:lastModifiedBy>365VIP</cp:lastModifiedBy>
  <cp:revision>2</cp:revision>
  <dcterms:created xsi:type="dcterms:W3CDTF">2024-05-26T09:16:00Z</dcterms:created>
  <dcterms:modified xsi:type="dcterms:W3CDTF">2024-05-26T13:40:00Z</dcterms:modified>
</cp:coreProperties>
</file>