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FDA6" w14:textId="21B9FB88" w:rsidR="003A2408" w:rsidRPr="002979EE" w:rsidRDefault="003A2408" w:rsidP="003A2408">
      <w:pPr>
        <w:pStyle w:val="a5"/>
        <w:snapToGrid w:val="0"/>
        <w:rPr>
          <w:rFonts w:ascii="楷體-簡" w:eastAsia="楷體-簡" w:hAnsi="楷體-簡"/>
          <w:b w:val="0"/>
          <w:bCs w:val="0"/>
        </w:rPr>
      </w:pPr>
      <w:r>
        <w:rPr>
          <w:rFonts w:ascii="楷體-簡" w:eastAsia="楷體-簡" w:hAnsi="楷體-簡" w:hint="eastAsia"/>
          <w:b w:val="0"/>
          <w:bCs w:val="0"/>
        </w:rPr>
        <w:t>階層回歸</w:t>
      </w:r>
    </w:p>
    <w:p w14:paraId="24329162" w14:textId="32305760" w:rsidR="009C02CF" w:rsidRDefault="003A2408" w:rsidP="003A2408">
      <w:pPr>
        <w:snapToGrid w:val="0"/>
      </w:pPr>
      <w:r>
        <w:rPr>
          <w:rFonts w:hint="eastAsia"/>
        </w:rPr>
        <w:t>定義：</w:t>
      </w:r>
    </w:p>
    <w:p w14:paraId="00079A73" w14:textId="28FA6387" w:rsidR="003A2408" w:rsidRPr="003A2408" w:rsidRDefault="003A2408" w:rsidP="003A2408">
      <w:pPr>
        <w:snapToGrid w:val="0"/>
        <w:rPr>
          <w:rFonts w:ascii="楷體-簡" w:eastAsia="楷體-簡" w:hAnsi="楷體-簡" w:hint="eastAsia"/>
        </w:rPr>
      </w:pPr>
      <w:r w:rsidRPr="003A2408">
        <w:rPr>
          <w:rFonts w:ascii="楷體-簡" w:eastAsia="楷體-簡" w:hAnsi="楷體-簡" w:hint="eastAsia"/>
        </w:rPr>
        <w:t>多個自變數Ｘ＋</w:t>
      </w:r>
      <w:r>
        <w:rPr>
          <w:rFonts w:ascii="楷體-簡" w:eastAsia="楷體-簡" w:hAnsi="楷體-簡" w:hint="eastAsia"/>
        </w:rPr>
        <w:t>多個</w:t>
      </w:r>
      <w:r w:rsidRPr="003A2408">
        <w:rPr>
          <w:rFonts w:ascii="楷體-簡" w:eastAsia="楷體-簡" w:hAnsi="楷體-簡" w:hint="eastAsia"/>
        </w:rPr>
        <w:t>控制變項Ｃ</w:t>
      </w:r>
      <w:r w:rsidRPr="003A2408">
        <w:rPr>
          <w:rFonts w:ascii="楷體-簡" w:eastAsia="楷體-簡" w:hAnsi="楷體-簡" w:hint="eastAsia"/>
          <w:color w:val="191919"/>
          <w:shd w:val="clear" w:color="auto" w:fill="FFFFFF"/>
        </w:rPr>
        <w:t>→</w:t>
      </w:r>
      <w:r>
        <w:rPr>
          <w:rFonts w:ascii="楷體-簡" w:eastAsia="楷體-簡" w:hAnsi="楷體-簡" w:hint="eastAsia"/>
          <w:color w:val="191919"/>
          <w:shd w:val="clear" w:color="auto" w:fill="FFFFFF"/>
        </w:rPr>
        <w:t>一個</w:t>
      </w:r>
      <w:r w:rsidRPr="003A2408">
        <w:rPr>
          <w:rFonts w:ascii="楷體-簡" w:eastAsia="楷體-簡" w:hAnsi="楷體-簡" w:hint="eastAsia"/>
          <w:color w:val="191919"/>
          <w:shd w:val="clear" w:color="auto" w:fill="FFFFFF"/>
        </w:rPr>
        <w:t>依變數Ｃ</w:t>
      </w:r>
    </w:p>
    <w:p w14:paraId="3A0A16C1" w14:textId="77777777" w:rsidR="003A2408" w:rsidRPr="00CB7A83" w:rsidRDefault="003A2408" w:rsidP="003A2408">
      <w:pPr>
        <w:adjustRightInd w:val="0"/>
        <w:snapToGrid w:val="0"/>
        <w:rPr>
          <w:rStyle w:val="a7"/>
          <w:rFonts w:ascii="楷體-簡" w:eastAsia="楷體-簡" w:hAnsi="楷體-簡"/>
          <w:b/>
          <w:bCs/>
          <w:i w:val="0"/>
          <w:iCs w:val="0"/>
        </w:rPr>
      </w:pPr>
      <w:r w:rsidRPr="004D7E7E">
        <w:rPr>
          <w:rStyle w:val="a7"/>
          <w:rFonts w:ascii="楷體-簡" w:eastAsia="楷體-簡" w:hAnsi="楷體-簡" w:hint="eastAsia"/>
          <w:b/>
          <w:bCs/>
          <w:i w:val="0"/>
          <w:iCs w:val="0"/>
        </w:rPr>
        <w:t>題目</w:t>
      </w:r>
      <w:r w:rsidRPr="00CB7A83">
        <w:rPr>
          <w:rStyle w:val="a7"/>
          <w:rFonts w:ascii="楷體-簡" w:eastAsia="楷體-簡" w:hAnsi="楷體-簡" w:hint="eastAsia"/>
          <w:b/>
          <w:bCs/>
          <w:i w:val="0"/>
          <w:iCs w:val="0"/>
        </w:rPr>
        <w:t>：</w:t>
      </w:r>
    </w:p>
    <w:p w14:paraId="187F3DA3" w14:textId="519DE723" w:rsidR="003A2408" w:rsidRDefault="003A2408" w:rsidP="003A2408">
      <w:pPr>
        <w:pStyle w:val="a8"/>
        <w:numPr>
          <w:ilvl w:val="0"/>
          <w:numId w:val="1"/>
        </w:numPr>
        <w:snapToGrid w:val="0"/>
        <w:ind w:leftChars="0"/>
      </w:pPr>
      <w:r>
        <w:rPr>
          <w:rFonts w:hint="eastAsia"/>
        </w:rPr>
        <w:t>排除掉員工能力</w:t>
      </w:r>
      <w:r>
        <w:t>(C</w:t>
      </w:r>
      <w:r>
        <w:rPr>
          <w:rFonts w:hint="eastAsia"/>
        </w:rPr>
        <w:t>)</w:t>
      </w:r>
      <w:r>
        <w:rPr>
          <w:rFonts w:hint="eastAsia"/>
        </w:rPr>
        <w:t>，主管領導風格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是否對員工績效</w:t>
      </w:r>
      <w:r>
        <w:t>(Y)</w:t>
      </w:r>
      <w:r>
        <w:rPr>
          <w:rFonts w:hint="eastAsia"/>
        </w:rPr>
        <w:t>有顯著解釋力？</w:t>
      </w:r>
    </w:p>
    <w:p w14:paraId="6B6A6744" w14:textId="75B5ED20" w:rsidR="003A2408" w:rsidRDefault="003A2408" w:rsidP="003A2408">
      <w:pPr>
        <w:pStyle w:val="a8"/>
        <w:numPr>
          <w:ilvl w:val="0"/>
          <w:numId w:val="1"/>
        </w:numPr>
        <w:snapToGrid w:val="0"/>
        <w:ind w:leftChars="0"/>
      </w:pPr>
      <w:r>
        <w:rPr>
          <w:rFonts w:hint="eastAsia"/>
        </w:rPr>
        <w:t>排除掉孩子先天氣質</w:t>
      </w:r>
      <w:r>
        <w:rPr>
          <w:rFonts w:hint="eastAsia"/>
        </w:rPr>
        <w:t>(</w:t>
      </w:r>
      <w:r>
        <w:t>C1)</w:t>
      </w:r>
      <w:r>
        <w:rPr>
          <w:rFonts w:hint="eastAsia"/>
        </w:rPr>
        <w:t>與環境因素</w:t>
      </w:r>
      <w:r>
        <w:rPr>
          <w:rFonts w:hint="eastAsia"/>
        </w:rPr>
        <w:t>(</w:t>
      </w:r>
      <w:r>
        <w:t>C2)</w:t>
      </w:r>
      <w:r>
        <w:rPr>
          <w:rFonts w:hint="eastAsia"/>
        </w:rPr>
        <w:t>，家長的口頭鼓勵</w:t>
      </w:r>
      <w:r>
        <w:rPr>
          <w:rFonts w:hint="eastAsia"/>
        </w:rPr>
        <w:t>(</w:t>
      </w:r>
      <w:r>
        <w:t>X1)</w:t>
      </w:r>
      <w:r>
        <w:rPr>
          <w:rFonts w:hint="eastAsia"/>
        </w:rPr>
        <w:t>與行為示範</w:t>
      </w:r>
      <w:r>
        <w:rPr>
          <w:rFonts w:hint="eastAsia"/>
        </w:rPr>
        <w:t>(</w:t>
      </w:r>
      <w:r>
        <w:t>X2)</w:t>
      </w:r>
      <w:r>
        <w:rPr>
          <w:rFonts w:hint="eastAsia"/>
        </w:rPr>
        <w:t>是否對孩子社交表現</w:t>
      </w:r>
      <w:r>
        <w:t>(Y)</w:t>
      </w:r>
      <w:r>
        <w:rPr>
          <w:rFonts w:hint="eastAsia"/>
        </w:rPr>
        <w:t>有顯著解釋力？</w:t>
      </w:r>
    </w:p>
    <w:p w14:paraId="248A7093" w14:textId="332CAE42" w:rsidR="003A2408" w:rsidRDefault="000E73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25ED12" wp14:editId="254F6DFE">
            <wp:extent cx="6627778" cy="1348509"/>
            <wp:effectExtent l="0" t="0" r="1905" b="0"/>
            <wp:docPr id="266682237" name="圖片 1" descr="一張含有 螢幕擷取畫面, 文字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82237" name="圖片 1" descr="一張含有 螢幕擷取畫面, 文字, 行, 數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64" cy="13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E02B" w14:textId="77777777" w:rsidR="003A2408" w:rsidRDefault="003A2408">
      <w:pPr>
        <w:rPr>
          <w:rFonts w:hint="eastAsia"/>
        </w:rPr>
      </w:pPr>
    </w:p>
    <w:p w14:paraId="7425A351" w14:textId="77777777" w:rsidR="000E7358" w:rsidRDefault="000E7358" w:rsidP="000E7358">
      <w:pPr>
        <w:snapToGrid w:val="0"/>
        <w:rPr>
          <w:rFonts w:ascii="楷體-簡" w:eastAsia="楷體-簡" w:hAnsi="楷體-簡"/>
          <w:b/>
          <w:bCs/>
          <w:color w:val="000000"/>
        </w:rPr>
      </w:pPr>
      <w:r w:rsidRPr="004D7E7E">
        <w:rPr>
          <w:rFonts w:ascii="楷體-簡" w:eastAsia="楷體-簡" w:hAnsi="楷體-簡" w:hint="eastAsia"/>
          <w:b/>
          <w:bCs/>
          <w:color w:val="000000"/>
        </w:rPr>
        <w:t>操作</w:t>
      </w:r>
      <w:r w:rsidRPr="002979EE">
        <w:rPr>
          <w:rFonts w:ascii="楷體-簡" w:eastAsia="楷體-簡" w:hAnsi="楷體-簡" w:hint="eastAsia"/>
          <w:b/>
          <w:bCs/>
          <w:color w:val="000000"/>
        </w:rPr>
        <w:t>：</w:t>
      </w:r>
    </w:p>
    <w:p w14:paraId="3F52AFD9" w14:textId="77777777" w:rsidR="00AB56CF" w:rsidRPr="009D074E" w:rsidRDefault="000E7358" w:rsidP="00AB56CF">
      <w:pPr>
        <w:pStyle w:val="a8"/>
        <w:numPr>
          <w:ilvl w:val="0"/>
          <w:numId w:val="3"/>
        </w:numPr>
        <w:snapToGrid w:val="0"/>
        <w:ind w:leftChars="0"/>
        <w:rPr>
          <w:rFonts w:ascii="楷體-簡" w:eastAsia="楷體-簡" w:hAnsi="楷體-簡"/>
        </w:rPr>
      </w:pPr>
      <w:r w:rsidRPr="009D074E">
        <w:rPr>
          <w:rFonts w:ascii="楷體-簡" w:eastAsia="楷體-簡" w:hAnsi="楷體-簡" w:hint="eastAsia"/>
        </w:rPr>
        <w:t>先在【自變數】放控制變數(</w:t>
      </w:r>
      <w:r w:rsidRPr="009D074E">
        <w:rPr>
          <w:rFonts w:ascii="楷體-簡" w:eastAsia="楷體-簡" w:hAnsi="楷體-簡"/>
        </w:rPr>
        <w:t>C)</w:t>
      </w:r>
      <w:r w:rsidRPr="009D074E">
        <w:rPr>
          <w:rFonts w:ascii="楷體-簡" w:eastAsia="楷體-簡" w:hAnsi="楷體-簡" w:hint="eastAsia"/>
        </w:rPr>
        <w:t>。選擇【下一個】，然後</w:t>
      </w:r>
      <w:r w:rsidRPr="009D074E">
        <w:rPr>
          <w:rFonts w:ascii="楷體-簡" w:eastAsia="楷體-簡" w:hAnsi="楷體-簡" w:hint="eastAsia"/>
        </w:rPr>
        <w:t>【自變數】</w:t>
      </w:r>
      <w:r w:rsidRPr="009D074E">
        <w:rPr>
          <w:rFonts w:ascii="楷體-簡" w:eastAsia="楷體-簡" w:hAnsi="楷體-簡" w:hint="eastAsia"/>
        </w:rPr>
        <w:t>在放自變數</w:t>
      </w:r>
      <w:r w:rsidRPr="009D074E">
        <w:rPr>
          <w:rFonts w:ascii="楷體-簡" w:eastAsia="楷體-簡" w:hAnsi="楷體-簡"/>
        </w:rPr>
        <w:t>(X)</w:t>
      </w:r>
      <w:r w:rsidRPr="009D074E">
        <w:rPr>
          <w:rFonts w:ascii="楷體-簡" w:eastAsia="楷體-簡" w:hAnsi="楷體-簡" w:hint="eastAsia"/>
        </w:rPr>
        <w:t>。</w:t>
      </w:r>
    </w:p>
    <w:p w14:paraId="6EBFF40E" w14:textId="1296D414" w:rsidR="003A2408" w:rsidRPr="00AB56CF" w:rsidRDefault="00AB56CF" w:rsidP="00AB56CF">
      <w:pPr>
        <w:pStyle w:val="a8"/>
        <w:numPr>
          <w:ilvl w:val="0"/>
          <w:numId w:val="3"/>
        </w:numPr>
        <w:snapToGrid w:val="0"/>
        <w:ind w:leftChars="0"/>
        <w:rPr>
          <w:rFonts w:ascii="楷體-簡" w:eastAsia="楷體-簡" w:hAnsi="楷體-簡"/>
          <w:b/>
          <w:bCs/>
        </w:rPr>
      </w:pPr>
      <w:r w:rsidRPr="009D074E">
        <w:rPr>
          <w:rFonts w:ascii="楷體-簡" w:eastAsia="楷體-簡" w:hAnsi="楷體-簡"/>
        </w:rPr>
        <w:t>【統計量】勾選【共線性診斷】、【R平方變更量】</w:t>
      </w:r>
      <w:r w:rsidR="000E7358">
        <w:rPr>
          <w:noProof/>
        </w:rPr>
        <w:drawing>
          <wp:inline distT="0" distB="0" distL="0" distR="0" wp14:anchorId="4779819C" wp14:editId="4D645D76">
            <wp:extent cx="4775200" cy="3426571"/>
            <wp:effectExtent l="0" t="0" r="0" b="2540"/>
            <wp:docPr id="1856302725" name="圖片 2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02725" name="圖片 2" descr="一張含有 文字, 螢幕擷取畫面, 軟體, 陳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45" cy="34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3735" w14:textId="77777777" w:rsidR="000E7358" w:rsidRDefault="000E7358" w:rsidP="000E7358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0EBD4493" w14:textId="77777777" w:rsidR="000E7358" w:rsidRDefault="000E7358" w:rsidP="000E7358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28F9F69E" w14:textId="77777777" w:rsidR="000E7358" w:rsidRDefault="000E7358" w:rsidP="000E7358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22737BC9" w14:textId="77777777" w:rsidR="000E7358" w:rsidRDefault="000E7358" w:rsidP="000E7358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737C8CD7" w14:textId="17740328" w:rsidR="00AB56CF" w:rsidRPr="00AB56CF" w:rsidRDefault="000E7358" w:rsidP="00AB56CF">
      <w:pPr>
        <w:autoSpaceDE w:val="0"/>
        <w:autoSpaceDN w:val="0"/>
        <w:adjustRightInd w:val="0"/>
        <w:snapToGrid w:val="0"/>
        <w:rPr>
          <w:rFonts w:ascii="楷體-簡" w:eastAsia="楷體-簡" w:hAnsi="楷體-簡" w:hint="eastAsia"/>
          <w:b/>
          <w:bCs/>
          <w:color w:val="000000"/>
        </w:rPr>
      </w:pPr>
      <w:r w:rsidRPr="002979EE">
        <w:rPr>
          <w:rFonts w:ascii="楷體-簡" w:eastAsia="楷體-簡" w:hAnsi="楷體-簡" w:hint="eastAsia"/>
          <w:b/>
          <w:bCs/>
          <w:color w:val="000000"/>
        </w:rPr>
        <w:lastRenderedPageBreak/>
        <w:t>分析結果：</w:t>
      </w:r>
    </w:p>
    <w:tbl>
      <w:tblPr>
        <w:tblW w:w="9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1"/>
        <w:gridCol w:w="856"/>
        <w:gridCol w:w="856"/>
        <w:gridCol w:w="1163"/>
        <w:gridCol w:w="1133"/>
        <w:gridCol w:w="965"/>
        <w:gridCol w:w="857"/>
        <w:gridCol w:w="857"/>
        <w:gridCol w:w="857"/>
        <w:gridCol w:w="1225"/>
      </w:tblGrid>
      <w:tr w:rsidR="00AB56CF" w:rsidRPr="00AB56CF" w14:paraId="415B76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33FC1C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模型摘要</w:t>
            </w:r>
          </w:p>
        </w:tc>
      </w:tr>
      <w:tr w:rsidR="00AB56CF" w:rsidRPr="00AB56CF" w14:paraId="75D2F8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CD03737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模型</w:t>
            </w:r>
          </w:p>
        </w:tc>
        <w:tc>
          <w:tcPr>
            <w:tcW w:w="8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AE327A7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R</w:t>
            </w:r>
          </w:p>
        </w:tc>
        <w:tc>
          <w:tcPr>
            <w:tcW w:w="8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774F015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R 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</w:t>
            </w:r>
          </w:p>
        </w:tc>
        <w:tc>
          <w:tcPr>
            <w:tcW w:w="116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C2B3B3B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調整後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R 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</w:t>
            </w:r>
          </w:p>
        </w:tc>
        <w:tc>
          <w:tcPr>
            <w:tcW w:w="113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18C2BF6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標準估計誤差</w:t>
            </w:r>
          </w:p>
        </w:tc>
        <w:tc>
          <w:tcPr>
            <w:tcW w:w="4756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97F5B01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變更統計量</w:t>
            </w:r>
          </w:p>
        </w:tc>
      </w:tr>
      <w:tr w:rsidR="00AB56CF" w:rsidRPr="00AB56CF" w14:paraId="3DA991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99D67E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DC65FB0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E51BA75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06AD3F9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D52DD82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F08AD33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R 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平方變更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AE969BA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F 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值變更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789C324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自由度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B0FE2E4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自由度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B80221D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F 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值變更</w:t>
            </w:r>
          </w:p>
        </w:tc>
      </w:tr>
      <w:tr w:rsidR="00AB56CF" w:rsidRPr="00AB56CF" w14:paraId="069F5A50" w14:textId="77777777" w:rsidTr="007A7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D4CE71C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A4AD644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.332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40AD847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.110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F17F315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.079</w:t>
            </w:r>
          </w:p>
        </w:tc>
        <w:tc>
          <w:tcPr>
            <w:tcW w:w="113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D55DEB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.863</w:t>
            </w:r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6880F2C9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.110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5EEF0DF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3.526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A9B6B69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774712A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C000"/>
          </w:tcPr>
          <w:p w14:paraId="39261FD1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.036</w:t>
            </w:r>
          </w:p>
        </w:tc>
      </w:tr>
      <w:tr w:rsidR="00AB56CF" w:rsidRPr="00AB56CF" w14:paraId="66D22A10" w14:textId="77777777" w:rsidTr="007A7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A586A2F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CEE4C9E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.650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B0F0"/>
          </w:tcPr>
          <w:p w14:paraId="7CFDFE12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.423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708ECFA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.381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C7816FF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.707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56172F38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527B577A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14.923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60D7BEE2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4FC2BC97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7CC9DA8C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</w:tr>
      <w:tr w:rsidR="00AB56CF" w:rsidRPr="00AB56CF" w14:paraId="701112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495BC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a. 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解釋變數：（常數），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C2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環境因素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, C1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天生氣質</w:t>
            </w:r>
          </w:p>
        </w:tc>
      </w:tr>
      <w:tr w:rsidR="00AB56CF" w:rsidRPr="00AB56CF" w14:paraId="463732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67EB1" w14:textId="77777777" w:rsidR="00AB56CF" w:rsidRPr="00AB56CF" w:rsidRDefault="00AB56CF" w:rsidP="00AB56CF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b. 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解釋變數：（常數），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C2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環境因素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, C1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天生氣質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, X2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行為示範</w:t>
            </w:r>
            <w:r w:rsidRPr="00AB56CF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, X1</w:t>
            </w:r>
            <w:r w:rsidRPr="00AB56CF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口語鼓勵</w:t>
            </w:r>
          </w:p>
        </w:tc>
      </w:tr>
    </w:tbl>
    <w:p w14:paraId="4E90AFCC" w14:textId="77777777" w:rsidR="00AB56CF" w:rsidRPr="00AB56CF" w:rsidRDefault="00AB56CF" w:rsidP="00AB56CF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eastAsiaTheme="minorEastAsia" w:hAnsi="Times New Roman" w:cs="Times New Roman"/>
        </w:rPr>
      </w:pPr>
    </w:p>
    <w:p w14:paraId="2F248C6F" w14:textId="77777777" w:rsidR="000E7358" w:rsidRPr="000E7358" w:rsidRDefault="000E7358" w:rsidP="000E7358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eastAsiaTheme="minorEastAsia" w:hAnsi="Times New Roman" w:cs="Times New Roman"/>
        </w:rPr>
      </w:pPr>
    </w:p>
    <w:p w14:paraId="4573F351" w14:textId="77777777" w:rsidR="000E7358" w:rsidRPr="000E7358" w:rsidRDefault="000E7358" w:rsidP="000E7358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</w:rPr>
      </w:pPr>
    </w:p>
    <w:tbl>
      <w:tblPr>
        <w:tblW w:w="10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8"/>
        <w:gridCol w:w="1131"/>
        <w:gridCol w:w="1584"/>
        <w:gridCol w:w="1584"/>
        <w:gridCol w:w="1584"/>
        <w:gridCol w:w="1584"/>
        <w:gridCol w:w="1585"/>
      </w:tblGrid>
      <w:tr w:rsidR="000E7358" w:rsidRPr="000E7358" w14:paraId="16CB0628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0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4A3B21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變異數分析</w:t>
            </w:r>
            <w:r w:rsidRPr="000E7358">
              <w:rPr>
                <w:rFonts w:ascii="細明體" w:eastAsia="細明體" w:hAnsi="Times New Roman" w:cs="細明體"/>
                <w:i/>
                <w:iCs/>
                <w:color w:val="000000"/>
                <w:sz w:val="20"/>
                <w:szCs w:val="20"/>
                <w:vertAlign w:val="superscript"/>
              </w:rPr>
              <w:t>a</w:t>
            </w:r>
          </w:p>
        </w:tc>
      </w:tr>
      <w:tr w:rsidR="000E7358" w:rsidRPr="000E7358" w14:paraId="1F4D29D2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5B7E39C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模型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AA3783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平方和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C46C332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自由度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1BB3572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均方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5FE3FFD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F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5E9A433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</w:p>
        </w:tc>
      </w:tr>
      <w:tr w:rsidR="000E7358" w:rsidRPr="000E7358" w14:paraId="33459843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12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E4A2957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E20D675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迴歸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CD016E7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5.246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60B71F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01ECBB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2.623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87B23C5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3.526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7181E0D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.036</w:t>
            </w: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b</w:t>
            </w:r>
          </w:p>
        </w:tc>
      </w:tr>
      <w:tr w:rsidR="000E7358" w:rsidRPr="000E7358" w14:paraId="183A7DF4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1128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FEF1D62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6E05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殘差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8413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42.404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BBBB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E4828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130219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442B35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0E7358" w:rsidRPr="000E7358" w14:paraId="76CD9DF1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1128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6FEAA1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2D12EB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總計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DFB13CD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47.650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4338513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57850F6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26ADCD86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4B249F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0E7358" w:rsidRPr="000E7358" w14:paraId="14F4E577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12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9310C61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4B961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迴歸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BDC5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20.163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4E7E4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0C794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5.041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569FC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10.086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FADA2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c</w:t>
            </w:r>
          </w:p>
        </w:tc>
      </w:tr>
      <w:tr w:rsidR="000E7358" w:rsidRPr="000E7358" w14:paraId="5A5AA732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112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213AFE5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F975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殘差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ECD4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27.487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73992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8892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.500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B190D4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0DE6C3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0E7358" w:rsidRPr="000E7358" w14:paraId="754D91A2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112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2CD19A1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15D27FA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總計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DD390A4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47.650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860AFE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104A1AD3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05F3D092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595223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0E7358" w:rsidRPr="000E7358" w14:paraId="092F3BD7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0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8D9FB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a. 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應變數</w:t>
            </w: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: Y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社交行為</w:t>
            </w:r>
          </w:p>
        </w:tc>
      </w:tr>
      <w:tr w:rsidR="000E7358" w:rsidRPr="000E7358" w14:paraId="42285334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0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76FC8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b. 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解釋變數：（常數），</w:t>
            </w: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C2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環境因素</w:t>
            </w: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, C1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天生氣質</w:t>
            </w:r>
          </w:p>
        </w:tc>
      </w:tr>
      <w:tr w:rsidR="000E7358" w:rsidRPr="000E7358" w14:paraId="2394F1C4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705"/>
        </w:trPr>
        <w:tc>
          <w:tcPr>
            <w:tcW w:w="10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CBBF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c. 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解釋變數：（常數），</w:t>
            </w: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C2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環境因素</w:t>
            </w: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, C1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天生氣質</w:t>
            </w: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, X2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行為示範</w:t>
            </w: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, X1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口語鼓勵</w:t>
            </w:r>
          </w:p>
        </w:tc>
      </w:tr>
    </w:tbl>
    <w:p w14:paraId="29E550D0" w14:textId="77777777" w:rsidR="000E7358" w:rsidRPr="000E7358" w:rsidRDefault="000E7358" w:rsidP="000E7358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</w:rPr>
      </w:pPr>
    </w:p>
    <w:tbl>
      <w:tblPr>
        <w:tblW w:w="102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353"/>
        <w:gridCol w:w="1128"/>
        <w:gridCol w:w="1129"/>
        <w:gridCol w:w="1291"/>
        <w:gridCol w:w="1128"/>
        <w:gridCol w:w="1128"/>
        <w:gridCol w:w="1128"/>
        <w:gridCol w:w="1131"/>
      </w:tblGrid>
      <w:tr w:rsidR="000E7358" w:rsidRPr="000E7358" w14:paraId="5EB57E7C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102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59F269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係數</w:t>
            </w:r>
            <w:r w:rsidRPr="000E7358">
              <w:rPr>
                <w:rFonts w:ascii="細明體" w:eastAsia="細明體" w:hAnsi="Times New Roman" w:cs="細明體"/>
                <w:i/>
                <w:iCs/>
                <w:color w:val="000000"/>
                <w:sz w:val="20"/>
                <w:szCs w:val="20"/>
                <w:vertAlign w:val="superscript"/>
              </w:rPr>
              <w:t>a</w:t>
            </w:r>
          </w:p>
        </w:tc>
      </w:tr>
      <w:tr w:rsidR="000E7358" w:rsidRPr="000E7358" w14:paraId="28061630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691"/>
        </w:trPr>
        <w:tc>
          <w:tcPr>
            <w:tcW w:w="2160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C23ACD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模型</w:t>
            </w:r>
          </w:p>
        </w:tc>
        <w:tc>
          <w:tcPr>
            <w:tcW w:w="22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D56CFEB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非標準化係數</w:t>
            </w:r>
          </w:p>
        </w:tc>
        <w:tc>
          <w:tcPr>
            <w:tcW w:w="12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673578C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標準化係數</w:t>
            </w:r>
          </w:p>
        </w:tc>
        <w:tc>
          <w:tcPr>
            <w:tcW w:w="112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1F23C0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T</w:t>
            </w:r>
          </w:p>
        </w:tc>
        <w:tc>
          <w:tcPr>
            <w:tcW w:w="112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4F490F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</w:p>
        </w:tc>
        <w:tc>
          <w:tcPr>
            <w:tcW w:w="22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568FEDD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共線性統計量</w:t>
            </w:r>
          </w:p>
        </w:tc>
      </w:tr>
      <w:tr w:rsidR="000E7358" w:rsidRPr="000E7358" w14:paraId="28CCF0E9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2160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8E083B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FDE7C47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B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5527626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標準錯誤</w:t>
            </w:r>
          </w:p>
        </w:tc>
        <w:tc>
          <w:tcPr>
            <w:tcW w:w="12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78B7F26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β</w:t>
            </w:r>
          </w:p>
        </w:tc>
        <w:tc>
          <w:tcPr>
            <w:tcW w:w="1128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D99AB8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B55070C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7FC1E03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容差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E18644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VIF</w:t>
            </w:r>
          </w:p>
        </w:tc>
      </w:tr>
      <w:tr w:rsidR="000E7358" w:rsidRPr="000E7358" w14:paraId="6D6C0DD4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8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942D5B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40C9FD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（常數）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35E0D2C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1.544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2C1EA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.367</w:t>
            </w:r>
          </w:p>
        </w:tc>
        <w:tc>
          <w:tcPr>
            <w:tcW w:w="129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A20747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7FDF142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4.207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41D28E1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B5E02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66378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0E7358" w:rsidRPr="000E7358" w14:paraId="6677EC0F" w14:textId="77777777" w:rsidTr="00AB56CF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80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55B603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82FD1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C1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天生氣質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F6A72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.377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38B7B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.142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7ACAAF18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.337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C1B83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2.651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84ABC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.010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7AF1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.968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5DAC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1.033</w:t>
            </w:r>
          </w:p>
        </w:tc>
      </w:tr>
      <w:tr w:rsidR="000E7358" w:rsidRPr="000E7358" w14:paraId="4EB70189" w14:textId="77777777" w:rsidTr="00AB56CF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80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1A7EE2B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2689E9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C2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環境因素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299F9AD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-.055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80C395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.087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7801849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-.080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D498773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-.633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8DE2FC1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.529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EDAC506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.968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9C53CB6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1.033</w:t>
            </w:r>
          </w:p>
        </w:tc>
      </w:tr>
      <w:tr w:rsidR="000E7358" w:rsidRPr="000E7358" w14:paraId="664605FF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80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DC2C26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9D1C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（常數）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079C7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.948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CCEFC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.328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8D97F4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B2F87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2.895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B173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.005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7B77B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B6E398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0E7358" w:rsidRPr="000E7358" w14:paraId="72CA9B82" w14:textId="77777777" w:rsidTr="00AB56CF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80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761084A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7D40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C1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天生氣質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CEB08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.203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13C05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.130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6D84271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.181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9AC7D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1.561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AFD2C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.124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F3895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.780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A7D6D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1.282</w:t>
            </w:r>
          </w:p>
        </w:tc>
      </w:tr>
      <w:tr w:rsidR="000E7358" w:rsidRPr="000E7358" w14:paraId="328447D3" w14:textId="77777777" w:rsidTr="00AB56CF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80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1BCAD0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E268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C2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環境因素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56DF9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-.104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8BA28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.072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12AA5C10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-.151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A88E3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-1.438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23359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.156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8B0BB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.945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0AFC7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1.058</w:t>
            </w:r>
          </w:p>
        </w:tc>
      </w:tr>
      <w:tr w:rsidR="000E7358" w:rsidRPr="000E7358" w14:paraId="06E66920" w14:textId="77777777" w:rsidTr="00AB56CF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80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7C4497D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40019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X1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口語鼓勵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4A80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-.042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00D49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.108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FBA6817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-.046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7E12A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-.390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60BE8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.698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3A2AA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.759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4365D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1.317</w:t>
            </w:r>
          </w:p>
        </w:tc>
      </w:tr>
      <w:tr w:rsidR="000E7358" w:rsidRPr="000E7358" w14:paraId="5EAB86C1" w14:textId="77777777" w:rsidTr="00AB56CF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80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05BB436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91D4F4F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X2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行為示範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47885C8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.545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EB11BB4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.101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2B809E43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04429F7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5.381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20A8FFE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A42E401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.835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331F5B1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1.197</w:t>
            </w:r>
          </w:p>
        </w:tc>
      </w:tr>
      <w:tr w:rsidR="000E7358" w:rsidRPr="000E7358" w14:paraId="1D0DEB20" w14:textId="77777777" w:rsidTr="000E7358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102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D72E6" w14:textId="77777777" w:rsidR="000E7358" w:rsidRPr="000E7358" w:rsidRDefault="000E7358" w:rsidP="000E7358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a. 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應變數</w:t>
            </w:r>
            <w:r w:rsidRPr="000E735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\: Y</w:t>
            </w:r>
            <w:r w:rsidRPr="000E735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社交行為</w:t>
            </w:r>
          </w:p>
        </w:tc>
      </w:tr>
    </w:tbl>
    <w:p w14:paraId="27796E3B" w14:textId="56318929" w:rsidR="003A2408" w:rsidRDefault="00AB56CF" w:rsidP="00AB56CF">
      <w:pPr>
        <w:autoSpaceDE w:val="0"/>
        <w:autoSpaceDN w:val="0"/>
        <w:adjustRightInd w:val="0"/>
        <w:snapToGrid w:val="0"/>
        <w:rPr>
          <w:rFonts w:ascii="楷體-簡" w:eastAsia="楷體-簡" w:hAnsi="楷體-簡"/>
          <w:b/>
          <w:bCs/>
          <w:color w:val="000000"/>
        </w:rPr>
      </w:pPr>
      <w:r w:rsidRPr="002979EE">
        <w:rPr>
          <w:rFonts w:ascii="楷體-簡" w:eastAsia="楷體-簡" w:hAnsi="楷體-簡" w:hint="eastAsia"/>
          <w:b/>
          <w:bCs/>
          <w:color w:val="000000"/>
        </w:rPr>
        <w:lastRenderedPageBreak/>
        <w:t>整理後得表格：</w:t>
      </w:r>
    </w:p>
    <w:p w14:paraId="39D54912" w14:textId="378FFA3C" w:rsidR="00AB56CF" w:rsidRPr="009D074E" w:rsidRDefault="00AB56CF" w:rsidP="00AB56CF">
      <w:pPr>
        <w:autoSpaceDE w:val="0"/>
        <w:autoSpaceDN w:val="0"/>
        <w:adjustRightInd w:val="0"/>
        <w:snapToGrid w:val="0"/>
        <w:rPr>
          <w:rFonts w:ascii="楷體-簡" w:eastAsia="楷體-簡" w:hAnsi="楷體-簡" w:hint="eastAsia"/>
          <w:color w:val="000000"/>
        </w:rPr>
      </w:pPr>
      <w:r w:rsidRPr="009D074E">
        <w:rPr>
          <w:rFonts w:ascii="楷體-簡" w:eastAsia="楷體-簡" w:hAnsi="楷體-簡" w:hint="eastAsia"/>
          <w:color w:val="000000"/>
        </w:rPr>
        <w:t>口語鼓勵、行為示範對社交行為之階層回歸分析表</w:t>
      </w:r>
    </w:p>
    <w:tbl>
      <w:tblPr>
        <w:tblW w:w="575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9"/>
        <w:gridCol w:w="1919"/>
        <w:gridCol w:w="1919"/>
      </w:tblGrid>
      <w:tr w:rsidR="00AB56CF" w:rsidRPr="00AB56CF" w14:paraId="6A9EDFA1" w14:textId="77777777" w:rsidTr="00AB56CF">
        <w:trPr>
          <w:trHeight w:val="287"/>
        </w:trPr>
        <w:tc>
          <w:tcPr>
            <w:tcW w:w="191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F4CB4A" w14:textId="77777777" w:rsidR="00AB56CF" w:rsidRPr="00AB56CF" w:rsidRDefault="00AB56CF" w:rsidP="00AB56C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279C2A" w14:textId="77777777" w:rsidR="00AB56CF" w:rsidRPr="00AB56CF" w:rsidRDefault="00AB56CF" w:rsidP="00AB56CF">
            <w:pPr>
              <w:jc w:val="center"/>
              <w:rPr>
                <w:rFonts w:eastAsia="新細明體"/>
                <w:color w:val="000000"/>
              </w:rPr>
            </w:pPr>
            <w:r w:rsidRPr="00AB56CF">
              <w:rPr>
                <w:rFonts w:eastAsia="新細明體" w:hint="eastAsia"/>
                <w:color w:val="000000"/>
              </w:rPr>
              <w:t>社交行為</w:t>
            </w:r>
          </w:p>
        </w:tc>
      </w:tr>
      <w:tr w:rsidR="00AB56CF" w:rsidRPr="00AB56CF" w14:paraId="1FA42891" w14:textId="77777777" w:rsidTr="00AB56CF">
        <w:trPr>
          <w:trHeight w:val="382"/>
        </w:trPr>
        <w:tc>
          <w:tcPr>
            <w:tcW w:w="191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F624AA" w14:textId="77777777" w:rsidR="00AB56CF" w:rsidRPr="00AB56CF" w:rsidRDefault="00AB56CF" w:rsidP="00AB56C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6D4A" w14:textId="77777777" w:rsidR="00AB56CF" w:rsidRPr="00AB56CF" w:rsidRDefault="00AB56CF" w:rsidP="00AB56CF">
            <w:pPr>
              <w:jc w:val="center"/>
              <w:rPr>
                <w:rFonts w:ascii="Cambria Math" w:eastAsia="新細明體" w:hAnsi="Cambria Math" w:hint="eastAsia"/>
                <w:i/>
                <w:iCs/>
                <w:color w:val="000000"/>
              </w:rPr>
            </w:pPr>
            <w:r w:rsidRPr="00AB56CF">
              <w:rPr>
                <w:rFonts w:ascii="Cambria Math" w:eastAsia="新細明體" w:hAnsi="Cambria Math"/>
                <w:i/>
                <w:iCs/>
                <w:color w:val="000000"/>
              </w:rPr>
              <w:t>△R</w:t>
            </w:r>
            <w:r w:rsidRPr="00AB56CF">
              <w:rPr>
                <w:rFonts w:ascii="Cambria Math" w:eastAsia="新細明體" w:hAnsi="Cambria Math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12A081" w14:textId="77777777" w:rsidR="00AB56CF" w:rsidRPr="00AB56CF" w:rsidRDefault="00AB56CF" w:rsidP="00AB56CF">
            <w:pPr>
              <w:jc w:val="center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β</w:t>
            </w:r>
          </w:p>
        </w:tc>
      </w:tr>
      <w:tr w:rsidR="00AB56CF" w:rsidRPr="00AB56CF" w14:paraId="324AA136" w14:textId="77777777" w:rsidTr="00AB56CF">
        <w:trPr>
          <w:trHeight w:val="324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502E3" w14:textId="77777777" w:rsidR="00AB56CF" w:rsidRPr="00AB56CF" w:rsidRDefault="00AB56CF" w:rsidP="00AB56CF">
            <w:pPr>
              <w:rPr>
                <w:rFonts w:ascii="Times New Roman" w:eastAsia="新細明體" w:hAnsi="Times New Roman" w:cs="Times New Roman"/>
                <w:i/>
                <w:iCs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Step 1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CC8DB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.11*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26648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</w:p>
        </w:tc>
      </w:tr>
      <w:tr w:rsidR="00AB56CF" w:rsidRPr="00AB56CF" w14:paraId="1793A61A" w14:textId="77777777" w:rsidTr="00AB56CF">
        <w:trPr>
          <w:trHeight w:val="324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77246" w14:textId="77777777" w:rsidR="00AB56CF" w:rsidRPr="00AB56CF" w:rsidRDefault="00AB56CF" w:rsidP="00AB56CF">
            <w:pPr>
              <w:rPr>
                <w:rFonts w:eastAsia="新細明體"/>
                <w:color w:val="000000"/>
              </w:rPr>
            </w:pPr>
            <w:r w:rsidRPr="00AB56CF">
              <w:rPr>
                <w:rFonts w:eastAsia="新細明體" w:hint="eastAsia"/>
                <w:color w:val="000000"/>
              </w:rPr>
              <w:t>天生氣質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7E995" w14:textId="77777777" w:rsidR="00AB56CF" w:rsidRPr="00AB56CF" w:rsidRDefault="00AB56CF" w:rsidP="00AB56CF">
            <w:pPr>
              <w:rPr>
                <w:rFonts w:eastAsia="新細明體" w:hint="eastAsia"/>
                <w:color w:val="00000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8C03C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.33*</w:t>
            </w:r>
          </w:p>
        </w:tc>
      </w:tr>
      <w:tr w:rsidR="00AB56CF" w:rsidRPr="00AB56CF" w14:paraId="4EF80DFD" w14:textId="77777777" w:rsidTr="00AB56CF">
        <w:trPr>
          <w:trHeight w:val="304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7E0EE" w14:textId="77777777" w:rsidR="00AB56CF" w:rsidRPr="00AB56CF" w:rsidRDefault="00AB56CF" w:rsidP="00AB56CF">
            <w:pPr>
              <w:rPr>
                <w:rFonts w:eastAsia="新細明體"/>
                <w:color w:val="000000"/>
              </w:rPr>
            </w:pPr>
            <w:r w:rsidRPr="00AB56CF">
              <w:rPr>
                <w:rFonts w:eastAsia="新細明體" w:hint="eastAsia"/>
                <w:color w:val="000000"/>
              </w:rPr>
              <w:t>環境因素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CC7C1" w14:textId="77777777" w:rsidR="00AB56CF" w:rsidRPr="00AB56CF" w:rsidRDefault="00AB56CF" w:rsidP="00AB56CF">
            <w:pPr>
              <w:rPr>
                <w:rFonts w:eastAsia="新細明體" w:hint="eastAsia"/>
                <w:color w:val="00000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800EB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-0.08</w:t>
            </w:r>
          </w:p>
        </w:tc>
      </w:tr>
      <w:tr w:rsidR="00AB56CF" w:rsidRPr="00AB56CF" w14:paraId="1C82E8EB" w14:textId="77777777" w:rsidTr="00AB56CF">
        <w:trPr>
          <w:trHeight w:val="324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D7BDA" w14:textId="77777777" w:rsidR="00AB56CF" w:rsidRPr="00AB56CF" w:rsidRDefault="00AB56CF" w:rsidP="00AB56CF">
            <w:pPr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Step 2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524F9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.31***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848EF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FF0000"/>
              </w:rPr>
            </w:pPr>
            <w:r w:rsidRPr="00AB56CF">
              <w:rPr>
                <w:rFonts w:ascii="Times New Roman" w:eastAsia="新細明體" w:hAnsi="Times New Roman" w:cs="Times New Roman"/>
                <w:color w:val="FF0000"/>
              </w:rPr>
              <w:t>(</w:t>
            </w:r>
            <w:r w:rsidRPr="00AB56CF">
              <w:rPr>
                <w:rFonts w:ascii="Times New Roman" w:eastAsia="新細明體" w:hAnsi="Times New Roman" w:cs="Times New Roman"/>
                <w:color w:val="FF0000"/>
              </w:rPr>
              <w:t>差距</w:t>
            </w:r>
            <w:r w:rsidRPr="00AB56CF">
              <w:rPr>
                <w:rFonts w:ascii="Times New Roman" w:eastAsia="新細明體" w:hAnsi="Times New Roman" w:cs="Times New Roman"/>
                <w:color w:val="FF0000"/>
              </w:rPr>
              <w:t>)</w:t>
            </w:r>
          </w:p>
        </w:tc>
      </w:tr>
      <w:tr w:rsidR="00AB56CF" w:rsidRPr="00AB56CF" w14:paraId="54BE8E14" w14:textId="77777777" w:rsidTr="00AB56CF">
        <w:trPr>
          <w:trHeight w:val="304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E4F05" w14:textId="77777777" w:rsidR="00AB56CF" w:rsidRPr="00AB56CF" w:rsidRDefault="00AB56CF" w:rsidP="00AB56CF">
            <w:pPr>
              <w:rPr>
                <w:rFonts w:eastAsia="新細明體"/>
                <w:color w:val="000000"/>
              </w:rPr>
            </w:pPr>
            <w:r w:rsidRPr="00AB56CF">
              <w:rPr>
                <w:rFonts w:eastAsia="新細明體" w:hint="eastAsia"/>
                <w:color w:val="000000"/>
              </w:rPr>
              <w:t>天生氣質</w:t>
            </w:r>
          </w:p>
        </w:tc>
        <w:tc>
          <w:tcPr>
            <w:tcW w:w="19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A4FE1" w14:textId="77777777" w:rsidR="00AB56CF" w:rsidRPr="00AB56CF" w:rsidRDefault="00AB56CF" w:rsidP="00AB56CF">
            <w:pPr>
              <w:rPr>
                <w:rFonts w:eastAsia="新細明體" w:hint="eastAsia"/>
                <w:color w:val="00000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73525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0.18</w:t>
            </w:r>
          </w:p>
        </w:tc>
      </w:tr>
      <w:tr w:rsidR="00AB56CF" w:rsidRPr="00AB56CF" w14:paraId="54F14B5E" w14:textId="77777777" w:rsidTr="00AB56CF">
        <w:trPr>
          <w:trHeight w:val="304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D739A" w14:textId="77777777" w:rsidR="00AB56CF" w:rsidRPr="00AB56CF" w:rsidRDefault="00AB56CF" w:rsidP="00AB56CF">
            <w:pPr>
              <w:rPr>
                <w:rFonts w:eastAsia="新細明體"/>
                <w:color w:val="000000"/>
              </w:rPr>
            </w:pPr>
            <w:r w:rsidRPr="00AB56CF">
              <w:rPr>
                <w:rFonts w:eastAsia="新細明體" w:hint="eastAsia"/>
                <w:color w:val="000000"/>
              </w:rPr>
              <w:t>環境因素</w:t>
            </w:r>
          </w:p>
        </w:tc>
        <w:tc>
          <w:tcPr>
            <w:tcW w:w="19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8A8B8" w14:textId="77777777" w:rsidR="00AB56CF" w:rsidRPr="00AB56CF" w:rsidRDefault="00AB56CF" w:rsidP="00AB56CF">
            <w:pPr>
              <w:rPr>
                <w:rFonts w:eastAsia="新細明體"/>
                <w:color w:val="00000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8984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 w:hint="eastAsia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-0.15</w:t>
            </w:r>
          </w:p>
        </w:tc>
      </w:tr>
      <w:tr w:rsidR="00AB56CF" w:rsidRPr="00AB56CF" w14:paraId="66B0FE60" w14:textId="77777777" w:rsidTr="00AB56CF">
        <w:trPr>
          <w:trHeight w:val="304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53AC0" w14:textId="77777777" w:rsidR="00AB56CF" w:rsidRPr="00AB56CF" w:rsidRDefault="00AB56CF" w:rsidP="00AB56CF">
            <w:pPr>
              <w:rPr>
                <w:rFonts w:eastAsia="新細明體"/>
                <w:color w:val="000000"/>
              </w:rPr>
            </w:pPr>
            <w:r w:rsidRPr="00AB56CF">
              <w:rPr>
                <w:rFonts w:eastAsia="新細明體" w:hint="eastAsia"/>
                <w:color w:val="000000"/>
              </w:rPr>
              <w:t>口語鼓勵</w:t>
            </w:r>
          </w:p>
        </w:tc>
        <w:tc>
          <w:tcPr>
            <w:tcW w:w="19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BBD47" w14:textId="77777777" w:rsidR="00AB56CF" w:rsidRPr="00AB56CF" w:rsidRDefault="00AB56CF" w:rsidP="00AB56CF">
            <w:pPr>
              <w:rPr>
                <w:rFonts w:eastAsia="新細明體"/>
                <w:color w:val="00000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92B5B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 w:hint="eastAsia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-0.04</w:t>
            </w:r>
          </w:p>
        </w:tc>
      </w:tr>
      <w:tr w:rsidR="00AB56CF" w:rsidRPr="00AB56CF" w14:paraId="055A2817" w14:textId="77777777" w:rsidTr="00AB56CF">
        <w:trPr>
          <w:trHeight w:val="324"/>
        </w:trPr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1B8B2F" w14:textId="77777777" w:rsidR="00AB56CF" w:rsidRPr="00AB56CF" w:rsidRDefault="00AB56CF" w:rsidP="00AB56CF">
            <w:pPr>
              <w:rPr>
                <w:rFonts w:eastAsia="新細明體"/>
                <w:color w:val="000000"/>
              </w:rPr>
            </w:pPr>
            <w:r w:rsidRPr="00AB56CF">
              <w:rPr>
                <w:rFonts w:eastAsia="新細明體" w:hint="eastAsia"/>
                <w:color w:val="000000"/>
              </w:rPr>
              <w:t>行為示範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B7498A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 w:hint="eastAsia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8D0733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.60***</w:t>
            </w:r>
          </w:p>
        </w:tc>
      </w:tr>
      <w:tr w:rsidR="00AB56CF" w:rsidRPr="00AB56CF" w14:paraId="00F693AE" w14:textId="77777777" w:rsidTr="00AB56CF">
        <w:trPr>
          <w:trHeight w:val="363"/>
        </w:trPr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0B7CB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 xml:space="preserve">Total </w:t>
            </w:r>
            <w:r w:rsidRPr="00AB56CF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R</w:t>
            </w:r>
            <w:r w:rsidRPr="00AB56CF">
              <w:rPr>
                <w:rFonts w:ascii="Times New Roman" w:eastAsia="新細明體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7E4D9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.42***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34DA6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</w:p>
        </w:tc>
      </w:tr>
      <w:tr w:rsidR="00AB56CF" w:rsidRPr="00AB56CF" w14:paraId="3CC85813" w14:textId="77777777" w:rsidTr="00AB56CF">
        <w:trPr>
          <w:trHeight w:val="324"/>
        </w:trPr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C1A6F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i/>
                <w:iCs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N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DECBD9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>60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F19AA" w14:textId="77777777" w:rsidR="00AB56CF" w:rsidRPr="00AB56CF" w:rsidRDefault="00AB56CF" w:rsidP="00AB56CF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AB56CF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</w:tr>
    </w:tbl>
    <w:p w14:paraId="0385CF6E" w14:textId="77777777" w:rsidR="00AB56CF" w:rsidRDefault="00AB56CF">
      <w:pPr>
        <w:rPr>
          <w:rFonts w:hint="eastAsia"/>
        </w:rPr>
      </w:pPr>
    </w:p>
    <w:p w14:paraId="15E7934F" w14:textId="77777777" w:rsidR="00AB56CF" w:rsidRPr="00CB7A83" w:rsidRDefault="00AB56CF" w:rsidP="00AB56CF">
      <w:pPr>
        <w:adjustRightInd w:val="0"/>
        <w:snapToGrid w:val="0"/>
        <w:rPr>
          <w:rFonts w:ascii="楷體-簡" w:eastAsia="楷體-簡" w:hAnsi="楷體-簡"/>
          <w:b/>
          <w:bCs/>
        </w:rPr>
      </w:pPr>
      <w:r w:rsidRPr="00DD0ABC">
        <w:rPr>
          <w:rFonts w:ascii="楷體-簡" w:eastAsia="楷體-簡" w:hAnsi="楷體-簡" w:hint="eastAsia"/>
          <w:b/>
          <w:bCs/>
        </w:rPr>
        <w:t>分析撰寫：</w:t>
      </w:r>
    </w:p>
    <w:p w14:paraId="44A6C9EF" w14:textId="54BBCBC8" w:rsidR="000E7358" w:rsidRDefault="00AB56CF" w:rsidP="007A7B9D">
      <w:pPr>
        <w:snapToGrid w:val="0"/>
        <w:rPr>
          <w:rFonts w:hint="eastAsia"/>
        </w:rPr>
      </w:pPr>
      <w:r>
        <w:rPr>
          <w:rFonts w:hint="eastAsia"/>
        </w:rPr>
        <w:t>以階層回歸分析</w:t>
      </w:r>
      <w:r w:rsidRPr="00AB56CF">
        <w:t>家長的口頭鼓勵</w:t>
      </w:r>
      <w:r w:rsidRPr="00AB56CF">
        <w:t>(X1)</w:t>
      </w:r>
      <w:r w:rsidRPr="00AB56CF">
        <w:t>與行為示範</w:t>
      </w:r>
      <w:r w:rsidRPr="00AB56CF">
        <w:t>(X2)</w:t>
      </w:r>
      <w:r w:rsidR="007A7B9D">
        <w:rPr>
          <w:rFonts w:hint="eastAsia"/>
        </w:rPr>
        <w:t>對</w:t>
      </w:r>
      <w:r w:rsidR="007A7B9D" w:rsidRPr="007A7B9D">
        <w:t>孩子社交表現</w:t>
      </w:r>
      <w:r w:rsidR="007A7B9D" w:rsidRPr="007A7B9D">
        <w:t>(Y)</w:t>
      </w:r>
      <w:r w:rsidR="007A7B9D">
        <w:rPr>
          <w:rFonts w:hint="eastAsia"/>
        </w:rPr>
        <w:t>之影響，結果顯示：</w:t>
      </w:r>
      <w:r w:rsidR="007A7B9D" w:rsidRPr="007A7B9D">
        <w:t>孩子先天氣質</w:t>
      </w:r>
      <w:r w:rsidR="007A7B9D" w:rsidRPr="007A7B9D">
        <w:t>(C1)</w:t>
      </w:r>
      <w:r w:rsidR="007A7B9D" w:rsidRPr="007A7B9D">
        <w:t>與環境因素</w:t>
      </w:r>
      <w:r w:rsidR="007A7B9D" w:rsidRPr="007A7B9D">
        <w:t>(C2)</w:t>
      </w:r>
      <w:r w:rsidR="007A7B9D">
        <w:rPr>
          <w:rFonts w:hint="eastAsia"/>
        </w:rPr>
        <w:t>可以對</w:t>
      </w:r>
      <w:r w:rsidR="007A7B9D" w:rsidRPr="007A7B9D">
        <w:t>孩子社交表現</w:t>
      </w:r>
      <w:r w:rsidR="007A7B9D" w:rsidRPr="007A7B9D">
        <w:t>(Y)</w:t>
      </w:r>
      <w:r w:rsidR="007A7B9D">
        <w:rPr>
          <w:rFonts w:hint="eastAsia"/>
        </w:rPr>
        <w:t>的解釋力為</w:t>
      </w:r>
      <w:r w:rsidR="007A7B9D">
        <w:t>11%</w:t>
      </w:r>
      <w:r w:rsidR="007A7B9D">
        <w:rPr>
          <w:rFonts w:hint="eastAsia"/>
        </w:rPr>
        <w:t>，</w:t>
      </w:r>
      <w:r w:rsidR="007A7B9D">
        <w:t>F(2, 57)=3.52</w:t>
      </w:r>
      <w:r w:rsidR="007A7B9D">
        <w:rPr>
          <w:rFonts w:hint="eastAsia"/>
        </w:rPr>
        <w:t>，</w:t>
      </w:r>
      <w:r w:rsidR="007A7B9D">
        <w:t>p=.036</w:t>
      </w:r>
      <w:r w:rsidR="007A7B9D">
        <w:rPr>
          <w:rFonts w:hint="eastAsia"/>
        </w:rPr>
        <w:t>。而在控制</w:t>
      </w:r>
      <w:r w:rsidR="007A7B9D" w:rsidRPr="007A7B9D">
        <w:t>孩子先天氣質</w:t>
      </w:r>
      <w:r w:rsidR="007A7B9D" w:rsidRPr="007A7B9D">
        <w:t>(C1)</w:t>
      </w:r>
      <w:r w:rsidR="007A7B9D" w:rsidRPr="007A7B9D">
        <w:t>與環境因素</w:t>
      </w:r>
      <w:r w:rsidR="007A7B9D" w:rsidRPr="007A7B9D">
        <w:t>(C2)</w:t>
      </w:r>
      <w:r w:rsidR="007A7B9D">
        <w:rPr>
          <w:rFonts w:hint="eastAsia"/>
        </w:rPr>
        <w:t>後，</w:t>
      </w:r>
      <w:r w:rsidR="007A7B9D" w:rsidRPr="00AB56CF">
        <w:t>家長的口頭鼓勵</w:t>
      </w:r>
      <w:r w:rsidR="007A7B9D" w:rsidRPr="00AB56CF">
        <w:t>(X1)</w:t>
      </w:r>
      <w:r w:rsidR="007A7B9D" w:rsidRPr="00AB56CF">
        <w:t>與行為示範</w:t>
      </w:r>
      <w:r w:rsidR="007A7B9D" w:rsidRPr="00AB56CF">
        <w:t>(X2)</w:t>
      </w:r>
      <w:r w:rsidR="007A7B9D">
        <w:rPr>
          <w:rFonts w:hint="eastAsia"/>
        </w:rPr>
        <w:t>對</w:t>
      </w:r>
      <w:r w:rsidR="007A7B9D" w:rsidRPr="007A7B9D">
        <w:t>孩子社交表現</w:t>
      </w:r>
      <w:r w:rsidR="007A7B9D" w:rsidRPr="007A7B9D">
        <w:t>(Y)</w:t>
      </w:r>
      <w:r w:rsidR="007A7B9D">
        <w:rPr>
          <w:rFonts w:hint="eastAsia"/>
        </w:rPr>
        <w:t>的解釋力</w:t>
      </w:r>
      <w:r w:rsidR="007A7B9D">
        <w:rPr>
          <w:rFonts w:hint="eastAsia"/>
        </w:rPr>
        <w:t>增加</w:t>
      </w:r>
      <w:r w:rsidR="007A7B9D">
        <w:t>31</w:t>
      </w:r>
      <w:r w:rsidR="007A7B9D">
        <w:t>%</w:t>
      </w:r>
      <w:r w:rsidR="007A7B9D">
        <w:rPr>
          <w:rFonts w:hint="eastAsia"/>
        </w:rPr>
        <w:t>，</w:t>
      </w:r>
      <w:r w:rsidR="007A7B9D">
        <w:t>F(2, 5</w:t>
      </w:r>
      <w:r w:rsidR="007A7B9D">
        <w:t>5</w:t>
      </w:r>
      <w:r w:rsidR="007A7B9D">
        <w:t>)=</w:t>
      </w:r>
      <w:r w:rsidR="007A7B9D">
        <w:t>14.92</w:t>
      </w:r>
      <w:r w:rsidR="007A7B9D">
        <w:rPr>
          <w:rFonts w:hint="eastAsia"/>
        </w:rPr>
        <w:t>，</w:t>
      </w:r>
      <w:r w:rsidR="007A7B9D">
        <w:t>p=</w:t>
      </w:r>
      <w:r w:rsidR="007A7B9D">
        <w:t>&lt;.001</w:t>
      </w:r>
      <w:r w:rsidR="007A7B9D">
        <w:rPr>
          <w:rFonts w:hint="eastAsia"/>
        </w:rPr>
        <w:t>。控制其他變相下，</w:t>
      </w:r>
      <w:r w:rsidR="007A7B9D" w:rsidRPr="00AB56CF">
        <w:t>口頭鼓勵</w:t>
      </w:r>
      <w:r w:rsidR="007A7B9D" w:rsidRPr="00AB56CF">
        <w:t>(X1)</w:t>
      </w:r>
      <w:r w:rsidR="007A7B9D">
        <w:rPr>
          <w:rFonts w:hint="eastAsia"/>
        </w:rPr>
        <w:t>對</w:t>
      </w:r>
      <w:r w:rsidR="007A7B9D" w:rsidRPr="007A7B9D">
        <w:t>孩子社交表現</w:t>
      </w:r>
      <w:r w:rsidR="007A7B9D" w:rsidRPr="007A7B9D">
        <w:t>(Y)</w:t>
      </w:r>
      <w:r w:rsidR="007A7B9D">
        <w:rPr>
          <w:rFonts w:hint="eastAsia"/>
        </w:rPr>
        <w:t>並無解釋力（</w:t>
      </w:r>
      <w:r w:rsidR="007A7B9D" w:rsidRPr="000E7358">
        <w:rPr>
          <w:rFonts w:ascii="細明體" w:eastAsia="細明體" w:hAnsi="Times New Roman" w:cs="細明體" w:hint="eastAsia"/>
          <w:color w:val="000000"/>
          <w:sz w:val="20"/>
          <w:szCs w:val="20"/>
        </w:rPr>
        <w:t>β</w:t>
      </w:r>
      <w:r w:rsidR="007A7B9D">
        <w:rPr>
          <w:rFonts w:ascii="細明體" w:eastAsia="細明體" w:hAnsi="Times New Roman" w:cs="細明體" w:hint="eastAsia"/>
          <w:color w:val="000000"/>
          <w:sz w:val="20"/>
          <w:szCs w:val="20"/>
        </w:rPr>
        <w:t>=</w:t>
      </w:r>
      <w:r w:rsidR="007A7B9D">
        <w:rPr>
          <w:rFonts w:ascii="細明體" w:eastAsia="細明體" w:hAnsi="Times New Roman" w:cs="細明體"/>
          <w:color w:val="000000"/>
          <w:sz w:val="20"/>
          <w:szCs w:val="20"/>
        </w:rPr>
        <w:t>-.04, p=0.69</w:t>
      </w:r>
      <w:r w:rsidR="007A7B9D">
        <w:rPr>
          <w:rFonts w:hint="eastAsia"/>
        </w:rPr>
        <w:t>），</w:t>
      </w:r>
      <w:r w:rsidR="007A7B9D" w:rsidRPr="00AB56CF">
        <w:t>行為示範</w:t>
      </w:r>
      <w:r w:rsidR="007A7B9D" w:rsidRPr="00AB56CF">
        <w:t>(X2)</w:t>
      </w:r>
      <w:r w:rsidR="007A7B9D">
        <w:rPr>
          <w:rFonts w:hint="eastAsia"/>
        </w:rPr>
        <w:t>對</w:t>
      </w:r>
      <w:r w:rsidR="007A7B9D" w:rsidRPr="007A7B9D">
        <w:t>孩子社交表現</w:t>
      </w:r>
      <w:r w:rsidR="007A7B9D" w:rsidRPr="007A7B9D">
        <w:t>(Y)</w:t>
      </w:r>
      <w:r w:rsidR="007A7B9D">
        <w:rPr>
          <w:rFonts w:hint="eastAsia"/>
        </w:rPr>
        <w:t>有顯著解釋力（</w:t>
      </w:r>
      <w:r w:rsidR="007A7B9D" w:rsidRPr="000E7358">
        <w:rPr>
          <w:rFonts w:ascii="細明體" w:eastAsia="細明體" w:hAnsi="Times New Roman" w:cs="細明體" w:hint="eastAsia"/>
          <w:color w:val="000000"/>
          <w:sz w:val="20"/>
          <w:szCs w:val="20"/>
        </w:rPr>
        <w:t>β</w:t>
      </w:r>
      <w:r w:rsidR="007A7B9D">
        <w:rPr>
          <w:rFonts w:ascii="細明體" w:eastAsia="細明體" w:hAnsi="Times New Roman" w:cs="細明體" w:hint="eastAsia"/>
          <w:color w:val="000000"/>
          <w:sz w:val="20"/>
          <w:szCs w:val="20"/>
        </w:rPr>
        <w:t>=</w:t>
      </w:r>
      <w:r w:rsidR="007A7B9D">
        <w:rPr>
          <w:rFonts w:ascii="細明體" w:eastAsia="細明體" w:hAnsi="Times New Roman" w:cs="細明體"/>
          <w:color w:val="000000"/>
          <w:sz w:val="20"/>
          <w:szCs w:val="20"/>
        </w:rPr>
        <w:t>.</w:t>
      </w:r>
      <w:r w:rsidR="007A7B9D">
        <w:rPr>
          <w:rFonts w:ascii="細明體" w:eastAsia="細明體" w:hAnsi="Times New Roman" w:cs="細明體"/>
          <w:color w:val="000000"/>
          <w:sz w:val="20"/>
          <w:szCs w:val="20"/>
        </w:rPr>
        <w:t>60</w:t>
      </w:r>
      <w:r w:rsidR="007A7B9D">
        <w:rPr>
          <w:rFonts w:ascii="細明體" w:eastAsia="細明體" w:hAnsi="Times New Roman" w:cs="細明體"/>
          <w:color w:val="000000"/>
          <w:sz w:val="20"/>
          <w:szCs w:val="20"/>
        </w:rPr>
        <w:t>, p</w:t>
      </w:r>
      <w:r w:rsidR="007A7B9D">
        <w:rPr>
          <w:rFonts w:ascii="細明體" w:eastAsia="細明體" w:hAnsi="Times New Roman" w:cs="細明體"/>
          <w:color w:val="000000"/>
          <w:sz w:val="20"/>
          <w:szCs w:val="20"/>
        </w:rPr>
        <w:t>&lt;.001</w:t>
      </w:r>
      <w:r w:rsidR="007A7B9D">
        <w:rPr>
          <w:rFonts w:hint="eastAsia"/>
        </w:rPr>
        <w:t>），</w:t>
      </w:r>
      <w:r w:rsidR="007A7B9D" w:rsidRPr="00AB56CF">
        <w:t>行為示範</w:t>
      </w:r>
      <w:r w:rsidR="007A7B9D" w:rsidRPr="00AB56CF">
        <w:t>(X2)</w:t>
      </w:r>
      <w:r w:rsidR="007A7B9D">
        <w:rPr>
          <w:rFonts w:hint="eastAsia"/>
        </w:rPr>
        <w:t>得分越高，</w:t>
      </w:r>
      <w:r w:rsidR="007A7B9D" w:rsidRPr="007A7B9D">
        <w:t>社交表現</w:t>
      </w:r>
      <w:r w:rsidR="007A7B9D" w:rsidRPr="007A7B9D">
        <w:t>(Y)</w:t>
      </w:r>
      <w:r w:rsidR="007A7B9D">
        <w:rPr>
          <w:rFonts w:hint="eastAsia"/>
        </w:rPr>
        <w:t>也會越高。</w:t>
      </w:r>
    </w:p>
    <w:p w14:paraId="5F08AE67" w14:textId="25C69F7E" w:rsidR="003A2408" w:rsidRDefault="003A2408">
      <w:pPr>
        <w:rPr>
          <w:rFonts w:hint="eastAsia"/>
        </w:rPr>
      </w:pPr>
    </w:p>
    <w:sectPr w:rsidR="003A2408" w:rsidSect="003A240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E63"/>
    <w:multiLevelType w:val="hybridMultilevel"/>
    <w:tmpl w:val="80D60F1C"/>
    <w:lvl w:ilvl="0" w:tplc="706AF240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E037AA"/>
    <w:multiLevelType w:val="hybridMultilevel"/>
    <w:tmpl w:val="F8C2F78C"/>
    <w:lvl w:ilvl="0" w:tplc="BB5898B6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C07F30"/>
    <w:multiLevelType w:val="hybridMultilevel"/>
    <w:tmpl w:val="337A260E"/>
    <w:lvl w:ilvl="0" w:tplc="706AF240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73661154">
    <w:abstractNumId w:val="0"/>
  </w:num>
  <w:num w:numId="2" w16cid:durableId="953752749">
    <w:abstractNumId w:val="1"/>
  </w:num>
  <w:num w:numId="3" w16cid:durableId="194965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08"/>
    <w:rsid w:val="000E7358"/>
    <w:rsid w:val="003A2408"/>
    <w:rsid w:val="00670534"/>
    <w:rsid w:val="00794D24"/>
    <w:rsid w:val="007A7B9D"/>
    <w:rsid w:val="008D45F3"/>
    <w:rsid w:val="009C02CF"/>
    <w:rsid w:val="009D074E"/>
    <w:rsid w:val="00AB56CF"/>
    <w:rsid w:val="00B529C4"/>
    <w:rsid w:val="00B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EEB3"/>
  <w15:chartTrackingRefBased/>
  <w15:docId w15:val="{4D27858E-EA0F-4C4B-8A71-801FD790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9C4"/>
    <w:rPr>
      <w:rFonts w:ascii="新細明體" w:eastAsia="Kaiti SC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3A2408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A24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3A2408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3A24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1</cp:revision>
  <dcterms:created xsi:type="dcterms:W3CDTF">2024-05-26T10:10:00Z</dcterms:created>
  <dcterms:modified xsi:type="dcterms:W3CDTF">2024-05-26T10:54:00Z</dcterms:modified>
</cp:coreProperties>
</file>