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E394" w14:textId="35B9B5FD" w:rsidR="0096598E" w:rsidRPr="002979EE" w:rsidRDefault="0096598E" w:rsidP="0096598E">
      <w:pPr>
        <w:pStyle w:val="a5"/>
        <w:rPr>
          <w:rFonts w:ascii="楷體-簡" w:eastAsia="楷體-簡" w:hAnsi="楷體-簡"/>
          <w:b w:val="0"/>
          <w:bCs w:val="0"/>
        </w:rPr>
      </w:pPr>
      <w:r>
        <w:rPr>
          <w:rFonts w:ascii="楷體-簡" w:eastAsia="楷體-簡" w:hAnsi="楷體-簡" w:cs="新細明體" w:hint="eastAsia"/>
          <w:b w:val="0"/>
          <w:bCs w:val="0"/>
        </w:rPr>
        <w:t>成對</w:t>
      </w:r>
      <w:r w:rsidRPr="002979EE">
        <w:rPr>
          <w:rFonts w:ascii="楷體-簡" w:eastAsia="楷體-簡" w:hAnsi="楷體-簡" w:cs="新細明體" w:hint="eastAsia"/>
          <w:b w:val="0"/>
          <w:bCs w:val="0"/>
        </w:rPr>
        <w:t>樣</w:t>
      </w:r>
      <w:r w:rsidRPr="002979EE">
        <w:rPr>
          <w:rFonts w:ascii="楷體-簡" w:eastAsia="楷體-簡" w:hAnsi="楷體-簡" w:hint="eastAsia"/>
          <w:b w:val="0"/>
          <w:bCs w:val="0"/>
        </w:rPr>
        <w:t>本</w:t>
      </w:r>
      <w:r w:rsidRPr="002979EE">
        <w:rPr>
          <w:rFonts w:ascii="楷體-簡" w:eastAsia="楷體-簡" w:hAnsi="楷體-簡"/>
          <w:b w:val="0"/>
          <w:bCs w:val="0"/>
        </w:rPr>
        <w:t>T</w:t>
      </w:r>
      <w:r w:rsidRPr="002979EE">
        <w:rPr>
          <w:rFonts w:ascii="楷體-簡" w:eastAsia="楷體-簡" w:hAnsi="楷體-簡" w:cs="新細明體" w:hint="eastAsia"/>
          <w:b w:val="0"/>
          <w:bCs w:val="0"/>
        </w:rPr>
        <w:t>檢</w:t>
      </w:r>
      <w:r w:rsidRPr="002979EE">
        <w:rPr>
          <w:rFonts w:ascii="楷體-簡" w:eastAsia="楷體-簡" w:hAnsi="楷體-簡" w:hint="eastAsia"/>
          <w:b w:val="0"/>
          <w:bCs w:val="0"/>
        </w:rPr>
        <w:t>定</w:t>
      </w:r>
    </w:p>
    <w:p w14:paraId="23A0768C" w14:textId="77777777" w:rsidR="0096598E" w:rsidRPr="00CB7A83" w:rsidRDefault="0096598E" w:rsidP="0096598E">
      <w:pPr>
        <w:rPr>
          <w:rStyle w:val="a7"/>
          <w:rFonts w:ascii="楷體-簡" w:eastAsia="楷體-簡" w:hAnsi="楷體-簡"/>
          <w:b/>
          <w:bCs/>
          <w:i w:val="0"/>
          <w:iCs w:val="0"/>
        </w:rPr>
      </w:pPr>
      <w:r w:rsidRPr="004D7E7E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題目</w:t>
      </w:r>
      <w:r w:rsidRPr="00CB7A83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：</w:t>
      </w:r>
    </w:p>
    <w:p w14:paraId="5DF0ADAD" w14:textId="7F399919" w:rsidR="0096598E" w:rsidRPr="002979EE" w:rsidRDefault="0096598E" w:rsidP="0096598E">
      <w:pPr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前測與後測的定成績</w:t>
      </w:r>
      <w:r w:rsidRPr="002979EE">
        <w:rPr>
          <w:rFonts w:ascii="楷體-簡" w:eastAsia="楷體-簡" w:hAnsi="楷體-簡" w:hint="eastAsia"/>
        </w:rPr>
        <w:t>是否有差異。</w:t>
      </w:r>
    </w:p>
    <w:p w14:paraId="58AB9F84" w14:textId="77777777" w:rsidR="0096598E" w:rsidRDefault="0096598E">
      <w:pPr>
        <w:rPr>
          <w:rFonts w:hint="eastAsia"/>
        </w:rPr>
      </w:pPr>
    </w:p>
    <w:p w14:paraId="42C68924" w14:textId="6B6CEE62" w:rsidR="0096598E" w:rsidRPr="0096598E" w:rsidRDefault="0096598E" w:rsidP="0096598E">
      <w:pPr>
        <w:rPr>
          <w:rFonts w:ascii="楷體-簡" w:eastAsia="楷體-簡" w:hAnsi="楷體-簡" w:hint="eastAsia"/>
          <w:b/>
          <w:bCs/>
        </w:rPr>
      </w:pPr>
      <w:r w:rsidRPr="004D7E7E">
        <w:rPr>
          <w:rFonts w:ascii="楷體-簡" w:eastAsia="楷體-簡" w:hAnsi="楷體-簡" w:hint="eastAsia"/>
          <w:b/>
          <w:bCs/>
          <w:color w:val="000000"/>
        </w:rPr>
        <w:t>操作</w:t>
      </w:r>
      <w:r w:rsidRPr="002979EE">
        <w:rPr>
          <w:rFonts w:ascii="楷體-簡" w:eastAsia="楷體-簡" w:hAnsi="楷體-簡" w:hint="eastAsia"/>
          <w:b/>
          <w:bCs/>
          <w:color w:val="000000"/>
        </w:rPr>
        <w:t>：</w:t>
      </w:r>
    </w:p>
    <w:p w14:paraId="5EB1D88A" w14:textId="3BBAC8C3" w:rsidR="0096598E" w:rsidRDefault="0096598E" w:rsidP="0096598E">
      <w:pPr>
        <w:jc w:val="center"/>
      </w:pPr>
      <w:r>
        <w:rPr>
          <w:noProof/>
        </w:rPr>
        <w:drawing>
          <wp:inline distT="0" distB="0" distL="0" distR="0" wp14:anchorId="07B4BF7A" wp14:editId="4FE398EE">
            <wp:extent cx="4276437" cy="2714592"/>
            <wp:effectExtent l="0" t="0" r="3810" b="3810"/>
            <wp:docPr id="5615634" name="圖片 1" descr="一張含有 文字, 軟體, 陳列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634" name="圖片 1" descr="一張含有 文字, 軟體, 陳列, 電腦圖示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768" cy="27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12F3" w14:textId="77777777" w:rsidR="0096598E" w:rsidRDefault="0096598E"/>
    <w:p w14:paraId="7A85A5FE" w14:textId="77777777" w:rsidR="0096598E" w:rsidRDefault="0096598E">
      <w:pPr>
        <w:rPr>
          <w:rFonts w:hint="eastAsia"/>
        </w:rPr>
      </w:pPr>
    </w:p>
    <w:p w14:paraId="4D02117F" w14:textId="4AA68E62" w:rsidR="0096598E" w:rsidRPr="002979EE" w:rsidRDefault="0096598E" w:rsidP="0096598E">
      <w:pPr>
        <w:rPr>
          <w:rFonts w:ascii="楷體-簡" w:eastAsia="楷體-簡" w:hAnsi="楷體-簡"/>
          <w:b/>
          <w:bCs/>
        </w:rPr>
      </w:pPr>
      <w:r>
        <w:rPr>
          <w:rFonts w:ascii="楷體-簡" w:eastAsia="楷體-簡" w:hAnsi="楷體-簡" w:hint="eastAsia"/>
          <w:b/>
          <w:bCs/>
          <w:color w:val="000000"/>
        </w:rPr>
        <w:t>分析結果</w:t>
      </w:r>
      <w:r w:rsidRPr="002979EE">
        <w:rPr>
          <w:rFonts w:ascii="楷體-簡" w:eastAsia="楷體-簡" w:hAnsi="楷體-簡" w:hint="eastAsia"/>
          <w:b/>
          <w:bCs/>
          <w:color w:val="000000"/>
        </w:rPr>
        <w:t>：</w:t>
      </w:r>
    </w:p>
    <w:p w14:paraId="7A77D254" w14:textId="77777777" w:rsidR="0096598E" w:rsidRPr="0096598E" w:rsidRDefault="0096598E" w:rsidP="0096598E">
      <w:pPr>
        <w:autoSpaceDE w:val="0"/>
        <w:autoSpaceDN w:val="0"/>
        <w:rPr>
          <w:rFonts w:ascii="Times New Roman" w:hAnsi="Times New Roman" w:cs="Times New Roman"/>
        </w:rPr>
      </w:pPr>
    </w:p>
    <w:tbl>
      <w:tblPr>
        <w:tblW w:w="5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697"/>
        <w:gridCol w:w="977"/>
        <w:gridCol w:w="977"/>
        <w:gridCol w:w="1029"/>
        <w:gridCol w:w="1291"/>
      </w:tblGrid>
      <w:tr w:rsidR="0096598E" w:rsidRPr="0096598E" w14:paraId="0A7CD4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CCD7BA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成對樣本統計量</w:t>
            </w:r>
          </w:p>
        </w:tc>
      </w:tr>
      <w:tr w:rsidR="0096598E" w:rsidRPr="0096598E" w14:paraId="3C1F7D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1E21255" w14:textId="77777777" w:rsidR="0096598E" w:rsidRPr="0096598E" w:rsidRDefault="0096598E" w:rsidP="0096598E">
            <w:pPr>
              <w:autoSpaceDE w:val="0"/>
              <w:autoSpaceDN w:val="0"/>
              <w:rPr>
                <w:rFonts w:ascii="Times New Roman" w:hAnsi="Times New Roman" w:cs="Times New Roman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8E630C2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平均值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1E928EB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8D379D0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標準差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3F5147B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標準誤平均值</w:t>
            </w:r>
          </w:p>
        </w:tc>
      </w:tr>
      <w:tr w:rsidR="0096598E" w:rsidRPr="0096598E" w14:paraId="5746E850" w14:textId="77777777" w:rsidTr="008A5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F0E9CFF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配對</w:t>
            </w: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6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EA99A9D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前測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1B9D2073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36.8000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5F2A415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788D9E54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29.52307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C000183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4.26129</w:t>
            </w:r>
          </w:p>
        </w:tc>
      </w:tr>
      <w:tr w:rsidR="0096598E" w:rsidRPr="0096598E" w14:paraId="589CB427" w14:textId="77777777" w:rsidTr="008A5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64B2A4A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CA241EF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後測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17C83AA1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52.1333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77DECEE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34F75A60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12.91816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52EEB8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1.86458</w:t>
            </w:r>
          </w:p>
        </w:tc>
      </w:tr>
    </w:tbl>
    <w:p w14:paraId="0EB81590" w14:textId="77777777" w:rsidR="0096598E" w:rsidRPr="0096598E" w:rsidRDefault="0096598E" w:rsidP="0096598E">
      <w:pPr>
        <w:autoSpaceDE w:val="0"/>
        <w:autoSpaceDN w:val="0"/>
        <w:spacing w:line="400" w:lineRule="atLeast"/>
        <w:rPr>
          <w:rFonts w:ascii="Times New Roman" w:hAnsi="Times New Roman" w:cs="Times New Roman"/>
        </w:rPr>
      </w:pPr>
    </w:p>
    <w:p w14:paraId="639AA775" w14:textId="77777777" w:rsidR="005D348B" w:rsidRDefault="005D348B">
      <w:pPr>
        <w:rPr>
          <w:rFonts w:hint="eastAsia"/>
        </w:rPr>
      </w:pPr>
    </w:p>
    <w:p w14:paraId="60CD6427" w14:textId="77777777" w:rsidR="0096598E" w:rsidRPr="0096598E" w:rsidRDefault="0096598E" w:rsidP="0096598E">
      <w:pPr>
        <w:autoSpaceDE w:val="0"/>
        <w:autoSpaceDN w:val="0"/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5"/>
        <w:gridCol w:w="967"/>
        <w:gridCol w:w="951"/>
        <w:gridCol w:w="920"/>
        <w:gridCol w:w="1084"/>
        <w:gridCol w:w="953"/>
        <w:gridCol w:w="864"/>
        <w:gridCol w:w="820"/>
        <w:gridCol w:w="820"/>
        <w:gridCol w:w="820"/>
        <w:gridCol w:w="814"/>
      </w:tblGrid>
      <w:tr w:rsidR="0096598E" w:rsidRPr="0096598E" w14:paraId="77CE4739" w14:textId="77777777" w:rsidTr="00965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80901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成對樣本檢定</w:t>
            </w:r>
          </w:p>
        </w:tc>
      </w:tr>
      <w:tr w:rsidR="0096598E" w:rsidRPr="0096598E" w14:paraId="5D0725DD" w14:textId="77777777" w:rsidTr="00965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pct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8F4A12" w14:textId="77777777" w:rsidR="0096598E" w:rsidRPr="0096598E" w:rsidRDefault="0096598E" w:rsidP="0096598E">
            <w:pPr>
              <w:autoSpaceDE w:val="0"/>
              <w:autoSpaceDN w:val="0"/>
              <w:rPr>
                <w:rFonts w:ascii="Times New Roman" w:hAnsi="Times New Roman" w:cs="Times New Roman"/>
              </w:rPr>
            </w:pPr>
          </w:p>
        </w:tc>
        <w:tc>
          <w:tcPr>
            <w:tcW w:w="2459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71971D2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成對差異</w:t>
            </w:r>
          </w:p>
        </w:tc>
        <w:tc>
          <w:tcPr>
            <w:tcW w:w="42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6308AF7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t</w:t>
            </w:r>
          </w:p>
        </w:tc>
        <w:tc>
          <w:tcPr>
            <w:tcW w:w="42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F4FDB01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85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59194D3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</w:tr>
      <w:tr w:rsidR="0096598E" w:rsidRPr="0096598E" w14:paraId="6C536195" w14:textId="77777777" w:rsidTr="00965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pct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446680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91D26D3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平均值</w:t>
            </w:r>
          </w:p>
        </w:tc>
        <w:tc>
          <w:tcPr>
            <w:tcW w:w="451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E673CE7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標準差</w:t>
            </w:r>
          </w:p>
        </w:tc>
        <w:tc>
          <w:tcPr>
            <w:tcW w:w="565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9983200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標準誤平均值</w:t>
            </w:r>
          </w:p>
        </w:tc>
        <w:tc>
          <w:tcPr>
            <w:tcW w:w="947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EC2F9CC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差異的</w:t>
            </w: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95% </w:t>
            </w: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信賴區間</w:t>
            </w:r>
          </w:p>
        </w:tc>
        <w:tc>
          <w:tcPr>
            <w:tcW w:w="42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8F5F21B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2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E55DE56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2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F3F4BA1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單面</w:t>
            </w: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p</w:t>
            </w:r>
          </w:p>
        </w:tc>
        <w:tc>
          <w:tcPr>
            <w:tcW w:w="42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A4536C8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雙面</w:t>
            </w: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p</w:t>
            </w:r>
          </w:p>
        </w:tc>
      </w:tr>
      <w:tr w:rsidR="0096598E" w:rsidRPr="0096598E" w14:paraId="6B390178" w14:textId="77777777" w:rsidTr="00965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pct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D3838B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96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E6A536C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00F2D9A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1553ED8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E58AC66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下限</w:t>
            </w:r>
          </w:p>
        </w:tc>
        <w:tc>
          <w:tcPr>
            <w:tcW w:w="45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ADAAD49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上限</w:t>
            </w:r>
          </w:p>
        </w:tc>
        <w:tc>
          <w:tcPr>
            <w:tcW w:w="42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2367009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2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D74CAAE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2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4906503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42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27FC86E" w14:textId="77777777" w:rsidR="0096598E" w:rsidRPr="0096598E" w:rsidRDefault="0096598E" w:rsidP="0096598E">
            <w:pPr>
              <w:autoSpaceDE w:val="0"/>
              <w:autoSpaceDN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</w:tr>
      <w:tr w:rsidR="0096598E" w:rsidRPr="0096598E" w14:paraId="494772F3" w14:textId="77777777" w:rsidTr="008A5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4FA4CD0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配對</w:t>
            </w: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50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161708D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前測</w:t>
            </w: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- </w:t>
            </w:r>
            <w:r w:rsidRPr="0096598E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後測</w:t>
            </w:r>
          </w:p>
        </w:tc>
        <w:tc>
          <w:tcPr>
            <w:tcW w:w="49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2279269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-15.33333</w:t>
            </w:r>
          </w:p>
        </w:tc>
        <w:tc>
          <w:tcPr>
            <w:tcW w:w="45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328A109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34.07270</w:t>
            </w:r>
          </w:p>
        </w:tc>
        <w:tc>
          <w:tcPr>
            <w:tcW w:w="5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8B69668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4.91797</w:t>
            </w:r>
          </w:p>
        </w:tc>
        <w:tc>
          <w:tcPr>
            <w:tcW w:w="49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FB50034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-25.22701</w:t>
            </w:r>
          </w:p>
        </w:tc>
        <w:tc>
          <w:tcPr>
            <w:tcW w:w="45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DD59E5D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-5.43965</w:t>
            </w:r>
          </w:p>
        </w:tc>
        <w:tc>
          <w:tcPr>
            <w:tcW w:w="42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2729169A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-3.118</w:t>
            </w:r>
          </w:p>
        </w:tc>
        <w:tc>
          <w:tcPr>
            <w:tcW w:w="42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6E54C9FD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2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5D5EA04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.002</w:t>
            </w:r>
          </w:p>
        </w:tc>
        <w:tc>
          <w:tcPr>
            <w:tcW w:w="42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3A7F8614" w14:textId="77777777" w:rsidR="0096598E" w:rsidRPr="0096598E" w:rsidRDefault="0096598E" w:rsidP="0096598E">
            <w:pPr>
              <w:autoSpaceDE w:val="0"/>
              <w:autoSpaceDN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96598E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.003</w:t>
            </w:r>
          </w:p>
        </w:tc>
      </w:tr>
    </w:tbl>
    <w:p w14:paraId="1EB62471" w14:textId="77777777" w:rsidR="0096598E" w:rsidRDefault="0096598E"/>
    <w:p w14:paraId="23EFFCDC" w14:textId="77777777" w:rsidR="00BF23DA" w:rsidRDefault="00BF23DA"/>
    <w:p w14:paraId="2DB2F184" w14:textId="77777777" w:rsidR="00BF23DA" w:rsidRDefault="00BF23DA"/>
    <w:p w14:paraId="19D3B95F" w14:textId="77777777" w:rsidR="00BF23DA" w:rsidRDefault="00BF23DA">
      <w:pPr>
        <w:rPr>
          <w:rFonts w:hint="eastAsia"/>
        </w:rPr>
      </w:pPr>
    </w:p>
    <w:p w14:paraId="4C4DAD4D" w14:textId="3EE1809F" w:rsidR="0096598E" w:rsidRPr="008A500B" w:rsidRDefault="008A500B" w:rsidP="008A500B">
      <w:pPr>
        <w:rPr>
          <w:rFonts w:ascii="楷體-簡" w:eastAsia="楷體-簡" w:hAnsi="楷體-簡" w:hint="eastAsia"/>
          <w:b/>
          <w:bCs/>
        </w:rPr>
      </w:pPr>
      <w:r>
        <w:rPr>
          <w:rFonts w:ascii="楷體-簡" w:eastAsia="楷體-簡" w:hAnsi="楷體-簡" w:hint="eastAsia"/>
          <w:b/>
          <w:bCs/>
          <w:color w:val="000000"/>
        </w:rPr>
        <w:lastRenderedPageBreak/>
        <w:t>效果量</w:t>
      </w:r>
      <w:r w:rsidRPr="002979EE">
        <w:rPr>
          <w:rFonts w:ascii="楷體-簡" w:eastAsia="楷體-簡" w:hAnsi="楷體-簡" w:hint="eastAsia"/>
          <w:b/>
          <w:bCs/>
          <w:color w:val="000000"/>
        </w:rPr>
        <w:t>：</w:t>
      </w:r>
    </w:p>
    <w:p w14:paraId="7018E488" w14:textId="20D1AC56" w:rsidR="008A500B" w:rsidRDefault="008A500B">
      <w:pPr>
        <w:rPr>
          <w:rFonts w:hint="eastAsia"/>
        </w:rPr>
      </w:pPr>
      <w:r w:rsidRPr="008A500B">
        <w:drawing>
          <wp:inline distT="0" distB="0" distL="0" distR="0" wp14:anchorId="3A18C2B2" wp14:editId="514CA9CB">
            <wp:extent cx="4499841" cy="2382982"/>
            <wp:effectExtent l="0" t="0" r="0" b="5080"/>
            <wp:docPr id="1601543248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43248" name="圖片 1" descr="一張含有 文字, 螢幕擷取畫面, 軟體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276" cy="24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AD56" w14:textId="77777777" w:rsidR="008A500B" w:rsidRDefault="008A500B">
      <w:pPr>
        <w:rPr>
          <w:rFonts w:hint="eastAsia"/>
        </w:rPr>
      </w:pPr>
    </w:p>
    <w:p w14:paraId="21344385" w14:textId="1628072D" w:rsidR="008A500B" w:rsidRPr="002979EE" w:rsidRDefault="008A500B" w:rsidP="008A500B">
      <w:pPr>
        <w:rPr>
          <w:rFonts w:ascii="楷體-簡" w:eastAsia="楷體-簡" w:hAnsi="楷體-簡"/>
          <w:b/>
          <w:bCs/>
        </w:rPr>
      </w:pPr>
      <w:r>
        <w:rPr>
          <w:rFonts w:ascii="楷體-簡" w:eastAsia="楷體-簡" w:hAnsi="楷體-簡" w:hint="eastAsia"/>
          <w:b/>
          <w:bCs/>
          <w:color w:val="000000"/>
        </w:rPr>
        <w:t>表格呈現</w:t>
      </w:r>
      <w:r w:rsidRPr="002979EE">
        <w:rPr>
          <w:rFonts w:ascii="楷體-簡" w:eastAsia="楷體-簡" w:hAnsi="楷體-簡" w:hint="eastAsia"/>
          <w:b/>
          <w:bCs/>
          <w:color w:val="000000"/>
        </w:rPr>
        <w:t>：</w:t>
      </w:r>
    </w:p>
    <w:tbl>
      <w:tblPr>
        <w:tblW w:w="976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90"/>
        <w:gridCol w:w="1388"/>
        <w:gridCol w:w="1388"/>
        <w:gridCol w:w="1388"/>
        <w:gridCol w:w="1434"/>
      </w:tblGrid>
      <w:tr w:rsidR="008A500B" w14:paraId="0C0B975D" w14:textId="77777777" w:rsidTr="008A500B">
        <w:trPr>
          <w:trHeight w:val="293"/>
        </w:trPr>
        <w:tc>
          <w:tcPr>
            <w:tcW w:w="41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90415" w14:textId="77777777" w:rsidR="008A500B" w:rsidRPr="008A500B" w:rsidRDefault="008A500B" w:rsidP="008A500B">
            <w:pPr>
              <w:rPr>
                <w:rFonts w:ascii="楷體-簡" w:eastAsia="楷體-簡" w:hAnsi="楷體-簡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針對成績進行成對樣本t檢定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E823B" w14:textId="77777777" w:rsidR="008A500B" w:rsidRPr="008A500B" w:rsidRDefault="008A500B" w:rsidP="008A500B">
            <w:pPr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6DACB" w14:textId="77777777" w:rsidR="008A500B" w:rsidRPr="008A500B" w:rsidRDefault="008A500B" w:rsidP="008A500B">
            <w:pPr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44A8E" w14:textId="77777777" w:rsidR="008A500B" w:rsidRPr="008A500B" w:rsidRDefault="008A500B" w:rsidP="008A500B">
            <w:pPr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 xml:space="preserve">　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CF4E4" w14:textId="77777777" w:rsidR="008A500B" w:rsidRPr="008A500B" w:rsidRDefault="008A500B" w:rsidP="008A500B">
            <w:pPr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 xml:space="preserve">　</w:t>
            </w:r>
          </w:p>
        </w:tc>
      </w:tr>
      <w:tr w:rsidR="008A500B" w14:paraId="6D4CBF32" w14:textId="77777777" w:rsidTr="008A500B">
        <w:trPr>
          <w:trHeight w:val="293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A77AB" w14:textId="77777777" w:rsidR="008A500B" w:rsidRPr="008A500B" w:rsidRDefault="008A500B" w:rsidP="008A500B">
            <w:pPr>
              <w:rPr>
                <w:rFonts w:ascii="楷體-簡" w:eastAsia="楷體-簡" w:hAnsi="楷體-簡" w:hint="eastAsia"/>
                <w:color w:val="000000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DAD65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平均值（標準差）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C01A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 w:hint="eastAsia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7911" w14:textId="77777777" w:rsidR="008A500B" w:rsidRPr="008A500B" w:rsidRDefault="008A500B" w:rsidP="008A500B">
            <w:pPr>
              <w:rPr>
                <w:rFonts w:ascii="楷體-簡" w:eastAsia="楷體-簡" w:hAnsi="楷體-簡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4FED" w14:textId="77777777" w:rsidR="008A500B" w:rsidRPr="008A500B" w:rsidRDefault="008A500B" w:rsidP="008A500B">
            <w:pPr>
              <w:rPr>
                <w:rFonts w:ascii="楷體-簡" w:eastAsia="楷體-簡" w:hAnsi="楷體-簡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F0D44" w14:textId="77777777" w:rsidR="008A500B" w:rsidRPr="008A500B" w:rsidRDefault="008A500B" w:rsidP="008A500B">
            <w:pPr>
              <w:rPr>
                <w:rFonts w:ascii="楷體-簡" w:eastAsia="楷體-簡" w:hAnsi="楷體-簡" w:cs="Times New Roman"/>
                <w:sz w:val="20"/>
                <w:szCs w:val="20"/>
              </w:rPr>
            </w:pPr>
          </w:p>
        </w:tc>
      </w:tr>
      <w:tr w:rsidR="008A500B" w14:paraId="3B95F692" w14:textId="77777777" w:rsidTr="008A500B">
        <w:trPr>
          <w:trHeight w:val="333"/>
        </w:trPr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FC4AB" w14:textId="77777777" w:rsidR="008A500B" w:rsidRPr="008A500B" w:rsidRDefault="008A500B" w:rsidP="008A500B">
            <w:pPr>
              <w:rPr>
                <w:rFonts w:ascii="楷體-簡" w:eastAsia="楷體-簡" w:hAnsi="楷體-簡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38B659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 w:cs="Times New Roman" w:hint="eastAsia"/>
                <w:color w:val="000000"/>
              </w:rPr>
            </w:pPr>
            <w:r w:rsidRPr="008A500B">
              <w:rPr>
                <w:rFonts w:ascii="楷體-簡" w:eastAsia="楷體-簡" w:hAnsi="楷體-簡" w:cs="Times New Roman"/>
                <w:color w:val="000000"/>
              </w:rPr>
              <w:t>前測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B8798E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後測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C14C6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自由度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5E81E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t值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687DD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p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6EF46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效果量（d）</w:t>
            </w:r>
          </w:p>
        </w:tc>
      </w:tr>
      <w:tr w:rsidR="008A500B" w14:paraId="2570E2AF" w14:textId="77777777" w:rsidTr="008A500B">
        <w:trPr>
          <w:trHeight w:val="313"/>
        </w:trPr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2103FA" w14:textId="77777777" w:rsidR="008A500B" w:rsidRPr="008A500B" w:rsidRDefault="008A500B" w:rsidP="008A500B">
            <w:pPr>
              <w:jc w:val="center"/>
              <w:rPr>
                <w:rFonts w:ascii="楷體-簡" w:eastAsia="楷體-簡" w:hAnsi="楷體-簡" w:hint="eastAsia"/>
                <w:color w:val="000000"/>
              </w:rPr>
            </w:pPr>
            <w:r w:rsidRPr="008A500B">
              <w:rPr>
                <w:rFonts w:ascii="楷體-簡" w:eastAsia="楷體-簡" w:hAnsi="楷體-簡" w:hint="eastAsia"/>
                <w:color w:val="000000"/>
              </w:rPr>
              <w:t>內在動機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2457E" w14:textId="77777777" w:rsidR="008A500B" w:rsidRPr="008A500B" w:rsidRDefault="008A500B" w:rsidP="008A500B">
            <w:pPr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</w:pPr>
            <w:r w:rsidRPr="008A500B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36.8(29.52)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0CB0C" w14:textId="77777777" w:rsidR="008A500B" w:rsidRPr="008A500B" w:rsidRDefault="008A500B" w:rsidP="008A500B">
            <w:pPr>
              <w:jc w:val="right"/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</w:pPr>
            <w:r w:rsidRPr="008A500B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52.13(12.91)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68A2E6D" w14:textId="77777777" w:rsidR="008A500B" w:rsidRPr="008A500B" w:rsidRDefault="008A500B" w:rsidP="008A500B">
            <w:pPr>
              <w:jc w:val="right"/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</w:pPr>
            <w:r w:rsidRPr="008A500B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E23E5BC" w14:textId="77777777" w:rsidR="008A500B" w:rsidRPr="008A500B" w:rsidRDefault="008A500B" w:rsidP="008A500B">
            <w:pPr>
              <w:jc w:val="right"/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</w:pPr>
            <w:r w:rsidRPr="008A500B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-3.118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31593A" w14:textId="77777777" w:rsidR="008A500B" w:rsidRPr="008A500B" w:rsidRDefault="008A500B" w:rsidP="008A500B">
            <w:pPr>
              <w:jc w:val="right"/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</w:pPr>
            <w:r w:rsidRPr="008A500B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38F08B" w14:textId="77777777" w:rsidR="008A500B" w:rsidRPr="008A500B" w:rsidRDefault="008A500B" w:rsidP="008A500B">
            <w:pPr>
              <w:jc w:val="right"/>
              <w:rPr>
                <w:rFonts w:ascii="楷體-簡" w:eastAsia="楷體-簡" w:hAnsi="楷體-簡" w:cs="Times New Roman" w:hint="eastAsia"/>
                <w:color w:val="000000"/>
              </w:rPr>
            </w:pPr>
            <w:r w:rsidRPr="008A500B">
              <w:rPr>
                <w:rFonts w:ascii="楷體-簡" w:eastAsia="楷體-簡" w:hAnsi="楷體-簡" w:cs="Times New Roman"/>
                <w:color w:val="000000"/>
              </w:rPr>
              <w:t>0.67</w:t>
            </w:r>
          </w:p>
        </w:tc>
      </w:tr>
    </w:tbl>
    <w:p w14:paraId="40B94D05" w14:textId="77777777" w:rsidR="0096598E" w:rsidRDefault="0096598E"/>
    <w:p w14:paraId="074AED61" w14:textId="77777777" w:rsidR="0096598E" w:rsidRDefault="0096598E"/>
    <w:p w14:paraId="4167D900" w14:textId="77777777" w:rsidR="008A500B" w:rsidRDefault="008A500B"/>
    <w:p w14:paraId="433C863E" w14:textId="1AFDEB13" w:rsidR="008A500B" w:rsidRPr="005D348B" w:rsidRDefault="005D348B">
      <w:pPr>
        <w:rPr>
          <w:rFonts w:ascii="楷體-簡" w:eastAsia="楷體-簡" w:hAnsi="楷體-簡" w:hint="eastAsia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分析撰寫：</w:t>
      </w:r>
    </w:p>
    <w:p w14:paraId="3101F3AA" w14:textId="0D697F2E" w:rsidR="008A500B" w:rsidRPr="005D348B" w:rsidRDefault="005D348B">
      <w:pPr>
        <w:rPr>
          <w:rFonts w:ascii="楷體-簡" w:eastAsia="楷體-簡" w:hAnsi="楷體-簡"/>
        </w:rPr>
      </w:pPr>
      <w:r w:rsidRPr="005D348B">
        <w:rPr>
          <w:rFonts w:ascii="楷體-簡" w:eastAsia="楷體-簡" w:hAnsi="楷體-簡"/>
        </w:rPr>
        <w:t>以相依樣本</w:t>
      </w:r>
      <w:r w:rsidRPr="005D348B">
        <w:rPr>
          <w:rFonts w:ascii="楷體-簡" w:eastAsia="楷體-簡" w:hAnsi="楷體-簡"/>
        </w:rPr>
        <w:t>t</w:t>
      </w:r>
      <w:r w:rsidRPr="005D348B">
        <w:rPr>
          <w:rFonts w:ascii="楷體-簡" w:eastAsia="楷體-簡" w:hAnsi="楷體-簡"/>
        </w:rPr>
        <w:t>檢定分析發現，</w:t>
      </w:r>
      <w:r w:rsidRPr="005D348B">
        <w:rPr>
          <w:rFonts w:ascii="楷體-簡" w:eastAsia="楷體-簡" w:hAnsi="楷體-簡" w:hint="eastAsia"/>
        </w:rPr>
        <w:t>前測與後測</w:t>
      </w:r>
      <w:r w:rsidRPr="005D348B">
        <w:rPr>
          <w:rFonts w:ascii="楷體-簡" w:eastAsia="楷體-簡" w:hAnsi="楷體-簡"/>
        </w:rPr>
        <w:t>平均值有顯著差異，</w:t>
      </w:r>
      <w:r w:rsidRPr="005D348B">
        <w:rPr>
          <w:rFonts w:ascii="楷體-簡" w:eastAsia="楷體-簡" w:hAnsi="楷體-簡" w:hint="eastAsia"/>
        </w:rPr>
        <w:t>t</w:t>
      </w:r>
      <w:r w:rsidRPr="005D348B">
        <w:rPr>
          <w:rFonts w:ascii="楷體-簡" w:eastAsia="楷體-簡" w:hAnsi="楷體-簡"/>
        </w:rPr>
        <w:t>(47)=-3.11</w:t>
      </w:r>
      <w:r w:rsidRPr="005D348B">
        <w:rPr>
          <w:rFonts w:ascii="楷體-簡" w:eastAsia="楷體-簡" w:hAnsi="楷體-簡"/>
        </w:rPr>
        <w:t>，</w:t>
      </w:r>
      <w:r w:rsidRPr="005D348B">
        <w:rPr>
          <w:rFonts w:ascii="楷體-簡" w:eastAsia="楷體-簡" w:hAnsi="楷體-簡" w:hint="eastAsia"/>
        </w:rPr>
        <w:t>p</w:t>
      </w:r>
      <w:r w:rsidRPr="005D348B">
        <w:rPr>
          <w:rFonts w:ascii="楷體-簡" w:eastAsia="楷體-簡" w:hAnsi="楷體-簡"/>
        </w:rPr>
        <w:t xml:space="preserve"> =.003 d=0.</w:t>
      </w:r>
      <w:r w:rsidRPr="005D348B">
        <w:rPr>
          <w:rFonts w:ascii="楷體-簡" w:eastAsia="楷體-簡" w:hAnsi="楷體-簡"/>
        </w:rPr>
        <w:t>67</w:t>
      </w:r>
      <w:r w:rsidRPr="005D348B">
        <w:rPr>
          <w:rFonts w:ascii="楷體-簡" w:eastAsia="楷體-簡" w:hAnsi="楷體-簡"/>
        </w:rPr>
        <w:t>。</w:t>
      </w:r>
      <w:r w:rsidRPr="005D348B">
        <w:rPr>
          <w:rFonts w:ascii="楷體-簡" w:eastAsia="楷體-簡" w:hAnsi="楷體-簡" w:hint="eastAsia"/>
        </w:rPr>
        <w:t>後測成績</w:t>
      </w:r>
      <w:r w:rsidRPr="005D348B">
        <w:rPr>
          <w:rFonts w:ascii="楷體-簡" w:eastAsia="楷體-簡" w:hAnsi="楷體-簡" w:hint="eastAsia"/>
        </w:rPr>
        <w:t>（</w:t>
      </w:r>
      <w:r w:rsidRPr="005D348B">
        <w:rPr>
          <w:rFonts w:ascii="楷體-簡" w:eastAsia="楷體-簡" w:hAnsi="楷體-簡"/>
        </w:rPr>
        <w:t>M=52.13, SD = 12.91）顯著地大於</w:t>
      </w:r>
      <w:r w:rsidRPr="005D348B">
        <w:rPr>
          <w:rFonts w:ascii="楷體-簡" w:eastAsia="楷體-簡" w:hAnsi="楷體-簡" w:hint="eastAsia"/>
        </w:rPr>
        <w:t>前測</w:t>
      </w:r>
      <w:r w:rsidRPr="005D348B">
        <w:rPr>
          <w:rFonts w:ascii="楷體-簡" w:eastAsia="楷體-簡" w:hAnsi="楷體-簡"/>
        </w:rPr>
        <w:t>成績（M=36.80, SD=29.52）</w:t>
      </w:r>
      <w:r w:rsidRPr="005D348B">
        <w:rPr>
          <w:rFonts w:ascii="楷體-簡" w:eastAsia="楷體-簡" w:hAnsi="楷體-簡" w:hint="eastAsia"/>
        </w:rPr>
        <w:t>。</w:t>
      </w:r>
    </w:p>
    <w:p w14:paraId="5BD8A4B9" w14:textId="77777777" w:rsidR="008A500B" w:rsidRDefault="008A500B">
      <w:pPr>
        <w:rPr>
          <w:rFonts w:hint="eastAsia"/>
        </w:rPr>
      </w:pPr>
    </w:p>
    <w:sectPr w:rsidR="008A500B" w:rsidSect="0096598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E"/>
    <w:rsid w:val="005D348B"/>
    <w:rsid w:val="00670534"/>
    <w:rsid w:val="00794D24"/>
    <w:rsid w:val="008A500B"/>
    <w:rsid w:val="008D45F3"/>
    <w:rsid w:val="0096598E"/>
    <w:rsid w:val="009C02CF"/>
    <w:rsid w:val="00BE2387"/>
    <w:rsid w:val="00B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3F4E7"/>
  <w15:chartTrackingRefBased/>
  <w15:docId w15:val="{CDF451A6-DB13-2F49-8133-5FEFE30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48B"/>
    <w:pPr>
      <w:adjustRightInd w:val="0"/>
      <w:snapToGrid w:val="0"/>
    </w:pPr>
    <w:rPr>
      <w:rFonts w:ascii="新細明體" w:eastAsia="Kaiti SC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9659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965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659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2</cp:revision>
  <cp:lastPrinted>2024-05-26T07:04:00Z</cp:lastPrinted>
  <dcterms:created xsi:type="dcterms:W3CDTF">2024-05-26T06:28:00Z</dcterms:created>
  <dcterms:modified xsi:type="dcterms:W3CDTF">2024-05-26T07:04:00Z</dcterms:modified>
</cp:coreProperties>
</file>