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203B" w14:textId="0726F807" w:rsidR="00CD1C7E" w:rsidRDefault="00E96F75">
      <w:pPr>
        <w:ind w:firstLine="480"/>
      </w:pPr>
      <w:r>
        <w:rPr>
          <w:rFonts w:hint="eastAsia"/>
        </w:rPr>
        <w:t>小市值策略</w:t>
      </w:r>
    </w:p>
    <w:p w14:paraId="40F0EF0F" w14:textId="77777777" w:rsidR="00E96F75" w:rsidRDefault="00E96F75">
      <w:pPr>
        <w:ind w:firstLine="480"/>
      </w:pPr>
      <w:r>
        <w:rPr>
          <w:rFonts w:hint="eastAsia"/>
        </w:rPr>
        <w:t>股票池：</w:t>
      </w:r>
    </w:p>
    <w:p w14:paraId="6493459B" w14:textId="24BEA5F2" w:rsidR="00E96F75" w:rsidRDefault="00E96F75">
      <w:pPr>
        <w:ind w:firstLine="480"/>
      </w:pPr>
      <w:r>
        <w:rPr>
          <w:rFonts w:hint="eastAsia"/>
        </w:rPr>
        <w:t>选取市值从小到大的排序的前</w:t>
      </w:r>
      <w:r>
        <w:rPr>
          <w:rFonts w:hint="eastAsia"/>
        </w:rPr>
        <w:t>30%</w:t>
      </w:r>
    </w:p>
    <w:p w14:paraId="47A51FB8" w14:textId="54CD7B98" w:rsidR="00E96F75" w:rsidRDefault="00E96F75" w:rsidP="00B92D52">
      <w:pPr>
        <w:ind w:firstLine="480"/>
      </w:pPr>
      <w:r>
        <w:rPr>
          <w:rFonts w:hint="eastAsia"/>
        </w:rPr>
        <w:t>剔除掉</w:t>
      </w:r>
      <w:r>
        <w:rPr>
          <w:rFonts w:hint="eastAsia"/>
        </w:rPr>
        <w:t>ST</w:t>
      </w:r>
    </w:p>
    <w:p w14:paraId="4EE8A2AC" w14:textId="77777777" w:rsidR="00B92D52" w:rsidRDefault="00B92D52" w:rsidP="00B92D52">
      <w:pPr>
        <w:ind w:firstLine="480"/>
      </w:pPr>
    </w:p>
    <w:p w14:paraId="2F6DE4FE" w14:textId="125381EA" w:rsidR="00877EED" w:rsidRDefault="00877EED" w:rsidP="00B92D52">
      <w:pPr>
        <w:ind w:firstLine="480"/>
      </w:pPr>
      <w:r>
        <w:rPr>
          <w:rFonts w:hint="eastAsia"/>
        </w:rPr>
        <w:t>每个季度轮换股票池</w:t>
      </w:r>
    </w:p>
    <w:p w14:paraId="05A8F30E" w14:textId="77777777" w:rsidR="00877EED" w:rsidRDefault="00877EED" w:rsidP="00B92D52">
      <w:pPr>
        <w:ind w:firstLine="480"/>
      </w:pPr>
    </w:p>
    <w:p w14:paraId="47BAC176" w14:textId="51C4BE5F" w:rsidR="00B92D52" w:rsidRDefault="00B92D52" w:rsidP="00B92D52">
      <w:pPr>
        <w:ind w:firstLine="480"/>
      </w:pPr>
      <w:r>
        <w:rPr>
          <w:rFonts w:hint="eastAsia"/>
        </w:rPr>
        <w:t>总资金：</w:t>
      </w:r>
      <w:r>
        <w:rPr>
          <w:rFonts w:hint="eastAsia"/>
        </w:rPr>
        <w:t>40</w:t>
      </w:r>
      <w:r>
        <w:rPr>
          <w:rFonts w:hint="eastAsia"/>
        </w:rPr>
        <w:t>万</w:t>
      </w:r>
    </w:p>
    <w:p w14:paraId="2D5F2C9B" w14:textId="6716737E" w:rsidR="00B92D52" w:rsidRDefault="00B92D52" w:rsidP="00B92D52">
      <w:pPr>
        <w:ind w:firstLine="480"/>
      </w:pPr>
      <w:proofErr w:type="gramStart"/>
      <w:r>
        <w:rPr>
          <w:rFonts w:hint="eastAsia"/>
        </w:rPr>
        <w:t>回测区间</w:t>
      </w:r>
      <w:proofErr w:type="gramEnd"/>
      <w:r>
        <w:rPr>
          <w:rFonts w:hint="eastAsia"/>
        </w:rPr>
        <w:t>：</w:t>
      </w:r>
      <w:r>
        <w:rPr>
          <w:rFonts w:hint="eastAsia"/>
        </w:rPr>
        <w:t>2020-2026</w:t>
      </w:r>
    </w:p>
    <w:p w14:paraId="69E71453" w14:textId="4E4F8AC0" w:rsidR="00E96F75" w:rsidRDefault="009E1809">
      <w:pPr>
        <w:ind w:firstLine="480"/>
      </w:pPr>
      <w:r>
        <w:rPr>
          <w:rFonts w:hint="eastAsia"/>
        </w:rPr>
        <w:t>股票持有：</w:t>
      </w:r>
      <w:r>
        <w:rPr>
          <w:rFonts w:hint="eastAsia"/>
        </w:rPr>
        <w:t>10</w:t>
      </w:r>
      <w:r>
        <w:rPr>
          <w:rFonts w:hint="eastAsia"/>
        </w:rPr>
        <w:t>支股票</w:t>
      </w:r>
    </w:p>
    <w:p w14:paraId="4A22BEBB" w14:textId="77777777" w:rsidR="00877EED" w:rsidRDefault="00877EED">
      <w:pPr>
        <w:ind w:firstLine="480"/>
      </w:pPr>
    </w:p>
    <w:p w14:paraId="29513B98" w14:textId="77777777" w:rsidR="00877EED" w:rsidRDefault="00877EED">
      <w:pPr>
        <w:ind w:firstLine="480"/>
      </w:pPr>
    </w:p>
    <w:p w14:paraId="64B5298A" w14:textId="5E77010D" w:rsidR="00E96F75" w:rsidRDefault="00E96F75">
      <w:pPr>
        <w:ind w:firstLine="480"/>
      </w:pPr>
      <w:r>
        <w:rPr>
          <w:rFonts w:hint="eastAsia"/>
        </w:rPr>
        <w:t>选股策略：</w:t>
      </w:r>
    </w:p>
    <w:p w14:paraId="5328C76A" w14:textId="1D96F86E" w:rsidR="00E96F75" w:rsidRDefault="00E96F75">
      <w:pPr>
        <w:ind w:firstLine="480"/>
      </w:pPr>
      <w:r>
        <w:rPr>
          <w:rFonts w:hint="eastAsia"/>
        </w:rPr>
        <w:t>OPT</w:t>
      </w:r>
      <w:r>
        <w:rPr>
          <w:rFonts w:hint="eastAsia"/>
        </w:rPr>
        <w:t>指标：</w:t>
      </w:r>
    </w:p>
    <w:p w14:paraId="54FBC82B" w14:textId="5A3AFB2D" w:rsidR="00E96F75" w:rsidRDefault="00E96F75" w:rsidP="00E96F75">
      <w:pPr>
        <w:ind w:firstLine="480"/>
      </w:pPr>
      <w:r>
        <w:rPr>
          <w:rFonts w:hint="eastAsia"/>
        </w:rPr>
        <w:t>日线信号</w:t>
      </w:r>
    </w:p>
    <w:p w14:paraId="053A6D44" w14:textId="66E0330A" w:rsidR="00E96F75" w:rsidRDefault="00E96F75" w:rsidP="00E96F75">
      <w:pPr>
        <w:ind w:firstLine="480"/>
      </w:pPr>
      <w:r>
        <w:rPr>
          <w:rFonts w:hint="eastAsia"/>
        </w:rPr>
        <w:t>周线信号</w:t>
      </w:r>
    </w:p>
    <w:p w14:paraId="6B0BFEAD" w14:textId="25EFE6E3" w:rsidR="00E96F75" w:rsidRDefault="00E96F75" w:rsidP="00E96F75">
      <w:pPr>
        <w:ind w:firstLine="480"/>
      </w:pPr>
      <w:r>
        <w:rPr>
          <w:rFonts w:hint="eastAsia"/>
        </w:rPr>
        <w:t>高点信号</w:t>
      </w:r>
    </w:p>
    <w:p w14:paraId="6FE961C1" w14:textId="77777777" w:rsidR="00E96F75" w:rsidRDefault="00E96F75" w:rsidP="00E96F75">
      <w:pPr>
        <w:ind w:firstLine="480"/>
      </w:pPr>
    </w:p>
    <w:p w14:paraId="3CD11331" w14:textId="71A7A0D8" w:rsidR="00E96F75" w:rsidRDefault="00E96F75" w:rsidP="00E96F75">
      <w:pPr>
        <w:ind w:firstLine="480"/>
      </w:pPr>
      <w:r>
        <w:rPr>
          <w:rFonts w:hint="eastAsia"/>
        </w:rPr>
        <w:t>MFI</w:t>
      </w:r>
      <w:r>
        <w:rPr>
          <w:rFonts w:hint="eastAsia"/>
        </w:rPr>
        <w:t>指标：</w:t>
      </w:r>
    </w:p>
    <w:p w14:paraId="12839321" w14:textId="1C4B0092" w:rsidR="00E96F75" w:rsidRDefault="00E96F75" w:rsidP="00E96F75">
      <w:pPr>
        <w:ind w:firstLine="480"/>
      </w:pPr>
      <w:r>
        <w:rPr>
          <w:rFonts w:hint="eastAsia"/>
        </w:rPr>
        <w:t>MFI</w:t>
      </w:r>
      <w:r>
        <w:rPr>
          <w:rFonts w:hint="eastAsia"/>
        </w:rPr>
        <w:t>得分</w:t>
      </w:r>
    </w:p>
    <w:p w14:paraId="31EF7692" w14:textId="39696BD1" w:rsidR="00E96F75" w:rsidRDefault="00E96F75" w:rsidP="00E96F75">
      <w:pPr>
        <w:ind w:firstLine="480"/>
      </w:pPr>
      <w:r>
        <w:rPr>
          <w:rFonts w:hint="eastAsia"/>
        </w:rPr>
        <w:t>MFI</w:t>
      </w:r>
      <w:r>
        <w:rPr>
          <w:rFonts w:hint="eastAsia"/>
        </w:rPr>
        <w:t>信号</w:t>
      </w:r>
    </w:p>
    <w:p w14:paraId="4430F754" w14:textId="77777777" w:rsidR="00E96F75" w:rsidRDefault="00E96F75" w:rsidP="00E96F75">
      <w:pPr>
        <w:ind w:firstLine="480"/>
      </w:pPr>
    </w:p>
    <w:p w14:paraId="3354F8C6" w14:textId="2845A358" w:rsidR="00E96F75" w:rsidRDefault="00811840" w:rsidP="00E96F75">
      <w:pPr>
        <w:ind w:firstLine="480"/>
      </w:pPr>
      <w:r>
        <w:rPr>
          <w:rFonts w:hint="eastAsia"/>
        </w:rPr>
        <w:t>公司基本面：</w:t>
      </w:r>
    </w:p>
    <w:p w14:paraId="752C202E" w14:textId="56EEA91E" w:rsidR="00811840" w:rsidRDefault="00811840" w:rsidP="00E96F75">
      <w:pPr>
        <w:ind w:firstLine="480"/>
      </w:pPr>
      <w:r>
        <w:rPr>
          <w:rFonts w:hint="eastAsia"/>
        </w:rPr>
        <w:t>基本面信号</w:t>
      </w:r>
    </w:p>
    <w:p w14:paraId="111D9145" w14:textId="77777777" w:rsidR="00811840" w:rsidRDefault="00811840" w:rsidP="00E96F75">
      <w:pPr>
        <w:ind w:firstLine="480"/>
      </w:pPr>
    </w:p>
    <w:p w14:paraId="5525944A" w14:textId="085CA8A6" w:rsidR="00811840" w:rsidRDefault="000322B8" w:rsidP="00E96F75">
      <w:pPr>
        <w:ind w:firstLine="480"/>
      </w:pPr>
      <w:r>
        <w:rPr>
          <w:rFonts w:hint="eastAsia"/>
        </w:rPr>
        <w:t>买入信号：</w:t>
      </w:r>
    </w:p>
    <w:p w14:paraId="63DEAA51" w14:textId="77777777" w:rsidR="000322B8" w:rsidRDefault="000322B8" w:rsidP="000322B8">
      <w:pPr>
        <w:ind w:firstLine="480"/>
      </w:pPr>
      <w:r>
        <w:rPr>
          <w:rFonts w:hint="eastAsia"/>
        </w:rPr>
        <w:t>OPT</w:t>
      </w:r>
      <w:r>
        <w:rPr>
          <w:rFonts w:hint="eastAsia"/>
        </w:rPr>
        <w:t>指标：</w:t>
      </w:r>
    </w:p>
    <w:p w14:paraId="7038CC13" w14:textId="77777777" w:rsidR="000322B8" w:rsidRDefault="000322B8" w:rsidP="000322B8">
      <w:pPr>
        <w:ind w:firstLine="480"/>
      </w:pPr>
      <w:r>
        <w:rPr>
          <w:rFonts w:hint="eastAsia"/>
        </w:rPr>
        <w:t>日线信号</w:t>
      </w:r>
    </w:p>
    <w:p w14:paraId="4DF9EF42" w14:textId="77777777" w:rsidR="000322B8" w:rsidRDefault="000322B8" w:rsidP="000322B8">
      <w:pPr>
        <w:ind w:firstLine="480"/>
      </w:pPr>
      <w:r>
        <w:rPr>
          <w:rFonts w:hint="eastAsia"/>
        </w:rPr>
        <w:t>周线信号</w:t>
      </w:r>
    </w:p>
    <w:p w14:paraId="59D31733" w14:textId="77777777" w:rsidR="000322B8" w:rsidRDefault="000322B8" w:rsidP="000322B8">
      <w:pPr>
        <w:ind w:firstLine="480"/>
      </w:pPr>
    </w:p>
    <w:p w14:paraId="089627AC" w14:textId="39315B19" w:rsidR="000322B8" w:rsidRDefault="000322B8" w:rsidP="000322B8">
      <w:pPr>
        <w:ind w:firstLine="480"/>
      </w:pPr>
      <w:r>
        <w:rPr>
          <w:rFonts w:hint="eastAsia"/>
        </w:rPr>
        <w:t>卖出信号：</w:t>
      </w:r>
    </w:p>
    <w:p w14:paraId="24FC8EF8" w14:textId="77777777" w:rsidR="000322B8" w:rsidRDefault="000322B8" w:rsidP="000322B8">
      <w:pPr>
        <w:ind w:firstLine="480"/>
      </w:pPr>
      <w:r>
        <w:rPr>
          <w:rFonts w:hint="eastAsia"/>
        </w:rPr>
        <w:t>OPT</w:t>
      </w:r>
      <w:r>
        <w:rPr>
          <w:rFonts w:hint="eastAsia"/>
        </w:rPr>
        <w:t>指标：</w:t>
      </w:r>
    </w:p>
    <w:p w14:paraId="080591EB" w14:textId="77777777" w:rsidR="000322B8" w:rsidRDefault="000322B8" w:rsidP="000322B8">
      <w:pPr>
        <w:ind w:firstLine="480"/>
      </w:pPr>
      <w:r>
        <w:rPr>
          <w:rFonts w:hint="eastAsia"/>
        </w:rPr>
        <w:t>日线信号</w:t>
      </w:r>
    </w:p>
    <w:p w14:paraId="231021E9" w14:textId="04038145" w:rsidR="000322B8" w:rsidRDefault="008E1929" w:rsidP="000322B8">
      <w:pPr>
        <w:ind w:firstLine="480"/>
      </w:pPr>
      <w:r>
        <w:rPr>
          <w:rFonts w:hint="eastAsia"/>
        </w:rPr>
        <w:t>强制卖出信号：</w:t>
      </w:r>
    </w:p>
    <w:p w14:paraId="5AD12778" w14:textId="44B0474F" w:rsidR="008E1929" w:rsidRDefault="008E1929" w:rsidP="000322B8">
      <w:pPr>
        <w:ind w:firstLine="480"/>
        <w:rPr>
          <w:rFonts w:hint="eastAsia"/>
        </w:rPr>
      </w:pPr>
      <w:proofErr w:type="spellStart"/>
      <w:r>
        <w:t>O</w:t>
      </w:r>
      <w:r>
        <w:rPr>
          <w:rFonts w:hint="eastAsia"/>
        </w:rPr>
        <w:t>pt</w:t>
      </w:r>
      <w:proofErr w:type="spellEnd"/>
      <w:r>
        <w:rPr>
          <w:rFonts w:hint="eastAsia"/>
        </w:rPr>
        <w:t>信号</w:t>
      </w:r>
      <w:r>
        <w:rPr>
          <w:rFonts w:hint="eastAsia"/>
        </w:rPr>
        <w:t xml:space="preserve"> MFI</w:t>
      </w:r>
      <w:r>
        <w:rPr>
          <w:rFonts w:hint="eastAsia"/>
        </w:rPr>
        <w:t>信号</w:t>
      </w:r>
    </w:p>
    <w:p w14:paraId="481D5321" w14:textId="1CD2BBAF" w:rsidR="004A71C4" w:rsidRDefault="004A71C4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B76F753" w14:textId="49E3E44A" w:rsidR="000322B8" w:rsidRDefault="004A71C4" w:rsidP="00E96F75">
      <w:pPr>
        <w:ind w:firstLine="480"/>
      </w:pPr>
      <w:r>
        <w:rPr>
          <w:rFonts w:hint="eastAsia"/>
        </w:rPr>
        <w:lastRenderedPageBreak/>
        <w:t>OPT</w:t>
      </w:r>
      <w:r>
        <w:rPr>
          <w:rFonts w:hint="eastAsia"/>
        </w:rPr>
        <w:t>指标解释：</w:t>
      </w:r>
    </w:p>
    <w:p w14:paraId="6229A2F1" w14:textId="6BEE3ED4" w:rsidR="004A71C4" w:rsidRDefault="00540F6E" w:rsidP="00540F6E">
      <w:pPr>
        <w:ind w:firstLine="480"/>
        <w:jc w:val="center"/>
      </w:pPr>
      <w:r w:rsidRPr="00540F6E">
        <w:rPr>
          <w:position w:val="-36"/>
        </w:rPr>
        <w:object w:dxaOrig="5080" w:dyaOrig="859" w14:anchorId="6293F6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65pt;height:43pt" o:ole="">
            <v:imagedata r:id="rId5" o:title=""/>
          </v:shape>
          <o:OLEObject Type="Embed" ProgID="Equation.DSMT4" ShapeID="_x0000_i1025" DrawAspect="Content" ObjectID="_1831030845" r:id="rId6"/>
        </w:object>
      </w:r>
    </w:p>
    <w:p w14:paraId="14F2BE3D" w14:textId="5E2F8E65" w:rsidR="00540F6E" w:rsidRDefault="00540F6E" w:rsidP="00540F6E">
      <w:pPr>
        <w:ind w:firstLine="480"/>
      </w:pPr>
      <w:r w:rsidRPr="00540F6E">
        <w:t>通过将价格涨跌幅与成交量结合，来计算资金流动的累积效果</w:t>
      </w:r>
      <w:r w:rsidR="00E557E8">
        <w:rPr>
          <w:rFonts w:hint="eastAsia"/>
        </w:rPr>
        <w:t>。</w:t>
      </w:r>
    </w:p>
    <w:p w14:paraId="624324D0" w14:textId="77777777" w:rsidR="00621E7E" w:rsidRDefault="00621E7E" w:rsidP="00621E7E">
      <w:pPr>
        <w:ind w:firstLine="480"/>
      </w:pPr>
      <w:r>
        <w:rPr>
          <w:rFonts w:hint="eastAsia"/>
        </w:rPr>
        <w:t>标题：</w:t>
      </w:r>
      <w:r>
        <w:rPr>
          <w:rFonts w:hint="eastAsia"/>
        </w:rPr>
        <w:t>OPT (</w:t>
      </w:r>
      <w:r>
        <w:rPr>
          <w:rFonts w:hint="eastAsia"/>
        </w:rPr>
        <w:t>量价趋势</w:t>
      </w:r>
      <w:r>
        <w:rPr>
          <w:rFonts w:hint="eastAsia"/>
        </w:rPr>
        <w:t xml:space="preserve">) </w:t>
      </w:r>
      <w:r>
        <w:rPr>
          <w:rFonts w:hint="eastAsia"/>
        </w:rPr>
        <w:t>核心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判逻辑</w:t>
      </w:r>
    </w:p>
    <w:p w14:paraId="184888E7" w14:textId="059F7229" w:rsidR="00621E7E" w:rsidRDefault="00621E7E" w:rsidP="00621E7E">
      <w:pPr>
        <w:ind w:firstLine="480"/>
      </w:pPr>
      <w:r>
        <w:rPr>
          <w:rFonts w:hint="eastAsia"/>
        </w:rPr>
        <w:t>【象限一：强力进攻】（大于</w:t>
      </w:r>
      <w:r>
        <w:rPr>
          <w:rFonts w:hint="eastAsia"/>
        </w:rPr>
        <w:t xml:space="preserve">0 + </w:t>
      </w:r>
      <w:r>
        <w:rPr>
          <w:rFonts w:hint="eastAsia"/>
        </w:rPr>
        <w:t>上升）</w:t>
      </w:r>
    </w:p>
    <w:p w14:paraId="16DB274C" w14:textId="50EB5554" w:rsidR="00621E7E" w:rsidRPr="00621E7E" w:rsidRDefault="00621E7E" w:rsidP="00621E7E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资金持续流入，量价齐升。</w:t>
      </w:r>
    </w:p>
    <w:p w14:paraId="707F4C6C" w14:textId="77777777" w:rsidR="00621E7E" w:rsidRDefault="00621E7E" w:rsidP="00621E7E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放心持有。跟随均线趋势，热点题材的首选。</w:t>
      </w:r>
    </w:p>
    <w:p w14:paraId="5EA3C5D1" w14:textId="4D29E699" w:rsidR="00621E7E" w:rsidRDefault="00111CB3" w:rsidP="00621E7E">
      <w:pPr>
        <w:ind w:firstLine="480"/>
      </w:pPr>
      <w:r>
        <w:rPr>
          <w:noProof/>
        </w:rPr>
        <w:drawing>
          <wp:inline distT="0" distB="0" distL="0" distR="0" wp14:anchorId="5B805A84" wp14:editId="76DF2BC0">
            <wp:extent cx="3646025" cy="4531715"/>
            <wp:effectExtent l="0" t="0" r="0" b="0"/>
            <wp:docPr id="1385894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4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851" cy="45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C30F" w14:textId="77777777" w:rsidR="00621E7E" w:rsidRDefault="00621E7E" w:rsidP="00621E7E">
      <w:pPr>
        <w:ind w:firstLine="480"/>
      </w:pPr>
      <w:r>
        <w:rPr>
          <w:rFonts w:hint="eastAsia"/>
        </w:rPr>
        <w:t>【象限二：高危警示】（大于</w:t>
      </w:r>
      <w:r>
        <w:rPr>
          <w:rFonts w:hint="eastAsia"/>
        </w:rPr>
        <w:t xml:space="preserve">0 + </w:t>
      </w:r>
      <w:r>
        <w:rPr>
          <w:rFonts w:hint="eastAsia"/>
        </w:rPr>
        <w:t>下降）</w:t>
      </w:r>
    </w:p>
    <w:p w14:paraId="1C443595" w14:textId="77777777" w:rsidR="00621E7E" w:rsidRDefault="00621E7E" w:rsidP="00621E7E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涨势乏力，主力悄悄派发。</w:t>
      </w:r>
    </w:p>
    <w:p w14:paraId="448FF1B6" w14:textId="77777777" w:rsidR="00621E7E" w:rsidRDefault="00621E7E" w:rsidP="00621E7E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离场信号。</w:t>
      </w:r>
      <w:r>
        <w:rPr>
          <w:rFonts w:hint="eastAsia"/>
        </w:rPr>
        <w:t xml:space="preserve"> </w:t>
      </w:r>
      <w:r>
        <w:rPr>
          <w:rFonts w:hint="eastAsia"/>
        </w:rPr>
        <w:t>偏离均线过远必有杀伤，跌破即走。</w:t>
      </w:r>
    </w:p>
    <w:p w14:paraId="61389AAC" w14:textId="7FFCD173" w:rsidR="00621E7E" w:rsidRDefault="00DC1E2C" w:rsidP="00621E7E">
      <w:pPr>
        <w:ind w:firstLine="480"/>
      </w:pPr>
      <w:r>
        <w:rPr>
          <w:noProof/>
        </w:rPr>
        <w:lastRenderedPageBreak/>
        <w:drawing>
          <wp:inline distT="0" distB="0" distL="0" distR="0" wp14:anchorId="20FC1607" wp14:editId="01E5CEA8">
            <wp:extent cx="6185218" cy="6921856"/>
            <wp:effectExtent l="0" t="0" r="6350" b="0"/>
            <wp:docPr id="101189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218" cy="692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A43B" w14:textId="77777777" w:rsidR="00621E7E" w:rsidRDefault="00621E7E" w:rsidP="00621E7E">
      <w:pPr>
        <w:ind w:firstLine="480"/>
      </w:pPr>
      <w:r>
        <w:rPr>
          <w:rFonts w:hint="eastAsia"/>
        </w:rPr>
        <w:t>【象限三：筑底回升】（小于</w:t>
      </w:r>
      <w:r>
        <w:rPr>
          <w:rFonts w:hint="eastAsia"/>
        </w:rPr>
        <w:t xml:space="preserve">0 + </w:t>
      </w:r>
      <w:r>
        <w:rPr>
          <w:rFonts w:hint="eastAsia"/>
        </w:rPr>
        <w:t>上升）</w:t>
      </w:r>
    </w:p>
    <w:p w14:paraId="689A92E8" w14:textId="77777777" w:rsidR="00621E7E" w:rsidRDefault="00621E7E" w:rsidP="00621E7E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跌势减缓，属于超跌后的回调现象。</w:t>
      </w:r>
    </w:p>
    <w:p w14:paraId="3FE63AA6" w14:textId="77777777" w:rsidR="00621E7E" w:rsidRDefault="00621E7E" w:rsidP="00621E7E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观望为主。看能否有效突破零轴，不破均线不加仓。</w:t>
      </w:r>
    </w:p>
    <w:p w14:paraId="7E64D67B" w14:textId="77777777" w:rsidR="00621E7E" w:rsidRDefault="00621E7E" w:rsidP="00621E7E">
      <w:pPr>
        <w:ind w:firstLine="480"/>
      </w:pPr>
    </w:p>
    <w:p w14:paraId="7D852743" w14:textId="77777777" w:rsidR="00621E7E" w:rsidRDefault="00621E7E" w:rsidP="00621E7E">
      <w:pPr>
        <w:ind w:firstLine="480"/>
      </w:pPr>
      <w:r>
        <w:rPr>
          <w:rFonts w:hint="eastAsia"/>
        </w:rPr>
        <w:t>【象限四：无底洞区】（小于</w:t>
      </w:r>
      <w:r>
        <w:rPr>
          <w:rFonts w:hint="eastAsia"/>
        </w:rPr>
        <w:t xml:space="preserve">0 + </w:t>
      </w:r>
      <w:r>
        <w:rPr>
          <w:rFonts w:hint="eastAsia"/>
        </w:rPr>
        <w:t>下降）</w:t>
      </w:r>
    </w:p>
    <w:p w14:paraId="53445C61" w14:textId="77777777" w:rsidR="00621E7E" w:rsidRDefault="00621E7E" w:rsidP="00621E7E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资金持续流出，处于阴跌通道。</w:t>
      </w:r>
    </w:p>
    <w:p w14:paraId="2058751E" w14:textId="02277A1D" w:rsidR="00E557E8" w:rsidRDefault="00621E7E" w:rsidP="00621E7E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绝对不碰。</w:t>
      </w:r>
      <w:r>
        <w:rPr>
          <w:rFonts w:hint="eastAsia"/>
        </w:rPr>
        <w:t xml:space="preserve"> </w:t>
      </w:r>
      <w:r>
        <w:rPr>
          <w:rFonts w:hint="eastAsia"/>
        </w:rPr>
        <w:t>远离下跌惯性，等待状态转换。</w:t>
      </w:r>
    </w:p>
    <w:p w14:paraId="6A0372CD" w14:textId="3F746804" w:rsidR="00621E7E" w:rsidRDefault="006561B1" w:rsidP="00621E7E">
      <w:pPr>
        <w:ind w:firstLine="480"/>
      </w:pPr>
      <w:r>
        <w:rPr>
          <w:noProof/>
        </w:rPr>
        <w:lastRenderedPageBreak/>
        <w:drawing>
          <wp:inline distT="0" distB="0" distL="0" distR="0" wp14:anchorId="6FC74242" wp14:editId="4A45D1E4">
            <wp:extent cx="5861351" cy="6724996"/>
            <wp:effectExtent l="0" t="0" r="6350" b="0"/>
            <wp:docPr id="152309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6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2043" w14:textId="77777777" w:rsidR="006561B1" w:rsidRDefault="006561B1" w:rsidP="00621E7E">
      <w:pPr>
        <w:ind w:firstLine="480"/>
      </w:pPr>
    </w:p>
    <w:p w14:paraId="026EE147" w14:textId="77777777" w:rsidR="006561B1" w:rsidRDefault="006561B1" w:rsidP="00621E7E">
      <w:pPr>
        <w:ind w:firstLine="480"/>
      </w:pPr>
    </w:p>
    <w:p w14:paraId="48744F5A" w14:textId="2EB7D081" w:rsidR="00B924C7" w:rsidRDefault="00B924C7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CC6A586" w14:textId="6AFFD302" w:rsidR="00621E7E" w:rsidRDefault="00B924C7" w:rsidP="00621E7E">
      <w:pPr>
        <w:ind w:firstLine="480"/>
      </w:pPr>
      <w:r>
        <w:rPr>
          <w:rFonts w:hint="eastAsia"/>
        </w:rPr>
        <w:lastRenderedPageBreak/>
        <w:t>MFI</w:t>
      </w:r>
      <w:r>
        <w:rPr>
          <w:rFonts w:hint="eastAsia"/>
        </w:rPr>
        <w:t>指标解释：</w:t>
      </w:r>
    </w:p>
    <w:p w14:paraId="3386EA86" w14:textId="6EEAB47B" w:rsidR="00B924C7" w:rsidRDefault="00B924C7" w:rsidP="00B924C7">
      <w:pPr>
        <w:ind w:firstLine="480"/>
      </w:pPr>
      <w:r>
        <w:rPr>
          <w:rFonts w:hint="eastAsia"/>
        </w:rPr>
        <w:t>典型价格：</w:t>
      </w:r>
      <w:r w:rsidRPr="00B924C7">
        <w:rPr>
          <w:position w:val="-28"/>
        </w:rPr>
        <w:object w:dxaOrig="2920" w:dyaOrig="720" w14:anchorId="65FA2EBE">
          <v:shape id="_x0000_i1026" type="#_x0000_t75" style="width:146pt;height:36pt" o:ole="">
            <v:imagedata r:id="rId10" o:title=""/>
          </v:shape>
          <o:OLEObject Type="Embed" ProgID="Equation.DSMT4" ShapeID="_x0000_i1026" DrawAspect="Content" ObjectID="_1831030846" r:id="rId11"/>
        </w:object>
      </w:r>
    </w:p>
    <w:p w14:paraId="448CF4AA" w14:textId="4B5F8E8C" w:rsidR="00B924C7" w:rsidRDefault="00B924C7" w:rsidP="00B924C7">
      <w:pPr>
        <w:ind w:firstLine="480"/>
      </w:pPr>
      <w:r>
        <w:rPr>
          <w:rFonts w:hint="eastAsia"/>
        </w:rPr>
        <w:t>货币流量：</w:t>
      </w:r>
      <w:r w:rsidRPr="00B924C7">
        <w:rPr>
          <w:position w:val="-6"/>
        </w:rPr>
        <w:object w:dxaOrig="2160" w:dyaOrig="300" w14:anchorId="68F52DAB">
          <v:shape id="_x0000_i1027" type="#_x0000_t75" style="width:108pt;height:15pt" o:ole="">
            <v:imagedata r:id="rId12" o:title=""/>
          </v:shape>
          <o:OLEObject Type="Embed" ProgID="Equation.DSMT4" ShapeID="_x0000_i1027" DrawAspect="Content" ObjectID="_1831030847" r:id="rId13"/>
        </w:object>
      </w:r>
    </w:p>
    <w:p w14:paraId="2841C124" w14:textId="139853F2" w:rsidR="00B924C7" w:rsidRDefault="00B924C7" w:rsidP="00B924C7">
      <w:pPr>
        <w:ind w:firstLine="480"/>
      </w:pPr>
      <w:r>
        <w:rPr>
          <w:rFonts w:hint="eastAsia"/>
        </w:rPr>
        <w:t>货币比率：</w:t>
      </w:r>
      <w:r w:rsidRPr="00B924C7">
        <w:rPr>
          <w:position w:val="-30"/>
        </w:rPr>
        <w:object w:dxaOrig="3240" w:dyaOrig="760" w14:anchorId="034EF0B9">
          <v:shape id="_x0000_i1028" type="#_x0000_t75" style="width:162.35pt;height:37.65pt" o:ole="">
            <v:imagedata r:id="rId14" o:title=""/>
          </v:shape>
          <o:OLEObject Type="Embed" ProgID="Equation.DSMT4" ShapeID="_x0000_i1028" DrawAspect="Content" ObjectID="_1831030848" r:id="rId15"/>
        </w:object>
      </w:r>
    </w:p>
    <w:p w14:paraId="06DFA373" w14:textId="68012A73" w:rsidR="00B924C7" w:rsidRDefault="00B924C7" w:rsidP="00B924C7">
      <w:pPr>
        <w:ind w:firstLine="480"/>
      </w:pPr>
      <w:r>
        <w:rPr>
          <w:rFonts w:hint="eastAsia"/>
        </w:rPr>
        <w:t>MFI</w:t>
      </w:r>
      <w:r>
        <w:rPr>
          <w:rFonts w:hint="eastAsia"/>
        </w:rPr>
        <w:t>指标：</w:t>
      </w:r>
      <w:r w:rsidRPr="00B924C7">
        <w:rPr>
          <w:position w:val="-26"/>
        </w:rPr>
        <w:object w:dxaOrig="2340" w:dyaOrig="700" w14:anchorId="1F5AE66D">
          <v:shape id="_x0000_i1029" type="#_x0000_t75" style="width:117pt;height:35pt" o:ole="">
            <v:imagedata r:id="rId16" o:title=""/>
          </v:shape>
          <o:OLEObject Type="Embed" ProgID="Equation.DSMT4" ShapeID="_x0000_i1029" DrawAspect="Content" ObjectID="_1831030849" r:id="rId17"/>
        </w:object>
      </w:r>
    </w:p>
    <w:p w14:paraId="477DD5AC" w14:textId="77777777" w:rsidR="00B924C7" w:rsidRDefault="00B924C7" w:rsidP="00B924C7">
      <w:pPr>
        <w:ind w:firstLine="480"/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00"/>
        <w:gridCol w:w="1776"/>
        <w:gridCol w:w="6179"/>
        <w:gridCol w:w="1161"/>
      </w:tblGrid>
      <w:tr w:rsidR="00B924C7" w:rsidRPr="00B924C7" w14:paraId="7CB0E6C2" w14:textId="77777777" w:rsidTr="00B92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E5024" w14:textId="77777777" w:rsidR="00B924C7" w:rsidRPr="00D95DA5" w:rsidRDefault="00B924C7" w:rsidP="00D95DA5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状态</w:t>
            </w:r>
          </w:p>
        </w:tc>
        <w:tc>
          <w:tcPr>
            <w:tcW w:w="0" w:type="auto"/>
            <w:hideMark/>
          </w:tcPr>
          <w:p w14:paraId="65657222" w14:textId="77777777" w:rsidR="00B924C7" w:rsidRPr="00D95DA5" w:rsidRDefault="00B924C7" w:rsidP="00D95DA5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区间</w:t>
            </w:r>
            <w:r w:rsidRPr="00D95DA5">
              <w:rPr>
                <w:sz w:val="22"/>
                <w:szCs w:val="21"/>
              </w:rPr>
              <w:t xml:space="preserve"> &amp; </w:t>
            </w:r>
            <w:r w:rsidRPr="00D95DA5">
              <w:rPr>
                <w:sz w:val="22"/>
                <w:szCs w:val="21"/>
              </w:rPr>
              <w:t>趋势</w:t>
            </w:r>
          </w:p>
        </w:tc>
        <w:tc>
          <w:tcPr>
            <w:tcW w:w="0" w:type="auto"/>
            <w:hideMark/>
          </w:tcPr>
          <w:p w14:paraId="7FD86DB8" w14:textId="77777777" w:rsidR="00B924C7" w:rsidRPr="00D95DA5" w:rsidRDefault="00B924C7" w:rsidP="00D95DA5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老板大白话（一句话说明）</w:t>
            </w:r>
          </w:p>
        </w:tc>
        <w:tc>
          <w:tcPr>
            <w:tcW w:w="0" w:type="auto"/>
            <w:hideMark/>
          </w:tcPr>
          <w:p w14:paraId="2CF63736" w14:textId="77777777" w:rsidR="00B924C7" w:rsidRPr="00D95DA5" w:rsidRDefault="00B924C7" w:rsidP="00D95DA5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对应动作</w:t>
            </w:r>
          </w:p>
        </w:tc>
      </w:tr>
      <w:tr w:rsidR="00B924C7" w:rsidRPr="00B924C7" w14:paraId="2F8F8CD7" w14:textId="77777777" w:rsidTr="00B9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A002" w14:textId="77777777" w:rsidR="00B924C7" w:rsidRPr="00D95DA5" w:rsidRDefault="00B924C7" w:rsidP="00D95DA5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高位警示</w:t>
            </w:r>
          </w:p>
        </w:tc>
        <w:tc>
          <w:tcPr>
            <w:tcW w:w="0" w:type="auto"/>
            <w:hideMark/>
          </w:tcPr>
          <w:p w14:paraId="52B42632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&gt; 80 </w:t>
            </w:r>
            <w:r w:rsidRPr="00D95DA5">
              <w:rPr>
                <w:b/>
                <w:bCs/>
                <w:sz w:val="22"/>
                <w:szCs w:val="21"/>
              </w:rPr>
              <w:t>且开始下降</w:t>
            </w:r>
          </w:p>
        </w:tc>
        <w:tc>
          <w:tcPr>
            <w:tcW w:w="0" w:type="auto"/>
            <w:hideMark/>
          </w:tcPr>
          <w:p w14:paraId="642A3237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“</w:t>
            </w:r>
            <w:r w:rsidRPr="00D95DA5">
              <w:rPr>
                <w:b/>
                <w:bCs/>
                <w:sz w:val="22"/>
                <w:szCs w:val="21"/>
              </w:rPr>
              <w:t>市场已经热过头了，大户在趁乱套现，这是撤退信号。</w:t>
            </w:r>
            <w:r w:rsidRPr="00D95DA5">
              <w:rPr>
                <w:b/>
                <w:bCs/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41D550F5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清仓</w:t>
            </w:r>
            <w:r w:rsidRPr="00D95DA5">
              <w:rPr>
                <w:b/>
                <w:bCs/>
                <w:sz w:val="22"/>
                <w:szCs w:val="21"/>
              </w:rPr>
              <w:t>/</w:t>
            </w:r>
            <w:r w:rsidRPr="00D95DA5">
              <w:rPr>
                <w:b/>
                <w:bCs/>
                <w:sz w:val="22"/>
                <w:szCs w:val="21"/>
              </w:rPr>
              <w:t>减仓</w:t>
            </w:r>
          </w:p>
        </w:tc>
      </w:tr>
      <w:tr w:rsidR="00B924C7" w:rsidRPr="00B924C7" w14:paraId="079D94D4" w14:textId="77777777" w:rsidTr="00B9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D2AC" w14:textId="77777777" w:rsidR="00B924C7" w:rsidRPr="00D95DA5" w:rsidRDefault="00B924C7" w:rsidP="00D95DA5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极度狂热</w:t>
            </w:r>
          </w:p>
        </w:tc>
        <w:tc>
          <w:tcPr>
            <w:tcW w:w="0" w:type="auto"/>
            <w:hideMark/>
          </w:tcPr>
          <w:p w14:paraId="6D10DDA8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&gt; 80 </w:t>
            </w:r>
            <w:r w:rsidRPr="00D95DA5">
              <w:rPr>
                <w:b/>
                <w:bCs/>
                <w:sz w:val="22"/>
                <w:szCs w:val="21"/>
              </w:rPr>
              <w:t>且持续上升</w:t>
            </w:r>
          </w:p>
        </w:tc>
        <w:tc>
          <w:tcPr>
            <w:tcW w:w="0" w:type="auto"/>
            <w:hideMark/>
          </w:tcPr>
          <w:p w14:paraId="3B1479AE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“</w:t>
            </w:r>
            <w:r w:rsidRPr="00D95DA5">
              <w:rPr>
                <w:sz w:val="22"/>
                <w:szCs w:val="21"/>
              </w:rPr>
              <w:t>虽然在疯涨，但属于</w:t>
            </w:r>
            <w:r w:rsidRPr="00D95DA5">
              <w:rPr>
                <w:sz w:val="22"/>
                <w:szCs w:val="21"/>
              </w:rPr>
              <w:t>‘</w:t>
            </w:r>
            <w:r w:rsidRPr="00D95DA5">
              <w:rPr>
                <w:sz w:val="22"/>
                <w:szCs w:val="21"/>
              </w:rPr>
              <w:t>高风险区</w:t>
            </w:r>
            <w:r w:rsidRPr="00D95DA5">
              <w:rPr>
                <w:sz w:val="22"/>
                <w:szCs w:val="21"/>
              </w:rPr>
              <w:t>’</w:t>
            </w:r>
            <w:r w:rsidRPr="00D95DA5">
              <w:rPr>
                <w:sz w:val="22"/>
                <w:szCs w:val="21"/>
              </w:rPr>
              <w:t>，随时可能崩盘。</w:t>
            </w:r>
            <w:r w:rsidRPr="00D95DA5">
              <w:rPr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1B8CE799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紧盯止损</w:t>
            </w:r>
          </w:p>
        </w:tc>
      </w:tr>
      <w:tr w:rsidR="00B924C7" w:rsidRPr="00B924C7" w14:paraId="350036F2" w14:textId="77777777" w:rsidTr="00B92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33DFD" w14:textId="77777777" w:rsidR="00B924C7" w:rsidRPr="00D95DA5" w:rsidRDefault="00B924C7" w:rsidP="00D95DA5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底部捡漏</w:t>
            </w:r>
          </w:p>
        </w:tc>
        <w:tc>
          <w:tcPr>
            <w:tcW w:w="0" w:type="auto"/>
            <w:hideMark/>
          </w:tcPr>
          <w:p w14:paraId="514DFCDC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&lt; 20 </w:t>
            </w:r>
            <w:r w:rsidRPr="00D95DA5">
              <w:rPr>
                <w:b/>
                <w:bCs/>
                <w:sz w:val="22"/>
                <w:szCs w:val="21"/>
              </w:rPr>
              <w:t>且开始上升</w:t>
            </w:r>
          </w:p>
        </w:tc>
        <w:tc>
          <w:tcPr>
            <w:tcW w:w="0" w:type="auto"/>
            <w:hideMark/>
          </w:tcPr>
          <w:p w14:paraId="37EA579E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“</w:t>
            </w:r>
            <w:r w:rsidRPr="00D95DA5">
              <w:rPr>
                <w:b/>
                <w:bCs/>
                <w:sz w:val="22"/>
                <w:szCs w:val="21"/>
              </w:rPr>
              <w:t>大家都在割肉，但聪明钱已经进场扫货了，这是抄底机会。</w:t>
            </w:r>
            <w:r w:rsidRPr="00D95DA5">
              <w:rPr>
                <w:b/>
                <w:bCs/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34301E1E" w14:textId="77777777" w:rsidR="00B924C7" w:rsidRPr="00D95DA5" w:rsidRDefault="00B924C7" w:rsidP="00D95DA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进场</w:t>
            </w:r>
            <w:r w:rsidRPr="00D95DA5">
              <w:rPr>
                <w:b/>
                <w:bCs/>
                <w:sz w:val="22"/>
                <w:szCs w:val="21"/>
              </w:rPr>
              <w:t>/</w:t>
            </w:r>
            <w:r w:rsidRPr="00D95DA5">
              <w:rPr>
                <w:b/>
                <w:bCs/>
                <w:sz w:val="22"/>
                <w:szCs w:val="21"/>
              </w:rPr>
              <w:t>关注</w:t>
            </w:r>
          </w:p>
        </w:tc>
      </w:tr>
      <w:tr w:rsidR="00B924C7" w:rsidRPr="00B924C7" w14:paraId="5493A7B5" w14:textId="77777777" w:rsidTr="00B924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8B7C8" w14:textId="77777777" w:rsidR="00B924C7" w:rsidRPr="00D95DA5" w:rsidRDefault="00B924C7" w:rsidP="00D95DA5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低位冰点</w:t>
            </w:r>
          </w:p>
        </w:tc>
        <w:tc>
          <w:tcPr>
            <w:tcW w:w="0" w:type="auto"/>
            <w:hideMark/>
          </w:tcPr>
          <w:p w14:paraId="54BF53A3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&lt; 20 </w:t>
            </w:r>
            <w:r w:rsidRPr="00D95DA5">
              <w:rPr>
                <w:b/>
                <w:bCs/>
                <w:sz w:val="22"/>
                <w:szCs w:val="21"/>
              </w:rPr>
              <w:t>且持续下降</w:t>
            </w:r>
          </w:p>
        </w:tc>
        <w:tc>
          <w:tcPr>
            <w:tcW w:w="0" w:type="auto"/>
            <w:hideMark/>
          </w:tcPr>
          <w:p w14:paraId="4AF88834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“</w:t>
            </w:r>
            <w:r w:rsidRPr="00D95DA5">
              <w:rPr>
                <w:sz w:val="22"/>
                <w:szCs w:val="21"/>
              </w:rPr>
              <w:t>还没跌透，里面一分钱都没有，千万别去碰。</w:t>
            </w:r>
            <w:r w:rsidRPr="00D95DA5">
              <w:rPr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3B8E13A0" w14:textId="77777777" w:rsidR="00B924C7" w:rsidRPr="00D95DA5" w:rsidRDefault="00B924C7" w:rsidP="00D95DA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坚决观望</w:t>
            </w:r>
          </w:p>
        </w:tc>
      </w:tr>
    </w:tbl>
    <w:p w14:paraId="28DD0895" w14:textId="77777777" w:rsidR="00B924C7" w:rsidRDefault="00B924C7" w:rsidP="00B924C7">
      <w:pPr>
        <w:ind w:firstLine="480"/>
      </w:pPr>
    </w:p>
    <w:p w14:paraId="0CCB9444" w14:textId="71723073" w:rsidR="008909D4" w:rsidRDefault="008909D4" w:rsidP="00B924C7">
      <w:pPr>
        <w:ind w:firstLine="480"/>
      </w:pPr>
    </w:p>
    <w:p w14:paraId="58D4E420" w14:textId="13BFE36E" w:rsidR="00145AEB" w:rsidRDefault="00145AEB" w:rsidP="00B924C7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384A3D0" wp14:editId="6BB09C89">
            <wp:extent cx="6479540" cy="2931160"/>
            <wp:effectExtent l="0" t="0" r="0" b="0"/>
            <wp:docPr id="203060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8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DE92" w14:textId="01B47A0E" w:rsidR="00B43D30" w:rsidRDefault="00B43D30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03BB1D4B" w14:textId="77777777" w:rsidR="008909D4" w:rsidRDefault="008909D4" w:rsidP="00B924C7">
      <w:pPr>
        <w:ind w:firstLine="480"/>
      </w:pPr>
    </w:p>
    <w:p w14:paraId="24E2461F" w14:textId="77777777" w:rsidR="00C90BB6" w:rsidRDefault="00C90BB6" w:rsidP="00B924C7">
      <w:pPr>
        <w:ind w:firstLine="480"/>
      </w:pPr>
    </w:p>
    <w:p w14:paraId="466ED230" w14:textId="4E544D93" w:rsidR="00C90BB6" w:rsidRDefault="00C90BB6" w:rsidP="00B924C7">
      <w:pPr>
        <w:ind w:firstLine="480"/>
      </w:pPr>
      <w:r>
        <w:rPr>
          <w:rFonts w:hint="eastAsia"/>
        </w:rPr>
        <w:t>目前这个指标是日指标，后面要换成周线了</w:t>
      </w:r>
    </w:p>
    <w:p w14:paraId="7D06D936" w14:textId="77777777" w:rsidR="00045E3F" w:rsidRDefault="00045E3F" w:rsidP="00B924C7">
      <w:pPr>
        <w:ind w:firstLine="480"/>
      </w:pPr>
    </w:p>
    <w:p w14:paraId="7ADE0402" w14:textId="77777777" w:rsidR="00045E3F" w:rsidRDefault="00045E3F" w:rsidP="00B924C7">
      <w:pPr>
        <w:ind w:firstLine="480"/>
      </w:pPr>
    </w:p>
    <w:p w14:paraId="79B5578A" w14:textId="515B87AE" w:rsidR="00045E3F" w:rsidRDefault="00045E3F" w:rsidP="00045E3F">
      <w:pPr>
        <w:ind w:firstLine="480"/>
      </w:pPr>
      <w:r>
        <w:rPr>
          <w:rFonts w:hint="eastAsia"/>
        </w:rPr>
        <w:t>PPT</w:t>
      </w:r>
      <w:r>
        <w:rPr>
          <w:rFonts w:hint="eastAsia"/>
        </w:rPr>
        <w:t>内容：</w:t>
      </w:r>
    </w:p>
    <w:p w14:paraId="6B0006DE" w14:textId="6178E3F7" w:rsidR="00045E3F" w:rsidRDefault="005070E6" w:rsidP="00045E3F">
      <w:pPr>
        <w:ind w:firstLine="480"/>
      </w:pPr>
      <w:r>
        <w:rPr>
          <w:rFonts w:hint="eastAsia"/>
        </w:rPr>
        <w:t>第一页：</w:t>
      </w:r>
    </w:p>
    <w:p w14:paraId="519BA591" w14:textId="77777777" w:rsidR="005070E6" w:rsidRPr="005070E6" w:rsidRDefault="005070E6" w:rsidP="005070E6">
      <w:pPr>
        <w:numPr>
          <w:ilvl w:val="0"/>
          <w:numId w:val="3"/>
        </w:numPr>
        <w:tabs>
          <w:tab w:val="num" w:pos="360"/>
        </w:tabs>
        <w:ind w:firstLine="482"/>
        <w:rPr>
          <w:b/>
          <w:bCs/>
        </w:rPr>
      </w:pPr>
      <w:r w:rsidRPr="005070E6">
        <w:rPr>
          <w:b/>
          <w:bCs/>
        </w:rPr>
        <w:t>小市值多因子轮动策略（</w:t>
      </w:r>
      <w:r w:rsidRPr="005070E6">
        <w:rPr>
          <w:b/>
          <w:bCs/>
        </w:rPr>
        <w:t>2020–2026</w:t>
      </w:r>
      <w:r w:rsidRPr="005070E6">
        <w:rPr>
          <w:b/>
          <w:bCs/>
        </w:rPr>
        <w:t>）</w:t>
      </w:r>
    </w:p>
    <w:p w14:paraId="5B2B9360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策略类型</w:t>
      </w:r>
      <w:r w:rsidRPr="005070E6">
        <w:t>：小市值多因子选股，日线执行，周线趋势过滤</w:t>
      </w:r>
    </w:p>
    <w:p w14:paraId="31C1B2B3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股票池</w:t>
      </w:r>
      <w:r w:rsidRPr="005070E6">
        <w:t>：前</w:t>
      </w:r>
      <w:r w:rsidRPr="005070E6">
        <w:t xml:space="preserve"> 30% </w:t>
      </w:r>
      <w:r w:rsidRPr="005070E6">
        <w:t>小市值，剔除</w:t>
      </w:r>
      <w:r w:rsidRPr="005070E6">
        <w:t xml:space="preserve"> ST</w:t>
      </w:r>
      <w:r w:rsidRPr="005070E6">
        <w:t>，每季度轮换</w:t>
      </w:r>
    </w:p>
    <w:p w14:paraId="6EF15B49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资金与持仓</w:t>
      </w:r>
      <w:r w:rsidRPr="005070E6">
        <w:t>：总资金</w:t>
      </w:r>
      <w:r w:rsidRPr="005070E6">
        <w:t xml:space="preserve"> 40 </w:t>
      </w:r>
      <w:r w:rsidRPr="005070E6">
        <w:t>万，持股最多</w:t>
      </w:r>
      <w:r w:rsidRPr="005070E6">
        <w:t xml:space="preserve"> 10 </w:t>
      </w:r>
      <w:r w:rsidRPr="005070E6">
        <w:t>支</w:t>
      </w:r>
    </w:p>
    <w:p w14:paraId="3C47ECB1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选股因子</w:t>
      </w:r>
      <w:r w:rsidRPr="005070E6">
        <w:t>：</w:t>
      </w:r>
    </w:p>
    <w:p w14:paraId="2E500ECE" w14:textId="77777777" w:rsidR="005070E6" w:rsidRPr="005070E6" w:rsidRDefault="005070E6" w:rsidP="005070E6">
      <w:pPr>
        <w:numPr>
          <w:ilvl w:val="0"/>
          <w:numId w:val="7"/>
        </w:numPr>
        <w:ind w:firstLine="482"/>
      </w:pPr>
      <w:r w:rsidRPr="005070E6">
        <w:rPr>
          <w:b/>
          <w:bCs/>
        </w:rPr>
        <w:t>技术面（</w:t>
      </w:r>
      <w:r w:rsidRPr="005070E6">
        <w:rPr>
          <w:b/>
          <w:bCs/>
        </w:rPr>
        <w:t>OPT</w:t>
      </w:r>
      <w:r w:rsidRPr="005070E6">
        <w:rPr>
          <w:b/>
          <w:bCs/>
        </w:rPr>
        <w:t>）</w:t>
      </w:r>
      <w:r w:rsidRPr="005070E6">
        <w:t>：日线</w:t>
      </w:r>
      <w:r w:rsidRPr="005070E6">
        <w:t>/</w:t>
      </w:r>
      <w:r w:rsidRPr="005070E6">
        <w:t>周线信号，高点风险</w:t>
      </w:r>
    </w:p>
    <w:p w14:paraId="5054B9C5" w14:textId="77777777" w:rsidR="005070E6" w:rsidRPr="005070E6" w:rsidRDefault="005070E6" w:rsidP="005070E6">
      <w:pPr>
        <w:numPr>
          <w:ilvl w:val="0"/>
          <w:numId w:val="7"/>
        </w:numPr>
        <w:ind w:firstLine="482"/>
      </w:pPr>
      <w:r w:rsidRPr="005070E6">
        <w:rPr>
          <w:b/>
          <w:bCs/>
        </w:rPr>
        <w:t>资金面（</w:t>
      </w:r>
      <w:r w:rsidRPr="005070E6">
        <w:rPr>
          <w:b/>
          <w:bCs/>
        </w:rPr>
        <w:t>MFI</w:t>
      </w:r>
      <w:r w:rsidRPr="005070E6">
        <w:rPr>
          <w:b/>
          <w:bCs/>
        </w:rPr>
        <w:t>）</w:t>
      </w:r>
      <w:r w:rsidRPr="005070E6">
        <w:t>：买卖信号</w:t>
      </w:r>
      <w:r w:rsidRPr="005070E6">
        <w:t xml:space="preserve"> + </w:t>
      </w:r>
      <w:r w:rsidRPr="005070E6">
        <w:t>减仓</w:t>
      </w:r>
      <w:r w:rsidRPr="005070E6">
        <w:t>/</w:t>
      </w:r>
      <w:r w:rsidRPr="005070E6">
        <w:t>强制卖出</w:t>
      </w:r>
    </w:p>
    <w:p w14:paraId="5D67989A" w14:textId="77777777" w:rsidR="005070E6" w:rsidRPr="005070E6" w:rsidRDefault="005070E6" w:rsidP="005070E6">
      <w:pPr>
        <w:numPr>
          <w:ilvl w:val="0"/>
          <w:numId w:val="7"/>
        </w:numPr>
        <w:ind w:firstLine="482"/>
      </w:pPr>
      <w:r w:rsidRPr="005070E6">
        <w:rPr>
          <w:b/>
          <w:bCs/>
        </w:rPr>
        <w:t>基本面</w:t>
      </w:r>
      <w:r w:rsidRPr="005070E6">
        <w:t>：</w:t>
      </w:r>
      <w:proofErr w:type="gramStart"/>
      <w:r w:rsidRPr="005070E6">
        <w:t>过滤高</w:t>
      </w:r>
      <w:proofErr w:type="gramEnd"/>
      <w:r w:rsidRPr="005070E6">
        <w:t>风险公司</w:t>
      </w:r>
    </w:p>
    <w:p w14:paraId="6A562435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交易逻辑</w:t>
      </w:r>
      <w:r w:rsidRPr="005070E6">
        <w:t>：</w:t>
      </w:r>
    </w:p>
    <w:p w14:paraId="05B80469" w14:textId="77777777" w:rsidR="005070E6" w:rsidRPr="005070E6" w:rsidRDefault="005070E6" w:rsidP="005070E6">
      <w:pPr>
        <w:numPr>
          <w:ilvl w:val="0"/>
          <w:numId w:val="8"/>
        </w:numPr>
        <w:ind w:firstLine="482"/>
      </w:pPr>
      <w:r w:rsidRPr="005070E6">
        <w:rPr>
          <w:b/>
          <w:bCs/>
        </w:rPr>
        <w:t>买入</w:t>
      </w:r>
      <w:r w:rsidRPr="005070E6">
        <w:t>：周线趋势向上</w:t>
      </w:r>
      <w:r w:rsidRPr="005070E6">
        <w:t xml:space="preserve"> + </w:t>
      </w:r>
      <w:r w:rsidRPr="005070E6">
        <w:t>日线买入信号</w:t>
      </w:r>
      <w:r w:rsidRPr="005070E6">
        <w:t xml:space="preserve"> + </w:t>
      </w:r>
      <w:r w:rsidRPr="005070E6">
        <w:t>资金</w:t>
      </w:r>
      <w:r w:rsidRPr="005070E6">
        <w:t>/</w:t>
      </w:r>
      <w:r w:rsidRPr="005070E6">
        <w:t>基本面条件</w:t>
      </w:r>
    </w:p>
    <w:p w14:paraId="7F8DECFC" w14:textId="77777777" w:rsidR="005070E6" w:rsidRPr="005070E6" w:rsidRDefault="005070E6" w:rsidP="005070E6">
      <w:pPr>
        <w:numPr>
          <w:ilvl w:val="0"/>
          <w:numId w:val="8"/>
        </w:numPr>
        <w:ind w:firstLine="482"/>
      </w:pPr>
      <w:r w:rsidRPr="005070E6">
        <w:rPr>
          <w:b/>
          <w:bCs/>
        </w:rPr>
        <w:t>卖出</w:t>
      </w:r>
      <w:r w:rsidRPr="005070E6">
        <w:t>：日线转弱或出现</w:t>
      </w:r>
      <w:r w:rsidRPr="005070E6">
        <w:t xml:space="preserve"> OPT/MFI </w:t>
      </w:r>
      <w:r w:rsidRPr="005070E6">
        <w:t>强制信号</w:t>
      </w:r>
    </w:p>
    <w:p w14:paraId="02C96C46" w14:textId="77777777" w:rsidR="005070E6" w:rsidRPr="005070E6" w:rsidRDefault="005070E6" w:rsidP="005070E6">
      <w:pPr>
        <w:ind w:firstLine="482"/>
      </w:pPr>
      <w:r w:rsidRPr="005070E6">
        <w:rPr>
          <w:b/>
          <w:bCs/>
        </w:rPr>
        <w:t>目标</w:t>
      </w:r>
      <w:r w:rsidRPr="005070E6">
        <w:t>：捕捉小市值股票阶段性趋势收益，控制回撤，保证资金安全</w:t>
      </w:r>
    </w:p>
    <w:p w14:paraId="0C1B6256" w14:textId="5D00650F" w:rsidR="005070E6" w:rsidRDefault="005070E6" w:rsidP="00045E3F">
      <w:pPr>
        <w:ind w:firstLine="480"/>
      </w:pPr>
      <w:r>
        <w:rPr>
          <w:rFonts w:hint="eastAsia"/>
        </w:rPr>
        <w:t>第二页：</w:t>
      </w:r>
    </w:p>
    <w:p w14:paraId="4E5B26E8" w14:textId="77777777" w:rsidR="005070E6" w:rsidRDefault="005070E6" w:rsidP="005070E6">
      <w:pPr>
        <w:ind w:firstLine="480"/>
      </w:pPr>
      <w:r>
        <w:rPr>
          <w:rFonts w:hint="eastAsia"/>
        </w:rPr>
        <w:t>OPT</w:t>
      </w:r>
      <w:r>
        <w:rPr>
          <w:rFonts w:hint="eastAsia"/>
        </w:rPr>
        <w:t>指标解释：</w:t>
      </w:r>
    </w:p>
    <w:p w14:paraId="19F05E90" w14:textId="77777777" w:rsidR="005070E6" w:rsidRDefault="005070E6" w:rsidP="005070E6">
      <w:pPr>
        <w:ind w:firstLine="480"/>
        <w:jc w:val="center"/>
      </w:pPr>
      <w:r w:rsidRPr="00540F6E">
        <w:rPr>
          <w:position w:val="-36"/>
        </w:rPr>
        <w:object w:dxaOrig="5080" w:dyaOrig="859" w14:anchorId="0D9CAB0F">
          <v:shape id="_x0000_i1030" type="#_x0000_t75" style="width:253.65pt;height:43pt" o:ole="">
            <v:imagedata r:id="rId5" o:title=""/>
          </v:shape>
          <o:OLEObject Type="Embed" ProgID="Equation.DSMT4" ShapeID="_x0000_i1030" DrawAspect="Content" ObjectID="_1831030850" r:id="rId19"/>
        </w:object>
      </w:r>
    </w:p>
    <w:p w14:paraId="35686A58" w14:textId="77777777" w:rsidR="005070E6" w:rsidRDefault="005070E6" w:rsidP="005070E6">
      <w:pPr>
        <w:ind w:firstLine="480"/>
      </w:pPr>
      <w:r w:rsidRPr="00540F6E">
        <w:t>通过将价格涨跌幅与成交量结合，来计算资金流动的累积效果</w:t>
      </w:r>
      <w:r>
        <w:rPr>
          <w:rFonts w:hint="eastAsia"/>
        </w:rPr>
        <w:t>。</w:t>
      </w:r>
    </w:p>
    <w:p w14:paraId="01C47602" w14:textId="77777777" w:rsidR="005070E6" w:rsidRDefault="005070E6" w:rsidP="005070E6">
      <w:pPr>
        <w:ind w:firstLine="480"/>
      </w:pPr>
      <w:r>
        <w:rPr>
          <w:rFonts w:hint="eastAsia"/>
        </w:rPr>
        <w:t>标题：</w:t>
      </w:r>
      <w:r>
        <w:rPr>
          <w:rFonts w:hint="eastAsia"/>
        </w:rPr>
        <w:t>OPT (</w:t>
      </w:r>
      <w:r>
        <w:rPr>
          <w:rFonts w:hint="eastAsia"/>
        </w:rPr>
        <w:t>量价趋势</w:t>
      </w:r>
      <w:r>
        <w:rPr>
          <w:rFonts w:hint="eastAsia"/>
        </w:rPr>
        <w:t xml:space="preserve">) </w:t>
      </w:r>
      <w:r>
        <w:rPr>
          <w:rFonts w:hint="eastAsia"/>
        </w:rPr>
        <w:t>核心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判逻辑</w:t>
      </w:r>
    </w:p>
    <w:p w14:paraId="68EFDB81" w14:textId="77777777" w:rsidR="005070E6" w:rsidRDefault="005070E6" w:rsidP="005070E6">
      <w:pPr>
        <w:ind w:firstLine="480"/>
      </w:pPr>
      <w:r>
        <w:rPr>
          <w:rFonts w:hint="eastAsia"/>
        </w:rPr>
        <w:t>【象限一：强力进攻】（大于</w:t>
      </w:r>
      <w:r>
        <w:rPr>
          <w:rFonts w:hint="eastAsia"/>
        </w:rPr>
        <w:t xml:space="preserve">0 + </w:t>
      </w:r>
      <w:r>
        <w:rPr>
          <w:rFonts w:hint="eastAsia"/>
        </w:rPr>
        <w:t>上升）</w:t>
      </w:r>
    </w:p>
    <w:p w14:paraId="54C4C738" w14:textId="77777777" w:rsidR="005070E6" w:rsidRPr="00621E7E" w:rsidRDefault="005070E6" w:rsidP="005070E6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资金持续流入，量价齐升。</w:t>
      </w:r>
    </w:p>
    <w:p w14:paraId="1C1B9AA5" w14:textId="77777777" w:rsidR="005070E6" w:rsidRDefault="005070E6" w:rsidP="005070E6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放心持有。跟随均线趋势，热点题材的首选。</w:t>
      </w:r>
    </w:p>
    <w:p w14:paraId="23565366" w14:textId="57654228" w:rsidR="005070E6" w:rsidRDefault="005070E6" w:rsidP="005070E6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01574E" wp14:editId="467F3B34">
            <wp:extent cx="3646025" cy="4531715"/>
            <wp:effectExtent l="0" t="0" r="0" b="0"/>
            <wp:docPr id="69657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4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851" cy="45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2E8C" w14:textId="77777777" w:rsidR="005070E6" w:rsidRDefault="005070E6" w:rsidP="005070E6">
      <w:pPr>
        <w:ind w:firstLine="480"/>
      </w:pPr>
      <w:r>
        <w:rPr>
          <w:rFonts w:hint="eastAsia"/>
        </w:rPr>
        <w:t>【象限四：无底洞区】（小于</w:t>
      </w:r>
      <w:r>
        <w:rPr>
          <w:rFonts w:hint="eastAsia"/>
        </w:rPr>
        <w:t xml:space="preserve">0 + </w:t>
      </w:r>
      <w:r>
        <w:rPr>
          <w:rFonts w:hint="eastAsia"/>
        </w:rPr>
        <w:t>下降）</w:t>
      </w:r>
    </w:p>
    <w:p w14:paraId="04687712" w14:textId="77777777" w:rsidR="005070E6" w:rsidRDefault="005070E6" w:rsidP="005070E6">
      <w:pPr>
        <w:ind w:firstLine="480"/>
      </w:pPr>
      <w:r>
        <w:rPr>
          <w:rFonts w:hint="eastAsia"/>
        </w:rPr>
        <w:t>状态：</w:t>
      </w:r>
      <w:r>
        <w:rPr>
          <w:rFonts w:hint="eastAsia"/>
        </w:rPr>
        <w:t xml:space="preserve"> </w:t>
      </w:r>
      <w:r>
        <w:rPr>
          <w:rFonts w:hint="eastAsia"/>
        </w:rPr>
        <w:t>资金持续流出，处于阴跌通道。</w:t>
      </w:r>
    </w:p>
    <w:p w14:paraId="36ACA895" w14:textId="77777777" w:rsidR="005070E6" w:rsidRDefault="005070E6" w:rsidP="005070E6">
      <w:pPr>
        <w:ind w:firstLine="480"/>
      </w:pPr>
      <w:r>
        <w:rPr>
          <w:rFonts w:hint="eastAsia"/>
        </w:rPr>
        <w:t>策略：</w:t>
      </w:r>
      <w:r>
        <w:rPr>
          <w:rFonts w:hint="eastAsia"/>
        </w:rPr>
        <w:t xml:space="preserve"> </w:t>
      </w:r>
      <w:r>
        <w:rPr>
          <w:rFonts w:hint="eastAsia"/>
        </w:rPr>
        <w:t>绝对不碰。</w:t>
      </w:r>
      <w:r>
        <w:rPr>
          <w:rFonts w:hint="eastAsia"/>
        </w:rPr>
        <w:t xml:space="preserve"> </w:t>
      </w:r>
      <w:r>
        <w:rPr>
          <w:rFonts w:hint="eastAsia"/>
        </w:rPr>
        <w:t>远离下跌惯性，等待状态转换。</w:t>
      </w:r>
    </w:p>
    <w:p w14:paraId="18CC3B11" w14:textId="77777777" w:rsidR="005070E6" w:rsidRDefault="005070E6" w:rsidP="005070E6">
      <w:pPr>
        <w:ind w:firstLine="480"/>
      </w:pPr>
      <w:r>
        <w:rPr>
          <w:noProof/>
        </w:rPr>
        <w:lastRenderedPageBreak/>
        <w:drawing>
          <wp:inline distT="0" distB="0" distL="0" distR="0" wp14:anchorId="156F3918" wp14:editId="66EE19EB">
            <wp:extent cx="5861351" cy="6724996"/>
            <wp:effectExtent l="0" t="0" r="6350" b="0"/>
            <wp:docPr id="912270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6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B3F8" w14:textId="77777777" w:rsidR="005070E6" w:rsidRDefault="005070E6" w:rsidP="005070E6">
      <w:pPr>
        <w:ind w:firstLine="480"/>
      </w:pPr>
    </w:p>
    <w:p w14:paraId="78BF2528" w14:textId="77777777" w:rsidR="005070E6" w:rsidRDefault="005070E6" w:rsidP="005070E6">
      <w:pPr>
        <w:ind w:firstLine="480"/>
      </w:pPr>
    </w:p>
    <w:p w14:paraId="5A29F389" w14:textId="5E57B47D" w:rsidR="005070E6" w:rsidRDefault="005070E6" w:rsidP="005070E6">
      <w:pPr>
        <w:ind w:firstLineChars="83" w:firstLine="199"/>
      </w:pPr>
      <w:r>
        <w:rPr>
          <w:rFonts w:hint="eastAsia"/>
        </w:rPr>
        <w:t>第三页：</w:t>
      </w:r>
    </w:p>
    <w:p w14:paraId="44324E8E" w14:textId="77777777" w:rsidR="00F01DA6" w:rsidRDefault="00F01DA6" w:rsidP="005070E6">
      <w:pPr>
        <w:ind w:firstLineChars="83" w:firstLine="199"/>
      </w:pPr>
    </w:p>
    <w:p w14:paraId="6A4A4D93" w14:textId="77777777" w:rsidR="00F01DA6" w:rsidRDefault="00F01DA6" w:rsidP="005070E6">
      <w:pPr>
        <w:ind w:firstLineChars="83" w:firstLine="199"/>
      </w:pPr>
    </w:p>
    <w:p w14:paraId="6AF1D92B" w14:textId="77777777" w:rsidR="00F01DA6" w:rsidRDefault="00F01DA6" w:rsidP="005070E6">
      <w:pPr>
        <w:ind w:firstLineChars="83" w:firstLine="199"/>
      </w:pPr>
    </w:p>
    <w:p w14:paraId="3FCA6205" w14:textId="77777777" w:rsidR="00F01DA6" w:rsidRDefault="00F01DA6" w:rsidP="005070E6">
      <w:pPr>
        <w:ind w:firstLineChars="83" w:firstLine="199"/>
      </w:pPr>
    </w:p>
    <w:p w14:paraId="131319F0" w14:textId="77777777" w:rsidR="00F01DA6" w:rsidRDefault="00F01DA6" w:rsidP="005070E6">
      <w:pPr>
        <w:ind w:firstLineChars="83" w:firstLine="199"/>
      </w:pPr>
    </w:p>
    <w:p w14:paraId="70BD0055" w14:textId="77777777" w:rsidR="00F01DA6" w:rsidRDefault="00F01DA6" w:rsidP="005070E6">
      <w:pPr>
        <w:ind w:firstLineChars="83" w:firstLine="199"/>
      </w:pPr>
    </w:p>
    <w:p w14:paraId="4EB7F02C" w14:textId="77777777" w:rsidR="00F01DA6" w:rsidRDefault="00F01DA6" w:rsidP="005070E6">
      <w:pPr>
        <w:ind w:firstLineChars="83" w:firstLine="199"/>
        <w:rPr>
          <w:rFonts w:hint="eastAsia"/>
        </w:rPr>
      </w:pPr>
    </w:p>
    <w:p w14:paraId="0844937B" w14:textId="77777777" w:rsidR="005070E6" w:rsidRDefault="005070E6" w:rsidP="005070E6">
      <w:pPr>
        <w:ind w:firstLine="480"/>
      </w:pPr>
      <w:r>
        <w:rPr>
          <w:rFonts w:hint="eastAsia"/>
        </w:rPr>
        <w:lastRenderedPageBreak/>
        <w:t>MFI</w:t>
      </w:r>
      <w:r>
        <w:rPr>
          <w:rFonts w:hint="eastAsia"/>
        </w:rPr>
        <w:t>指标解释：</w:t>
      </w:r>
    </w:p>
    <w:p w14:paraId="49DA802B" w14:textId="77777777" w:rsidR="005070E6" w:rsidRDefault="005070E6" w:rsidP="005070E6">
      <w:pPr>
        <w:ind w:firstLine="480"/>
      </w:pPr>
      <w:r>
        <w:rPr>
          <w:rFonts w:hint="eastAsia"/>
        </w:rPr>
        <w:t>典型价格：</w:t>
      </w:r>
      <w:r w:rsidRPr="00B924C7">
        <w:rPr>
          <w:position w:val="-28"/>
        </w:rPr>
        <w:object w:dxaOrig="2920" w:dyaOrig="720" w14:anchorId="20358B3D">
          <v:shape id="_x0000_i1031" type="#_x0000_t75" style="width:146pt;height:36pt" o:ole="">
            <v:imagedata r:id="rId10" o:title=""/>
          </v:shape>
          <o:OLEObject Type="Embed" ProgID="Equation.DSMT4" ShapeID="_x0000_i1031" DrawAspect="Content" ObjectID="_1831030851" r:id="rId20"/>
        </w:object>
      </w:r>
    </w:p>
    <w:p w14:paraId="5E73CB15" w14:textId="77777777" w:rsidR="005070E6" w:rsidRDefault="005070E6" w:rsidP="005070E6">
      <w:pPr>
        <w:ind w:firstLine="480"/>
      </w:pPr>
      <w:r>
        <w:rPr>
          <w:rFonts w:hint="eastAsia"/>
        </w:rPr>
        <w:t>货币流量：</w:t>
      </w:r>
      <w:r w:rsidRPr="00B924C7">
        <w:rPr>
          <w:position w:val="-6"/>
        </w:rPr>
        <w:object w:dxaOrig="2160" w:dyaOrig="300" w14:anchorId="412B79A1">
          <v:shape id="_x0000_i1032" type="#_x0000_t75" style="width:108pt;height:15pt" o:ole="">
            <v:imagedata r:id="rId12" o:title=""/>
          </v:shape>
          <o:OLEObject Type="Embed" ProgID="Equation.DSMT4" ShapeID="_x0000_i1032" DrawAspect="Content" ObjectID="_1831030852" r:id="rId21"/>
        </w:object>
      </w:r>
    </w:p>
    <w:p w14:paraId="1B42E030" w14:textId="77777777" w:rsidR="005070E6" w:rsidRDefault="005070E6" w:rsidP="005070E6">
      <w:pPr>
        <w:ind w:firstLine="480"/>
      </w:pPr>
      <w:r>
        <w:rPr>
          <w:rFonts w:hint="eastAsia"/>
        </w:rPr>
        <w:t>货币比率：</w:t>
      </w:r>
      <w:r w:rsidRPr="00B924C7">
        <w:rPr>
          <w:position w:val="-30"/>
        </w:rPr>
        <w:object w:dxaOrig="3240" w:dyaOrig="760" w14:anchorId="3BE5E07E">
          <v:shape id="_x0000_i1033" type="#_x0000_t75" style="width:162.35pt;height:37.65pt" o:ole="">
            <v:imagedata r:id="rId14" o:title=""/>
          </v:shape>
          <o:OLEObject Type="Embed" ProgID="Equation.DSMT4" ShapeID="_x0000_i1033" DrawAspect="Content" ObjectID="_1831030853" r:id="rId22"/>
        </w:object>
      </w:r>
    </w:p>
    <w:p w14:paraId="6F9F5911" w14:textId="77777777" w:rsidR="005070E6" w:rsidRDefault="005070E6" w:rsidP="005070E6">
      <w:pPr>
        <w:ind w:firstLine="480"/>
      </w:pPr>
      <w:r>
        <w:rPr>
          <w:rFonts w:hint="eastAsia"/>
        </w:rPr>
        <w:t>MFI</w:t>
      </w:r>
      <w:r>
        <w:rPr>
          <w:rFonts w:hint="eastAsia"/>
        </w:rPr>
        <w:t>指标：</w:t>
      </w:r>
      <w:r w:rsidRPr="00B924C7">
        <w:rPr>
          <w:position w:val="-26"/>
        </w:rPr>
        <w:object w:dxaOrig="2340" w:dyaOrig="700" w14:anchorId="7CE214CA">
          <v:shape id="_x0000_i1034" type="#_x0000_t75" style="width:117pt;height:35pt" o:ole="">
            <v:imagedata r:id="rId16" o:title=""/>
          </v:shape>
          <o:OLEObject Type="Embed" ProgID="Equation.DSMT4" ShapeID="_x0000_i1034" DrawAspect="Content" ObjectID="_1831030854" r:id="rId23"/>
        </w:object>
      </w:r>
    </w:p>
    <w:p w14:paraId="4F28D3E4" w14:textId="77777777" w:rsidR="005070E6" w:rsidRDefault="005070E6" w:rsidP="005070E6">
      <w:pPr>
        <w:ind w:firstLine="480"/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00"/>
        <w:gridCol w:w="1776"/>
        <w:gridCol w:w="6179"/>
        <w:gridCol w:w="1161"/>
      </w:tblGrid>
      <w:tr w:rsidR="005070E6" w:rsidRPr="00B924C7" w14:paraId="77EC77CB" w14:textId="77777777" w:rsidTr="00AC2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5AF43" w14:textId="77777777" w:rsidR="005070E6" w:rsidRPr="00D95DA5" w:rsidRDefault="005070E6" w:rsidP="00AC2973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状态</w:t>
            </w:r>
          </w:p>
        </w:tc>
        <w:tc>
          <w:tcPr>
            <w:tcW w:w="0" w:type="auto"/>
            <w:hideMark/>
          </w:tcPr>
          <w:p w14:paraId="2E318A96" w14:textId="77777777" w:rsidR="005070E6" w:rsidRPr="00D95DA5" w:rsidRDefault="005070E6" w:rsidP="00AC2973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区间</w:t>
            </w:r>
            <w:r w:rsidRPr="00D95DA5">
              <w:rPr>
                <w:sz w:val="22"/>
                <w:szCs w:val="21"/>
              </w:rPr>
              <w:t xml:space="preserve"> &amp; </w:t>
            </w:r>
            <w:r w:rsidRPr="00D95DA5">
              <w:rPr>
                <w:sz w:val="22"/>
                <w:szCs w:val="21"/>
              </w:rPr>
              <w:t>趋势</w:t>
            </w:r>
          </w:p>
        </w:tc>
        <w:tc>
          <w:tcPr>
            <w:tcW w:w="0" w:type="auto"/>
            <w:hideMark/>
          </w:tcPr>
          <w:p w14:paraId="3D9E700A" w14:textId="77777777" w:rsidR="005070E6" w:rsidRPr="00D95DA5" w:rsidRDefault="005070E6" w:rsidP="00AC2973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老板大白话（一句话说明）</w:t>
            </w:r>
          </w:p>
        </w:tc>
        <w:tc>
          <w:tcPr>
            <w:tcW w:w="0" w:type="auto"/>
            <w:hideMark/>
          </w:tcPr>
          <w:p w14:paraId="023CF76B" w14:textId="77777777" w:rsidR="005070E6" w:rsidRPr="00D95DA5" w:rsidRDefault="005070E6" w:rsidP="00AC2973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对应动作</w:t>
            </w:r>
          </w:p>
        </w:tc>
      </w:tr>
      <w:tr w:rsidR="005070E6" w:rsidRPr="00B924C7" w14:paraId="6CA59E07" w14:textId="77777777" w:rsidTr="00AC2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CA23B" w14:textId="77777777" w:rsidR="005070E6" w:rsidRPr="00D95DA5" w:rsidRDefault="005070E6" w:rsidP="00AC2973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高位警示</w:t>
            </w:r>
          </w:p>
        </w:tc>
        <w:tc>
          <w:tcPr>
            <w:tcW w:w="0" w:type="auto"/>
            <w:hideMark/>
          </w:tcPr>
          <w:p w14:paraId="70A8892C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&gt; 80 </w:t>
            </w:r>
            <w:r w:rsidRPr="00D95DA5">
              <w:rPr>
                <w:b/>
                <w:bCs/>
                <w:sz w:val="22"/>
                <w:szCs w:val="21"/>
              </w:rPr>
              <w:t>且开始下降</w:t>
            </w:r>
          </w:p>
        </w:tc>
        <w:tc>
          <w:tcPr>
            <w:tcW w:w="0" w:type="auto"/>
            <w:hideMark/>
          </w:tcPr>
          <w:p w14:paraId="0CA351BA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“</w:t>
            </w:r>
            <w:r w:rsidRPr="00D95DA5">
              <w:rPr>
                <w:b/>
                <w:bCs/>
                <w:sz w:val="22"/>
                <w:szCs w:val="21"/>
              </w:rPr>
              <w:t>市场已经热过头了，大户在趁乱套现，这是撤退信号。</w:t>
            </w:r>
            <w:r w:rsidRPr="00D95DA5">
              <w:rPr>
                <w:b/>
                <w:bCs/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7083000B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清仓</w:t>
            </w:r>
            <w:r w:rsidRPr="00D95DA5">
              <w:rPr>
                <w:b/>
                <w:bCs/>
                <w:sz w:val="22"/>
                <w:szCs w:val="21"/>
              </w:rPr>
              <w:t>/</w:t>
            </w:r>
            <w:r w:rsidRPr="00D95DA5">
              <w:rPr>
                <w:b/>
                <w:bCs/>
                <w:sz w:val="22"/>
                <w:szCs w:val="21"/>
              </w:rPr>
              <w:t>减仓</w:t>
            </w:r>
          </w:p>
        </w:tc>
      </w:tr>
      <w:tr w:rsidR="005070E6" w:rsidRPr="00B924C7" w14:paraId="3F77881A" w14:textId="77777777" w:rsidTr="00AC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C7273" w14:textId="77777777" w:rsidR="005070E6" w:rsidRPr="00D95DA5" w:rsidRDefault="005070E6" w:rsidP="00AC2973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极度狂热</w:t>
            </w:r>
          </w:p>
        </w:tc>
        <w:tc>
          <w:tcPr>
            <w:tcW w:w="0" w:type="auto"/>
            <w:hideMark/>
          </w:tcPr>
          <w:p w14:paraId="7AAF5BA6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&gt; 80 </w:t>
            </w:r>
            <w:r w:rsidRPr="00D95DA5">
              <w:rPr>
                <w:b/>
                <w:bCs/>
                <w:sz w:val="22"/>
                <w:szCs w:val="21"/>
              </w:rPr>
              <w:t>且持续上升</w:t>
            </w:r>
          </w:p>
        </w:tc>
        <w:tc>
          <w:tcPr>
            <w:tcW w:w="0" w:type="auto"/>
            <w:hideMark/>
          </w:tcPr>
          <w:p w14:paraId="345BE026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“</w:t>
            </w:r>
            <w:r w:rsidRPr="00D95DA5">
              <w:rPr>
                <w:sz w:val="22"/>
                <w:szCs w:val="21"/>
              </w:rPr>
              <w:t>虽然在疯涨，但属于</w:t>
            </w:r>
            <w:r w:rsidRPr="00D95DA5">
              <w:rPr>
                <w:sz w:val="22"/>
                <w:szCs w:val="21"/>
              </w:rPr>
              <w:t>‘</w:t>
            </w:r>
            <w:r w:rsidRPr="00D95DA5">
              <w:rPr>
                <w:sz w:val="22"/>
                <w:szCs w:val="21"/>
              </w:rPr>
              <w:t>高风险区</w:t>
            </w:r>
            <w:r w:rsidRPr="00D95DA5">
              <w:rPr>
                <w:sz w:val="22"/>
                <w:szCs w:val="21"/>
              </w:rPr>
              <w:t>’</w:t>
            </w:r>
            <w:r w:rsidRPr="00D95DA5">
              <w:rPr>
                <w:sz w:val="22"/>
                <w:szCs w:val="21"/>
              </w:rPr>
              <w:t>，随时可能崩盘。</w:t>
            </w:r>
            <w:r w:rsidRPr="00D95DA5">
              <w:rPr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43B2DA8F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紧盯止损</w:t>
            </w:r>
          </w:p>
        </w:tc>
      </w:tr>
      <w:tr w:rsidR="005070E6" w:rsidRPr="00B924C7" w14:paraId="7202D803" w14:textId="77777777" w:rsidTr="00AC2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D135A" w14:textId="77777777" w:rsidR="005070E6" w:rsidRPr="00D95DA5" w:rsidRDefault="005070E6" w:rsidP="00AC2973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底部捡漏</w:t>
            </w:r>
          </w:p>
        </w:tc>
        <w:tc>
          <w:tcPr>
            <w:tcW w:w="0" w:type="auto"/>
            <w:hideMark/>
          </w:tcPr>
          <w:p w14:paraId="75CC4F97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&lt; 20 </w:t>
            </w:r>
            <w:r w:rsidRPr="00D95DA5">
              <w:rPr>
                <w:b/>
                <w:bCs/>
                <w:sz w:val="22"/>
                <w:szCs w:val="21"/>
              </w:rPr>
              <w:t>且开始上升</w:t>
            </w:r>
          </w:p>
        </w:tc>
        <w:tc>
          <w:tcPr>
            <w:tcW w:w="0" w:type="auto"/>
            <w:hideMark/>
          </w:tcPr>
          <w:p w14:paraId="3A164346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“</w:t>
            </w:r>
            <w:r w:rsidRPr="00D95DA5">
              <w:rPr>
                <w:b/>
                <w:bCs/>
                <w:sz w:val="22"/>
                <w:szCs w:val="21"/>
              </w:rPr>
              <w:t>大家都在割肉，但聪明钱已经进场扫货了，这是抄底机会。</w:t>
            </w:r>
            <w:r w:rsidRPr="00D95DA5">
              <w:rPr>
                <w:b/>
                <w:bCs/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031FB22B" w14:textId="77777777" w:rsidR="005070E6" w:rsidRPr="00D95DA5" w:rsidRDefault="005070E6" w:rsidP="00AC2973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>进场</w:t>
            </w:r>
            <w:r w:rsidRPr="00D95DA5">
              <w:rPr>
                <w:b/>
                <w:bCs/>
                <w:sz w:val="22"/>
                <w:szCs w:val="21"/>
              </w:rPr>
              <w:t>/</w:t>
            </w:r>
            <w:r w:rsidRPr="00D95DA5">
              <w:rPr>
                <w:b/>
                <w:bCs/>
                <w:sz w:val="22"/>
                <w:szCs w:val="21"/>
              </w:rPr>
              <w:t>关注</w:t>
            </w:r>
          </w:p>
        </w:tc>
      </w:tr>
      <w:tr w:rsidR="005070E6" w:rsidRPr="00B924C7" w14:paraId="205DBD28" w14:textId="77777777" w:rsidTr="00AC29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5D45D" w14:textId="77777777" w:rsidR="005070E6" w:rsidRPr="00D95DA5" w:rsidRDefault="005070E6" w:rsidP="00AC2973">
            <w:pPr>
              <w:ind w:firstLineChars="0" w:firstLine="0"/>
              <w:jc w:val="center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低位冰点</w:t>
            </w:r>
          </w:p>
        </w:tc>
        <w:tc>
          <w:tcPr>
            <w:tcW w:w="0" w:type="auto"/>
            <w:hideMark/>
          </w:tcPr>
          <w:p w14:paraId="3050EC7F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b/>
                <w:bCs/>
                <w:sz w:val="22"/>
                <w:szCs w:val="21"/>
              </w:rPr>
              <w:t xml:space="preserve">&lt; 20 </w:t>
            </w:r>
            <w:r w:rsidRPr="00D95DA5">
              <w:rPr>
                <w:b/>
                <w:bCs/>
                <w:sz w:val="22"/>
                <w:szCs w:val="21"/>
              </w:rPr>
              <w:t>且持续下降</w:t>
            </w:r>
          </w:p>
        </w:tc>
        <w:tc>
          <w:tcPr>
            <w:tcW w:w="0" w:type="auto"/>
            <w:hideMark/>
          </w:tcPr>
          <w:p w14:paraId="2B8D8F97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“</w:t>
            </w:r>
            <w:r w:rsidRPr="00D95DA5">
              <w:rPr>
                <w:sz w:val="22"/>
                <w:szCs w:val="21"/>
              </w:rPr>
              <w:t>还没跌透，里面一分钱都没有，千万别去碰。</w:t>
            </w:r>
            <w:r w:rsidRPr="00D95DA5">
              <w:rPr>
                <w:sz w:val="22"/>
                <w:szCs w:val="21"/>
              </w:rPr>
              <w:t>”</w:t>
            </w:r>
          </w:p>
        </w:tc>
        <w:tc>
          <w:tcPr>
            <w:tcW w:w="0" w:type="auto"/>
            <w:hideMark/>
          </w:tcPr>
          <w:p w14:paraId="70CA6A52" w14:textId="77777777" w:rsidR="005070E6" w:rsidRPr="00D95DA5" w:rsidRDefault="005070E6" w:rsidP="00AC2973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1"/>
              </w:rPr>
            </w:pPr>
            <w:r w:rsidRPr="00D95DA5">
              <w:rPr>
                <w:sz w:val="22"/>
                <w:szCs w:val="21"/>
              </w:rPr>
              <w:t>坚决观望</w:t>
            </w:r>
          </w:p>
        </w:tc>
      </w:tr>
    </w:tbl>
    <w:p w14:paraId="4662076B" w14:textId="015ADBC4" w:rsidR="005070E6" w:rsidRDefault="005070E6" w:rsidP="005070E6">
      <w:pPr>
        <w:ind w:firstLineChars="83" w:firstLine="199"/>
      </w:pPr>
      <w:r>
        <w:rPr>
          <w:noProof/>
        </w:rPr>
        <w:lastRenderedPageBreak/>
        <w:drawing>
          <wp:inline distT="0" distB="0" distL="0" distR="0" wp14:anchorId="15AD8D9A" wp14:editId="3E1E048B">
            <wp:extent cx="4572235" cy="7144117"/>
            <wp:effectExtent l="0" t="0" r="0" b="0"/>
            <wp:docPr id="143468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0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71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36D2" w14:textId="19F5C169" w:rsidR="005070E6" w:rsidRDefault="005070E6" w:rsidP="005070E6">
      <w:pPr>
        <w:ind w:firstLineChars="83" w:firstLine="199"/>
      </w:pPr>
      <w:r>
        <w:rPr>
          <w:rFonts w:hint="eastAsia"/>
        </w:rPr>
        <w:t>第四页：</w:t>
      </w:r>
      <w:proofErr w:type="gramStart"/>
      <w:r>
        <w:rPr>
          <w:rFonts w:hint="eastAsia"/>
        </w:rPr>
        <w:t>回测结果</w:t>
      </w:r>
      <w:proofErr w:type="gramEnd"/>
    </w:p>
    <w:p w14:paraId="1E37AE0F" w14:textId="77777777" w:rsidR="005070E6" w:rsidRPr="005070E6" w:rsidRDefault="005070E6" w:rsidP="005070E6">
      <w:pPr>
        <w:ind w:firstLineChars="83"/>
      </w:pPr>
      <w:r w:rsidRPr="005070E6">
        <w:rPr>
          <w:b/>
          <w:bCs/>
        </w:rPr>
        <w:t>核心指标（</w:t>
      </w:r>
      <w:r w:rsidRPr="005070E6">
        <w:rPr>
          <w:b/>
          <w:bCs/>
        </w:rPr>
        <w:t>2020–2025</w:t>
      </w:r>
      <w:r w:rsidRPr="005070E6">
        <w:rPr>
          <w:b/>
          <w:bCs/>
        </w:rPr>
        <w:t>）</w:t>
      </w:r>
    </w:p>
    <w:p w14:paraId="591D3EA7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r w:rsidRPr="005070E6">
        <w:rPr>
          <w:b/>
          <w:bCs/>
        </w:rPr>
        <w:t>总收益率</w:t>
      </w:r>
      <w:r w:rsidRPr="005070E6">
        <w:t>：</w:t>
      </w:r>
      <w:r w:rsidRPr="005070E6">
        <w:t>119.4%</w:t>
      </w:r>
    </w:p>
    <w:p w14:paraId="51F97844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proofErr w:type="gramStart"/>
      <w:r w:rsidRPr="005070E6">
        <w:rPr>
          <w:b/>
          <w:bCs/>
        </w:rPr>
        <w:t>年化收益率</w:t>
      </w:r>
      <w:proofErr w:type="gramEnd"/>
      <w:r w:rsidRPr="005070E6">
        <w:t>：</w:t>
      </w:r>
      <w:r w:rsidRPr="005070E6">
        <w:t>15.7%</w:t>
      </w:r>
    </w:p>
    <w:p w14:paraId="6A879C3F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r w:rsidRPr="005070E6">
        <w:rPr>
          <w:b/>
          <w:bCs/>
        </w:rPr>
        <w:t>最大回撤</w:t>
      </w:r>
      <w:r w:rsidRPr="005070E6">
        <w:t>：</w:t>
      </w:r>
      <w:r w:rsidRPr="005070E6">
        <w:t>-8.0%</w:t>
      </w:r>
    </w:p>
    <w:p w14:paraId="6F820B07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r w:rsidRPr="005070E6">
        <w:rPr>
          <w:b/>
          <w:bCs/>
        </w:rPr>
        <w:t>胜率</w:t>
      </w:r>
      <w:r w:rsidRPr="005070E6">
        <w:t>：</w:t>
      </w:r>
      <w:r w:rsidRPr="005070E6">
        <w:t>50.99%</w:t>
      </w:r>
    </w:p>
    <w:p w14:paraId="6AEE0C31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r w:rsidRPr="005070E6">
        <w:rPr>
          <w:b/>
          <w:bCs/>
        </w:rPr>
        <w:t>单笔盈亏比</w:t>
      </w:r>
      <w:r w:rsidRPr="005070E6">
        <w:t>：</w:t>
      </w:r>
      <w:r w:rsidRPr="005070E6">
        <w:t>1.35</w:t>
      </w:r>
    </w:p>
    <w:p w14:paraId="4956AF5B" w14:textId="77777777" w:rsidR="005070E6" w:rsidRPr="005070E6" w:rsidRDefault="005070E6" w:rsidP="005070E6">
      <w:pPr>
        <w:numPr>
          <w:ilvl w:val="0"/>
          <w:numId w:val="9"/>
        </w:numPr>
        <w:ind w:firstLineChars="83" w:firstLine="200"/>
      </w:pPr>
      <w:proofErr w:type="gramStart"/>
      <w:r w:rsidRPr="005070E6">
        <w:rPr>
          <w:b/>
          <w:bCs/>
        </w:rPr>
        <w:t>年化换手</w:t>
      </w:r>
      <w:proofErr w:type="gramEnd"/>
      <w:r w:rsidRPr="005070E6">
        <w:rPr>
          <w:b/>
          <w:bCs/>
        </w:rPr>
        <w:t>率</w:t>
      </w:r>
      <w:r w:rsidRPr="005070E6">
        <w:t>：</w:t>
      </w:r>
      <w:r w:rsidRPr="005070E6">
        <w:t>2638%</w:t>
      </w:r>
    </w:p>
    <w:p w14:paraId="1D922421" w14:textId="77777777" w:rsidR="005070E6" w:rsidRPr="005070E6" w:rsidRDefault="005070E6" w:rsidP="005070E6">
      <w:pPr>
        <w:ind w:firstLineChars="83"/>
      </w:pPr>
      <w:r w:rsidRPr="005070E6">
        <w:rPr>
          <w:b/>
          <w:bCs/>
        </w:rPr>
        <w:lastRenderedPageBreak/>
        <w:t>结论</w:t>
      </w:r>
      <w:r w:rsidRPr="005070E6">
        <w:t>：</w:t>
      </w:r>
    </w:p>
    <w:p w14:paraId="0A80D950" w14:textId="77777777" w:rsidR="005070E6" w:rsidRPr="005070E6" w:rsidRDefault="005070E6" w:rsidP="005070E6">
      <w:pPr>
        <w:numPr>
          <w:ilvl w:val="0"/>
          <w:numId w:val="10"/>
        </w:numPr>
        <w:ind w:firstLineChars="83" w:firstLine="199"/>
      </w:pPr>
      <w:r w:rsidRPr="005070E6">
        <w:t>策略整体盈利能力不错</w:t>
      </w:r>
    </w:p>
    <w:p w14:paraId="0C1D84F1" w14:textId="77777777" w:rsidR="005070E6" w:rsidRPr="005070E6" w:rsidRDefault="005070E6" w:rsidP="005070E6">
      <w:pPr>
        <w:numPr>
          <w:ilvl w:val="0"/>
          <w:numId w:val="10"/>
        </w:numPr>
        <w:ind w:firstLineChars="83" w:firstLine="199"/>
      </w:pPr>
      <w:r w:rsidRPr="005070E6">
        <w:t>换手率较高，说明日线信号导致频繁交易</w:t>
      </w:r>
    </w:p>
    <w:p w14:paraId="6381D1D6" w14:textId="77777777" w:rsidR="005070E6" w:rsidRPr="005070E6" w:rsidRDefault="005070E6" w:rsidP="005070E6">
      <w:pPr>
        <w:numPr>
          <w:ilvl w:val="0"/>
          <w:numId w:val="10"/>
        </w:numPr>
        <w:ind w:firstLineChars="83" w:firstLine="199"/>
      </w:pPr>
      <w:r w:rsidRPr="005070E6">
        <w:t>最大回撤在可控范围</w:t>
      </w:r>
    </w:p>
    <w:p w14:paraId="7F13AE08" w14:textId="219B758F" w:rsidR="005070E6" w:rsidRDefault="00BF776B" w:rsidP="005070E6">
      <w:pPr>
        <w:ind w:firstLineChars="83" w:firstLine="199"/>
        <w:rPr>
          <w:rFonts w:hint="eastAsia"/>
        </w:rPr>
      </w:pPr>
      <w:r>
        <w:rPr>
          <w:noProof/>
        </w:rPr>
        <w:drawing>
          <wp:inline distT="0" distB="0" distL="0" distR="0" wp14:anchorId="63F9A08D" wp14:editId="31C74A7A">
            <wp:extent cx="6479540" cy="2931160"/>
            <wp:effectExtent l="0" t="0" r="0" b="0"/>
            <wp:docPr id="817776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8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F874" w14:textId="1DAFEE6F" w:rsidR="005070E6" w:rsidRDefault="005070E6" w:rsidP="005070E6">
      <w:pPr>
        <w:ind w:firstLineChars="83" w:firstLine="199"/>
      </w:pPr>
    </w:p>
    <w:p w14:paraId="4663D9A1" w14:textId="488CA7FB" w:rsidR="0060655D" w:rsidRDefault="0060655D" w:rsidP="005070E6">
      <w:pPr>
        <w:ind w:firstLineChars="83" w:firstLine="199"/>
      </w:pPr>
      <w:r>
        <w:rPr>
          <w:rFonts w:hint="eastAsia"/>
        </w:rPr>
        <w:t>第五页：持仓天数</w:t>
      </w:r>
    </w:p>
    <w:p w14:paraId="632E362D" w14:textId="1AEEF529" w:rsidR="0060655D" w:rsidRDefault="0060655D" w:rsidP="00EC608A">
      <w:pPr>
        <w:ind w:firstLineChars="83" w:firstLine="199"/>
        <w:jc w:val="center"/>
      </w:pPr>
      <w:r>
        <w:rPr>
          <w:noProof/>
        </w:rPr>
        <w:drawing>
          <wp:inline distT="0" distB="0" distL="0" distR="0" wp14:anchorId="5C3FD8EC" wp14:editId="3836B787">
            <wp:extent cx="2891366" cy="2503451"/>
            <wp:effectExtent l="0" t="0" r="0" b="0"/>
            <wp:docPr id="1230723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31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4716" cy="25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018C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 xml:space="preserve">--- </w:t>
      </w:r>
      <w:r>
        <w:rPr>
          <w:rFonts w:hint="eastAsia"/>
        </w:rPr>
        <w:t>各持仓</w:t>
      </w:r>
      <w:proofErr w:type="gramStart"/>
      <w:r>
        <w:rPr>
          <w:rFonts w:hint="eastAsia"/>
        </w:rPr>
        <w:t>段交易</w:t>
      </w:r>
      <w:proofErr w:type="gramEnd"/>
      <w:r>
        <w:rPr>
          <w:rFonts w:hint="eastAsia"/>
        </w:rPr>
        <w:t>统计</w:t>
      </w:r>
      <w:r>
        <w:rPr>
          <w:rFonts w:hint="eastAsia"/>
        </w:rPr>
        <w:t xml:space="preserve"> ---</w:t>
      </w:r>
    </w:p>
    <w:p w14:paraId="2CEFD2FE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各持仓段盈利</w:t>
      </w:r>
      <w:r>
        <w:rPr>
          <w:rFonts w:hint="eastAsia"/>
        </w:rPr>
        <w:t>/</w:t>
      </w:r>
      <w:r>
        <w:rPr>
          <w:rFonts w:hint="eastAsia"/>
        </w:rPr>
        <w:t>亏损统计</w:t>
      </w:r>
      <w:r>
        <w:rPr>
          <w:rFonts w:hint="eastAsia"/>
        </w:rPr>
        <w:t xml:space="preserve"> ==========</w:t>
      </w:r>
    </w:p>
    <w:p w14:paraId="077E32FE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盈利单数</w:t>
      </w:r>
      <w:r>
        <w:rPr>
          <w:rFonts w:hint="eastAsia"/>
        </w:rPr>
        <w:t xml:space="preserve">  </w:t>
      </w:r>
      <w:r>
        <w:rPr>
          <w:rFonts w:hint="eastAsia"/>
        </w:rPr>
        <w:t>亏损单数</w:t>
      </w:r>
      <w:r>
        <w:rPr>
          <w:rFonts w:hint="eastAsia"/>
        </w:rPr>
        <w:t xml:space="preserve">         </w:t>
      </w:r>
      <w:r>
        <w:rPr>
          <w:rFonts w:hint="eastAsia"/>
        </w:rPr>
        <w:t>平均盈利</w:t>
      </w:r>
      <w:r>
        <w:rPr>
          <w:rFonts w:hint="eastAsia"/>
        </w:rPr>
        <w:t xml:space="preserve">         </w:t>
      </w:r>
      <w:r>
        <w:rPr>
          <w:rFonts w:hint="eastAsia"/>
        </w:rPr>
        <w:t>平均亏损</w:t>
      </w:r>
    </w:p>
    <w:p w14:paraId="0F76F026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>1-2</w:t>
      </w:r>
      <w:r>
        <w:rPr>
          <w:rFonts w:hint="eastAsia"/>
        </w:rPr>
        <w:t>天</w:t>
      </w:r>
      <w:r>
        <w:rPr>
          <w:rFonts w:hint="eastAsia"/>
        </w:rPr>
        <w:t>(</w:t>
      </w:r>
      <w:r>
        <w:rPr>
          <w:rFonts w:hint="eastAsia"/>
        </w:rPr>
        <w:t>短期试错</w:t>
      </w:r>
      <w:r>
        <w:rPr>
          <w:rFonts w:hint="eastAsia"/>
        </w:rPr>
        <w:t>)   559   548  1589.859934 -1300.972782</w:t>
      </w:r>
    </w:p>
    <w:p w14:paraId="60E7AC48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天</w:t>
      </w:r>
      <w:r>
        <w:rPr>
          <w:rFonts w:hint="eastAsia"/>
        </w:rPr>
        <w:t>+(</w:t>
      </w:r>
      <w:r>
        <w:rPr>
          <w:rFonts w:hint="eastAsia"/>
        </w:rPr>
        <w:t>长期盈利</w:t>
      </w:r>
      <w:r>
        <w:rPr>
          <w:rFonts w:hint="eastAsia"/>
        </w:rPr>
        <w:t>)     8     6  2107.520100 -1783.292133</w:t>
      </w:r>
    </w:p>
    <w:p w14:paraId="32C93520" w14:textId="77777777" w:rsidR="00605B27" w:rsidRDefault="00605B27" w:rsidP="00605B27">
      <w:pPr>
        <w:ind w:firstLineChars="83" w:firstLine="199"/>
        <w:jc w:val="center"/>
        <w:rPr>
          <w:rFonts w:hint="eastAsia"/>
        </w:rPr>
      </w:pPr>
      <w:r>
        <w:rPr>
          <w:rFonts w:hint="eastAsia"/>
        </w:rPr>
        <w:t>3-9</w:t>
      </w:r>
      <w:r>
        <w:rPr>
          <w:rFonts w:hint="eastAsia"/>
        </w:rPr>
        <w:t>天</w:t>
      </w:r>
      <w:r>
        <w:rPr>
          <w:rFonts w:hint="eastAsia"/>
        </w:rPr>
        <w:t>(</w:t>
      </w:r>
      <w:r>
        <w:rPr>
          <w:rFonts w:hint="eastAsia"/>
        </w:rPr>
        <w:t>中期波段</w:t>
      </w:r>
      <w:r>
        <w:rPr>
          <w:rFonts w:hint="eastAsia"/>
        </w:rPr>
        <w:t>)   250   249  2357.773261 -1518.523541</w:t>
      </w:r>
    </w:p>
    <w:p w14:paraId="21B4D203" w14:textId="77777777" w:rsidR="00605B27" w:rsidRDefault="00605B27" w:rsidP="00605B27">
      <w:pPr>
        <w:ind w:firstLineChars="83" w:firstLine="199"/>
        <w:jc w:val="center"/>
      </w:pPr>
      <w:r>
        <w:rPr>
          <w:rFonts w:hint="eastAsia"/>
        </w:rPr>
        <w:t>总计</w:t>
      </w:r>
      <w:r>
        <w:rPr>
          <w:rFonts w:hint="eastAsia"/>
        </w:rPr>
        <w:t xml:space="preserve">           817   803  1829.908420 -1372.036363</w:t>
      </w:r>
    </w:p>
    <w:p w14:paraId="6A576CD5" w14:textId="4068A34C" w:rsidR="00605B27" w:rsidRDefault="00E76F7C" w:rsidP="00E76F7C">
      <w:pPr>
        <w:ind w:firstLineChars="83" w:firstLine="199"/>
        <w:rPr>
          <w:rFonts w:hint="eastAsia"/>
        </w:rPr>
      </w:pPr>
      <w:r>
        <w:rPr>
          <w:rFonts w:hint="eastAsia"/>
        </w:rPr>
        <w:t>第六页</w:t>
      </w:r>
    </w:p>
    <w:p w14:paraId="0BC82564" w14:textId="77777777" w:rsidR="00605B27" w:rsidRDefault="00605B27" w:rsidP="00605B27">
      <w:pPr>
        <w:ind w:firstLineChars="83" w:firstLine="199"/>
        <w:rPr>
          <w:rFonts w:hint="eastAsia"/>
        </w:rPr>
      </w:pPr>
      <w:r>
        <w:rPr>
          <w:rFonts w:hint="eastAsia"/>
        </w:rPr>
        <w:t>“为了解决日线级别信号过于灵敏导致的入场迟滞与频繁‘被动离场’问题，通过将策略上移</w:t>
      </w:r>
      <w:r>
        <w:rPr>
          <w:rFonts w:hint="eastAsia"/>
        </w:rPr>
        <w:lastRenderedPageBreak/>
        <w:t>至周线周期，旨在过滤高频市场杂音，在牺牲部分交易频率的前提下，大幅削减短期试错成本，从而追求更具确定性的波段利润。”</w:t>
      </w:r>
    </w:p>
    <w:p w14:paraId="184F162B" w14:textId="77777777" w:rsidR="00605B27" w:rsidRDefault="00605B27" w:rsidP="00605B27">
      <w:pPr>
        <w:ind w:firstLineChars="83" w:firstLine="199"/>
      </w:pPr>
    </w:p>
    <w:p w14:paraId="2D1222E0" w14:textId="77777777" w:rsidR="00605B27" w:rsidRDefault="00605B27" w:rsidP="00605B27">
      <w:pPr>
        <w:ind w:firstLineChars="83" w:firstLine="199"/>
        <w:rPr>
          <w:rFonts w:hint="eastAsia"/>
        </w:rPr>
      </w:pPr>
      <w:r>
        <w:rPr>
          <w:rFonts w:hint="eastAsia"/>
        </w:rPr>
        <w:t>核心改进点解析：</w:t>
      </w:r>
    </w:p>
    <w:p w14:paraId="7ECF52D4" w14:textId="1D0027D4" w:rsidR="00605B27" w:rsidRDefault="00605B27" w:rsidP="00605B27">
      <w:pPr>
        <w:ind w:firstLineChars="83" w:firstLine="199"/>
        <w:rPr>
          <w:rFonts w:hint="eastAsia"/>
        </w:rPr>
      </w:pPr>
      <w:r>
        <w:rPr>
          <w:rFonts w:hint="eastAsia"/>
        </w:rPr>
        <w:t>降低“损耗”：你那</w:t>
      </w:r>
      <w:r>
        <w:rPr>
          <w:rFonts w:hint="eastAsia"/>
        </w:rPr>
        <w:t xml:space="preserve"> 1107 </w:t>
      </w:r>
      <w:r>
        <w:rPr>
          <w:rFonts w:hint="eastAsia"/>
        </w:rPr>
        <w:t>笔短期</w:t>
      </w:r>
      <w:proofErr w:type="gramStart"/>
      <w:r>
        <w:rPr>
          <w:rFonts w:hint="eastAsia"/>
        </w:rPr>
        <w:t>单虽然</w:t>
      </w:r>
      <w:proofErr w:type="gramEnd"/>
      <w:r>
        <w:rPr>
          <w:rFonts w:hint="eastAsia"/>
        </w:rPr>
        <w:t>盈利，但手续费占了不小的比例。调整为周线后，这部分成本将显著下降。</w:t>
      </w:r>
    </w:p>
    <w:p w14:paraId="6BFF7F13" w14:textId="2A04B9D2" w:rsidR="00605B27" w:rsidRPr="00605B27" w:rsidRDefault="00605B27" w:rsidP="00605B27">
      <w:pPr>
        <w:ind w:firstLineChars="83" w:firstLine="199"/>
      </w:pPr>
      <w:r>
        <w:rPr>
          <w:rFonts w:hint="eastAsia"/>
        </w:rPr>
        <w:t>过滤“假突破”：周线级别的收盘价更能反映机构意图，能有效解决你提到的“市场波动导致提前卖出”的痛点。</w:t>
      </w:r>
    </w:p>
    <w:p w14:paraId="72F5B9AC" w14:textId="43BAE660" w:rsidR="00605B27" w:rsidRPr="005070E6" w:rsidRDefault="00605B27" w:rsidP="00605B27">
      <w:pPr>
        <w:ind w:firstLineChars="83" w:firstLine="199"/>
        <w:rPr>
          <w:rFonts w:hint="eastAsia"/>
        </w:rPr>
      </w:pPr>
      <w:r>
        <w:rPr>
          <w:rFonts w:hint="eastAsia"/>
        </w:rPr>
        <w:t>优化“入场位”：虽然周线买入看似“更晚”，但由于趋势确认度更高，往往能避开日线级别的频繁“左右打脸”。</w:t>
      </w:r>
    </w:p>
    <w:sectPr w:rsidR="00605B27" w:rsidRPr="005070E6" w:rsidSect="004758EF">
      <w:pgSz w:w="11906" w:h="16838" w:code="9"/>
      <w:pgMar w:top="1418" w:right="851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957"/>
    <w:multiLevelType w:val="multilevel"/>
    <w:tmpl w:val="5184AC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EE0794"/>
    <w:multiLevelType w:val="multilevel"/>
    <w:tmpl w:val="7E3C66B4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7094291"/>
    <w:multiLevelType w:val="hybridMultilevel"/>
    <w:tmpl w:val="FA24D04A"/>
    <w:lvl w:ilvl="0" w:tplc="1DE2B630">
      <w:start w:val="1"/>
      <w:numFmt w:val="decimal"/>
      <w:pStyle w:val="a0"/>
      <w:lvlText w:val="表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DE36633"/>
    <w:multiLevelType w:val="multilevel"/>
    <w:tmpl w:val="01A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90722"/>
    <w:multiLevelType w:val="multilevel"/>
    <w:tmpl w:val="9E9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B3007"/>
    <w:multiLevelType w:val="multilevel"/>
    <w:tmpl w:val="548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2F50"/>
    <w:multiLevelType w:val="hybridMultilevel"/>
    <w:tmpl w:val="87A095AA"/>
    <w:lvl w:ilvl="0" w:tplc="FDBA61FE">
      <w:start w:val="1"/>
      <w:numFmt w:val="decimal"/>
      <w:lvlText w:val="图%1"/>
      <w:lvlJc w:val="left"/>
      <w:pPr>
        <w:ind w:left="440" w:hanging="440"/>
      </w:pPr>
      <w:rPr>
        <w:rFonts w:eastAsia="宋体" w:hint="eastAsia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B3278C"/>
    <w:multiLevelType w:val="multilevel"/>
    <w:tmpl w:val="C50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18839">
    <w:abstractNumId w:val="1"/>
  </w:num>
  <w:num w:numId="2" w16cid:durableId="1952197619">
    <w:abstractNumId w:val="1"/>
  </w:num>
  <w:num w:numId="3" w16cid:durableId="1154225418">
    <w:abstractNumId w:val="1"/>
  </w:num>
  <w:num w:numId="4" w16cid:durableId="1936786747">
    <w:abstractNumId w:val="6"/>
  </w:num>
  <w:num w:numId="5" w16cid:durableId="1920947337">
    <w:abstractNumId w:val="2"/>
  </w:num>
  <w:num w:numId="6" w16cid:durableId="1014266367">
    <w:abstractNumId w:val="0"/>
  </w:num>
  <w:num w:numId="7" w16cid:durableId="1111895884">
    <w:abstractNumId w:val="7"/>
  </w:num>
  <w:num w:numId="8" w16cid:durableId="890504384">
    <w:abstractNumId w:val="4"/>
  </w:num>
  <w:num w:numId="9" w16cid:durableId="105001601">
    <w:abstractNumId w:val="5"/>
  </w:num>
  <w:num w:numId="10" w16cid:durableId="2052609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24C"/>
    <w:rsid w:val="00026A14"/>
    <w:rsid w:val="000322B8"/>
    <w:rsid w:val="0004132C"/>
    <w:rsid w:val="00045E3F"/>
    <w:rsid w:val="000D1EB5"/>
    <w:rsid w:val="000E0D9A"/>
    <w:rsid w:val="00106042"/>
    <w:rsid w:val="00111CB3"/>
    <w:rsid w:val="00114D81"/>
    <w:rsid w:val="0013402E"/>
    <w:rsid w:val="001408B1"/>
    <w:rsid w:val="00145AEB"/>
    <w:rsid w:val="0015468B"/>
    <w:rsid w:val="002253AA"/>
    <w:rsid w:val="002A324C"/>
    <w:rsid w:val="002D7D38"/>
    <w:rsid w:val="002E7C0A"/>
    <w:rsid w:val="002F7CEF"/>
    <w:rsid w:val="00355BB4"/>
    <w:rsid w:val="003A246C"/>
    <w:rsid w:val="003C170F"/>
    <w:rsid w:val="004016AD"/>
    <w:rsid w:val="00417153"/>
    <w:rsid w:val="00452673"/>
    <w:rsid w:val="004758EF"/>
    <w:rsid w:val="004A4E28"/>
    <w:rsid w:val="004A71C4"/>
    <w:rsid w:val="005036DC"/>
    <w:rsid w:val="005070E6"/>
    <w:rsid w:val="00522A0D"/>
    <w:rsid w:val="00540F6E"/>
    <w:rsid w:val="00560F17"/>
    <w:rsid w:val="00581F72"/>
    <w:rsid w:val="00605B27"/>
    <w:rsid w:val="0060655D"/>
    <w:rsid w:val="00621E7E"/>
    <w:rsid w:val="006561B1"/>
    <w:rsid w:val="0069746E"/>
    <w:rsid w:val="006B3AFE"/>
    <w:rsid w:val="006F6E73"/>
    <w:rsid w:val="007103BC"/>
    <w:rsid w:val="00755A73"/>
    <w:rsid w:val="007E0B74"/>
    <w:rsid w:val="007E4416"/>
    <w:rsid w:val="007E5AC8"/>
    <w:rsid w:val="00811840"/>
    <w:rsid w:val="00816408"/>
    <w:rsid w:val="00842E7B"/>
    <w:rsid w:val="00877EED"/>
    <w:rsid w:val="008909D4"/>
    <w:rsid w:val="008A1513"/>
    <w:rsid w:val="008B548E"/>
    <w:rsid w:val="008C58C3"/>
    <w:rsid w:val="008E1929"/>
    <w:rsid w:val="00906BA8"/>
    <w:rsid w:val="0097440F"/>
    <w:rsid w:val="00993C39"/>
    <w:rsid w:val="009E1809"/>
    <w:rsid w:val="00A74CBC"/>
    <w:rsid w:val="00A837B1"/>
    <w:rsid w:val="00B01662"/>
    <w:rsid w:val="00B027E3"/>
    <w:rsid w:val="00B2130C"/>
    <w:rsid w:val="00B43D30"/>
    <w:rsid w:val="00B4480C"/>
    <w:rsid w:val="00B871F0"/>
    <w:rsid w:val="00B87CAB"/>
    <w:rsid w:val="00B924C7"/>
    <w:rsid w:val="00B92D52"/>
    <w:rsid w:val="00BF2D2B"/>
    <w:rsid w:val="00BF776B"/>
    <w:rsid w:val="00C20F51"/>
    <w:rsid w:val="00C6145B"/>
    <w:rsid w:val="00C7534A"/>
    <w:rsid w:val="00C90BB6"/>
    <w:rsid w:val="00CD0F9D"/>
    <w:rsid w:val="00CD1B76"/>
    <w:rsid w:val="00CD1C7E"/>
    <w:rsid w:val="00D15DC7"/>
    <w:rsid w:val="00D23A38"/>
    <w:rsid w:val="00D43F56"/>
    <w:rsid w:val="00D95DA5"/>
    <w:rsid w:val="00DC1E2C"/>
    <w:rsid w:val="00DD5A3E"/>
    <w:rsid w:val="00E259F7"/>
    <w:rsid w:val="00E340BA"/>
    <w:rsid w:val="00E557E8"/>
    <w:rsid w:val="00E62D76"/>
    <w:rsid w:val="00E75C16"/>
    <w:rsid w:val="00E76F7C"/>
    <w:rsid w:val="00E96F75"/>
    <w:rsid w:val="00EC608A"/>
    <w:rsid w:val="00ED1676"/>
    <w:rsid w:val="00ED4A31"/>
    <w:rsid w:val="00EE6239"/>
    <w:rsid w:val="00F01DA6"/>
    <w:rsid w:val="00F367D9"/>
    <w:rsid w:val="00F47695"/>
    <w:rsid w:val="00F5754E"/>
    <w:rsid w:val="00F603ED"/>
    <w:rsid w:val="00F6449A"/>
    <w:rsid w:val="00FB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EF0318"/>
  <w15:chartTrackingRefBased/>
  <w15:docId w15:val="{31C13902-9700-4BDA-A848-293BF21D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5468B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1"/>
    <w:link w:val="10"/>
    <w:uiPriority w:val="9"/>
    <w:qFormat/>
    <w:rsid w:val="00D23A38"/>
    <w:pPr>
      <w:keepNext/>
      <w:keepLines/>
      <w:numPr>
        <w:numId w:val="3"/>
      </w:numPr>
      <w:spacing w:beforeLines="10" w:before="10" w:afterLines="10" w:after="10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next w:val="a1"/>
    <w:link w:val="20"/>
    <w:uiPriority w:val="9"/>
    <w:unhideWhenUsed/>
    <w:qFormat/>
    <w:rsid w:val="00D23A38"/>
    <w:pPr>
      <w:keepNext/>
      <w:keepLines/>
      <w:numPr>
        <w:ilvl w:val="1"/>
        <w:numId w:val="3"/>
      </w:numPr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paragraph" w:styleId="3">
    <w:name w:val="heading 3"/>
    <w:next w:val="a1"/>
    <w:link w:val="30"/>
    <w:uiPriority w:val="9"/>
    <w:semiHidden/>
    <w:unhideWhenUsed/>
    <w:qFormat/>
    <w:rsid w:val="00D23A38"/>
    <w:pPr>
      <w:keepNext/>
      <w:keepLines/>
      <w:numPr>
        <w:ilvl w:val="2"/>
        <w:numId w:val="3"/>
      </w:numPr>
      <w:outlineLvl w:val="2"/>
    </w:pPr>
    <w:rPr>
      <w:rFonts w:ascii="Times New Roman" w:eastAsia="楷体" w:hAnsi="Times New Roman"/>
      <w:b/>
      <w:bCs/>
      <w:sz w:val="24"/>
      <w:szCs w:val="32"/>
    </w:rPr>
  </w:style>
  <w:style w:type="paragraph" w:styleId="4">
    <w:name w:val="heading 4"/>
    <w:basedOn w:val="3"/>
    <w:next w:val="a1"/>
    <w:link w:val="40"/>
    <w:uiPriority w:val="9"/>
    <w:unhideWhenUsed/>
    <w:qFormat/>
    <w:rsid w:val="00D23A38"/>
    <w:pPr>
      <w:numPr>
        <w:ilvl w:val="0"/>
        <w:numId w:val="0"/>
      </w:numPr>
      <w:spacing w:beforeLines="10" w:before="10" w:afterLines="10" w:after="10"/>
      <w:outlineLvl w:val="3"/>
    </w:pPr>
    <w:rPr>
      <w:rFonts w:cstheme="majorBidi"/>
      <w:b w:val="0"/>
      <w:bCs w:val="0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A324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A324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A324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A324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A324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居中正文"/>
    <w:link w:val="a6"/>
    <w:qFormat/>
    <w:rsid w:val="00F6449A"/>
    <w:pPr>
      <w:jc w:val="center"/>
    </w:pPr>
    <w:rPr>
      <w:rFonts w:ascii="Times New Roman" w:eastAsia="宋体" w:hAnsi="Times New Roman"/>
      <w:sz w:val="24"/>
    </w:rPr>
  </w:style>
  <w:style w:type="character" w:customStyle="1" w:styleId="a6">
    <w:name w:val="居中正文 字符"/>
    <w:basedOn w:val="a2"/>
    <w:link w:val="a5"/>
    <w:rsid w:val="00F6449A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2"/>
    <w:link w:val="1"/>
    <w:uiPriority w:val="9"/>
    <w:rsid w:val="001408B1"/>
    <w:rPr>
      <w:rFonts w:ascii="Times New Roman" w:eastAsia="宋体" w:hAnsi="Times New Roman"/>
      <w:b/>
      <w:bCs/>
      <w:kern w:val="44"/>
      <w:sz w:val="28"/>
      <w:szCs w:val="44"/>
    </w:rPr>
  </w:style>
  <w:style w:type="paragraph" w:customStyle="1" w:styleId="a7">
    <w:name w:val="标注日期"/>
    <w:basedOn w:val="a1"/>
    <w:link w:val="a8"/>
    <w:autoRedefine/>
    <w:qFormat/>
    <w:rsid w:val="00B2130C"/>
    <w:pPr>
      <w:spacing w:line="240" w:lineRule="auto"/>
      <w:ind w:firstLineChars="0" w:firstLine="0"/>
      <w:jc w:val="right"/>
    </w:pPr>
  </w:style>
  <w:style w:type="character" w:customStyle="1" w:styleId="a8">
    <w:name w:val="标注日期 字符"/>
    <w:basedOn w:val="a2"/>
    <w:link w:val="a7"/>
    <w:rsid w:val="00B2130C"/>
    <w:rPr>
      <w:rFonts w:ascii="Times New Roman" w:eastAsia="宋体" w:hAnsi="Times New Roman"/>
      <w:sz w:val="24"/>
    </w:rPr>
  </w:style>
  <w:style w:type="paragraph" w:customStyle="1" w:styleId="a9">
    <w:name w:val="表格内容"/>
    <w:link w:val="aa"/>
    <w:qFormat/>
    <w:rsid w:val="00417153"/>
    <w:rPr>
      <w:rFonts w:ascii="Times New Roman" w:eastAsia="宋体" w:hAnsi="Times New Roman"/>
      <w:sz w:val="24"/>
    </w:rPr>
  </w:style>
  <w:style w:type="character" w:customStyle="1" w:styleId="aa">
    <w:name w:val="表格内容 字符"/>
    <w:basedOn w:val="a2"/>
    <w:link w:val="a9"/>
    <w:rsid w:val="00417153"/>
    <w:rPr>
      <w:rFonts w:ascii="Times New Roman" w:eastAsia="宋体" w:hAnsi="Times New Roman"/>
      <w:sz w:val="24"/>
    </w:rPr>
  </w:style>
  <w:style w:type="character" w:customStyle="1" w:styleId="20">
    <w:name w:val="标题 2 字符"/>
    <w:basedOn w:val="a2"/>
    <w:link w:val="2"/>
    <w:uiPriority w:val="9"/>
    <w:rsid w:val="001408B1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E75C16"/>
    <w:rPr>
      <w:rFonts w:ascii="Times New Roman" w:eastAsia="楷体" w:hAnsi="Times New Roman"/>
      <w:b/>
      <w:bCs/>
      <w:sz w:val="24"/>
      <w:szCs w:val="32"/>
    </w:rPr>
  </w:style>
  <w:style w:type="paragraph" w:customStyle="1" w:styleId="41">
    <w:name w:val="标题4"/>
    <w:link w:val="42"/>
    <w:qFormat/>
    <w:rsid w:val="00F5754E"/>
    <w:pPr>
      <w:spacing w:beforeLines="50" w:before="50" w:afterLines="50" w:after="50"/>
    </w:pPr>
    <w:rPr>
      <w:rFonts w:ascii="Times New Roman" w:eastAsia="宋体" w:hAnsi="Times New Roman"/>
      <w:sz w:val="24"/>
    </w:rPr>
  </w:style>
  <w:style w:type="character" w:customStyle="1" w:styleId="42">
    <w:name w:val="标题4 字符"/>
    <w:basedOn w:val="a2"/>
    <w:link w:val="41"/>
    <w:rsid w:val="00F5754E"/>
    <w:rPr>
      <w:rFonts w:ascii="Times New Roman" w:eastAsia="宋体" w:hAnsi="Times New Roman"/>
      <w:sz w:val="24"/>
    </w:rPr>
  </w:style>
  <w:style w:type="character" w:customStyle="1" w:styleId="40">
    <w:name w:val="标题 4 字符"/>
    <w:basedOn w:val="a2"/>
    <w:link w:val="4"/>
    <w:uiPriority w:val="9"/>
    <w:rsid w:val="00D23A38"/>
    <w:rPr>
      <w:rFonts w:ascii="Times New Roman" w:eastAsia="楷体" w:hAnsi="Times New Roman" w:cstheme="majorBidi"/>
      <w:sz w:val="24"/>
      <w:szCs w:val="28"/>
    </w:rPr>
  </w:style>
  <w:style w:type="paragraph" w:styleId="TOC1">
    <w:name w:val="toc 1"/>
    <w:basedOn w:val="a1"/>
    <w:next w:val="a1"/>
    <w:autoRedefine/>
    <w:uiPriority w:val="39"/>
    <w:unhideWhenUsed/>
    <w:rsid w:val="00A74CBC"/>
    <w:pPr>
      <w:ind w:firstLineChars="0" w:firstLine="0"/>
      <w:jc w:val="left"/>
    </w:pPr>
    <w:rPr>
      <w:b/>
      <w:szCs w:val="21"/>
    </w:rPr>
  </w:style>
  <w:style w:type="paragraph" w:customStyle="1" w:styleId="a0">
    <w:name w:val="图标题"/>
    <w:basedOn w:val="a5"/>
    <w:link w:val="ab"/>
    <w:autoRedefine/>
    <w:qFormat/>
    <w:rsid w:val="00ED1676"/>
    <w:pPr>
      <w:numPr>
        <w:numId w:val="5"/>
      </w:numPr>
    </w:pPr>
  </w:style>
  <w:style w:type="character" w:customStyle="1" w:styleId="ab">
    <w:name w:val="图标题 字符"/>
    <w:basedOn w:val="a6"/>
    <w:link w:val="a0"/>
    <w:rsid w:val="00ED1676"/>
    <w:rPr>
      <w:rFonts w:ascii="Times New Roman" w:eastAsia="宋体" w:hAnsi="Times New Roman"/>
      <w:sz w:val="24"/>
    </w:rPr>
  </w:style>
  <w:style w:type="paragraph" w:customStyle="1" w:styleId="a">
    <w:name w:val="表标题"/>
    <w:basedOn w:val="a5"/>
    <w:link w:val="ac"/>
    <w:autoRedefine/>
    <w:qFormat/>
    <w:rsid w:val="00ED1676"/>
    <w:pPr>
      <w:numPr>
        <w:numId w:val="6"/>
      </w:numPr>
    </w:pPr>
  </w:style>
  <w:style w:type="character" w:customStyle="1" w:styleId="ac">
    <w:name w:val="表标题 字符"/>
    <w:basedOn w:val="a6"/>
    <w:link w:val="a"/>
    <w:rsid w:val="00ED1676"/>
    <w:rPr>
      <w:rFonts w:ascii="Times New Roman" w:eastAsia="宋体" w:hAnsi="Times New Roman"/>
      <w:sz w:val="24"/>
    </w:rPr>
  </w:style>
  <w:style w:type="paragraph" w:styleId="TOC2">
    <w:name w:val="toc 2"/>
    <w:basedOn w:val="a1"/>
    <w:next w:val="a1"/>
    <w:autoRedefine/>
    <w:uiPriority w:val="39"/>
    <w:unhideWhenUsed/>
    <w:rsid w:val="00A74CBC"/>
    <w:pPr>
      <w:ind w:leftChars="200" w:left="200" w:firstLineChars="0" w:firstLine="0"/>
    </w:pPr>
  </w:style>
  <w:style w:type="paragraph" w:styleId="TOC3">
    <w:name w:val="toc 3"/>
    <w:basedOn w:val="a1"/>
    <w:next w:val="a1"/>
    <w:autoRedefine/>
    <w:uiPriority w:val="39"/>
    <w:unhideWhenUsed/>
    <w:rsid w:val="00A74CBC"/>
    <w:pPr>
      <w:ind w:leftChars="400" w:left="400" w:firstLineChars="0" w:firstLine="0"/>
    </w:pPr>
  </w:style>
  <w:style w:type="character" w:customStyle="1" w:styleId="50">
    <w:name w:val="标题 5 字符"/>
    <w:basedOn w:val="a2"/>
    <w:link w:val="5"/>
    <w:uiPriority w:val="9"/>
    <w:semiHidden/>
    <w:rsid w:val="002A32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2A324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2A324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2"/>
    <w:link w:val="8"/>
    <w:uiPriority w:val="9"/>
    <w:semiHidden/>
    <w:rsid w:val="002A324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2"/>
    <w:link w:val="9"/>
    <w:uiPriority w:val="9"/>
    <w:semiHidden/>
    <w:rsid w:val="002A324C"/>
    <w:rPr>
      <w:rFonts w:eastAsiaTheme="majorEastAsia" w:cstheme="majorBidi"/>
      <w:color w:val="595959" w:themeColor="text1" w:themeTint="A6"/>
      <w:sz w:val="24"/>
    </w:rPr>
  </w:style>
  <w:style w:type="paragraph" w:styleId="ad">
    <w:name w:val="Title"/>
    <w:basedOn w:val="a1"/>
    <w:next w:val="a1"/>
    <w:link w:val="ae"/>
    <w:uiPriority w:val="10"/>
    <w:qFormat/>
    <w:rsid w:val="002A3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2"/>
    <w:link w:val="ad"/>
    <w:uiPriority w:val="10"/>
    <w:rsid w:val="002A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2A324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2"/>
    <w:link w:val="af"/>
    <w:uiPriority w:val="11"/>
    <w:rsid w:val="002A3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1"/>
    <w:next w:val="a1"/>
    <w:link w:val="af2"/>
    <w:uiPriority w:val="29"/>
    <w:qFormat/>
    <w:rsid w:val="002A32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2"/>
    <w:link w:val="af1"/>
    <w:uiPriority w:val="29"/>
    <w:rsid w:val="002A324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3">
    <w:name w:val="List Paragraph"/>
    <w:basedOn w:val="a1"/>
    <w:uiPriority w:val="34"/>
    <w:qFormat/>
    <w:rsid w:val="002A324C"/>
    <w:pPr>
      <w:ind w:left="720"/>
      <w:contextualSpacing/>
    </w:pPr>
  </w:style>
  <w:style w:type="character" w:styleId="af4">
    <w:name w:val="Intense Emphasis"/>
    <w:basedOn w:val="a2"/>
    <w:uiPriority w:val="21"/>
    <w:qFormat/>
    <w:rsid w:val="002A324C"/>
    <w:rPr>
      <w:i/>
      <w:iCs/>
      <w:color w:val="2F5496" w:themeColor="accent1" w:themeShade="BF"/>
    </w:rPr>
  </w:style>
  <w:style w:type="paragraph" w:styleId="af5">
    <w:name w:val="Intense Quote"/>
    <w:basedOn w:val="a1"/>
    <w:next w:val="a1"/>
    <w:link w:val="af6"/>
    <w:uiPriority w:val="30"/>
    <w:qFormat/>
    <w:rsid w:val="002A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2"/>
    <w:link w:val="af5"/>
    <w:uiPriority w:val="30"/>
    <w:rsid w:val="002A324C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f7">
    <w:name w:val="Intense Reference"/>
    <w:basedOn w:val="a2"/>
    <w:uiPriority w:val="32"/>
    <w:qFormat/>
    <w:rsid w:val="002A324C"/>
    <w:rPr>
      <w:b/>
      <w:bCs/>
      <w:smallCaps/>
      <w:color w:val="2F5496" w:themeColor="accent1" w:themeShade="BF"/>
      <w:spacing w:val="5"/>
    </w:rPr>
  </w:style>
  <w:style w:type="table" w:styleId="21">
    <w:name w:val="Plain Table 2"/>
    <w:basedOn w:val="a3"/>
    <w:uiPriority w:val="42"/>
    <w:rsid w:val="00B924C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wmf"/><Relationship Id="rId22" Type="http://schemas.openxmlformats.org/officeDocument/2006/relationships/oleObject" Target="embeddings/oleObject9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12</Pages>
  <Words>1243</Words>
  <Characters>1307</Characters>
  <Application>Microsoft Office Word</Application>
  <DocSecurity>0</DocSecurity>
  <Lines>217</Lines>
  <Paragraphs>231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卓钊 李</dc:creator>
  <cp:keywords/>
  <dc:description/>
  <cp:lastModifiedBy>卓钊 李</cp:lastModifiedBy>
  <cp:revision>33</cp:revision>
  <dcterms:created xsi:type="dcterms:W3CDTF">2026-01-26T01:56:00Z</dcterms:created>
  <dcterms:modified xsi:type="dcterms:W3CDTF">2026-01-27T06:53:00Z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