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1. Does ANSI recognize the data types DATE?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Yes, it complies with ANSI SQL standard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2. Which subdivision of sql is used to insert values in tables?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SQL uses insert statements for adding new rows of data into tables.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 is : insert into ‘tablename’ values (‘value1’ dtype, ‘value2’ dtype,.....,);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