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51D0" w:rsidRDefault="00FF51D0" w:rsidP="00FF51D0">
      <w:pPr>
        <w:ind w:left="-1418"/>
      </w:pPr>
      <w:r>
        <w:t>1.</w:t>
      </w:r>
      <w:r w:rsidR="003B1C81">
        <w:rPr>
          <w:noProof/>
          <w:lang w:eastAsia="ru-RU"/>
        </w:rPr>
        <w:drawing>
          <wp:inline distT="0" distB="0" distL="0" distR="0">
            <wp:extent cx="6848184" cy="32861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8832" r="12453" b="1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184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D0" w:rsidRDefault="00FF51D0" w:rsidP="00FF51D0">
      <w:pPr>
        <w:ind w:left="-1418"/>
      </w:pPr>
      <w:r>
        <w:t>2.</w:t>
      </w:r>
    </w:p>
    <w:p w:rsidR="003B1C81" w:rsidRDefault="003B1C81" w:rsidP="00FF51D0">
      <w:pPr>
        <w:ind w:left="-1560"/>
      </w:pPr>
      <w:r>
        <w:rPr>
          <w:noProof/>
          <w:lang w:eastAsia="ru-RU"/>
        </w:rPr>
        <w:drawing>
          <wp:inline distT="0" distB="0" distL="0" distR="0">
            <wp:extent cx="7355664" cy="3609975"/>
            <wp:effectExtent l="19050" t="0" r="0" b="0"/>
            <wp:docPr id="4" name="Рисунок 4" descr="https://pp.userapi.com/c845524/v845524131/1c64d/h3NkI1RrQU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45524/v845524131/1c64d/h3NkI1RrQU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8262" r="13094" b="15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8903" cy="361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D0" w:rsidRDefault="00FF51D0" w:rsidP="00FF51D0">
      <w:pPr>
        <w:ind w:left="-1418"/>
      </w:pPr>
      <w:r>
        <w:t>3.</w:t>
      </w:r>
    </w:p>
    <w:p w:rsidR="00ED195B" w:rsidRDefault="003B1C81" w:rsidP="00FF51D0">
      <w:pPr>
        <w:ind w:left="-1276"/>
      </w:pPr>
      <w:r>
        <w:rPr>
          <w:noProof/>
          <w:lang w:eastAsia="ru-RU"/>
        </w:rPr>
        <w:lastRenderedPageBreak/>
        <w:drawing>
          <wp:inline distT="0" distB="0" distL="0" distR="0">
            <wp:extent cx="7284262" cy="39624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10275" b="13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262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C81" w:rsidRDefault="003B1C81">
      <w:r>
        <w:t>Исходя из данного нам графика, можно с уверенностью сказать, что это синонимы, характерные для британского и американского английского, но, к моему удивлению, американский вариант слова «домашнее задание»(</w:t>
      </w:r>
      <w:r>
        <w:rPr>
          <w:lang w:val="en-US"/>
        </w:rPr>
        <w:t>assignment</w:t>
      </w:r>
      <w:r w:rsidRPr="003B1C81">
        <w:t>)</w:t>
      </w:r>
      <w:r w:rsidR="000648AC">
        <w:t>намного</w:t>
      </w:r>
      <w:r>
        <w:t xml:space="preserve"> популярнее</w:t>
      </w:r>
      <w:r w:rsidR="000648AC">
        <w:t xml:space="preserve"> британского. Также можно заметить, что использование слова</w:t>
      </w:r>
      <w:r w:rsidR="000648AC" w:rsidRPr="000648AC">
        <w:t xml:space="preserve"> </w:t>
      </w:r>
      <w:r w:rsidR="000648AC">
        <w:t>«</w:t>
      </w:r>
      <w:r w:rsidR="000648AC">
        <w:rPr>
          <w:lang w:val="en-US"/>
        </w:rPr>
        <w:t>homework</w:t>
      </w:r>
      <w:r w:rsidR="000648AC">
        <w:t>» в американском и британском варианте почти равно, чего нельзя сказать о слове «</w:t>
      </w:r>
      <w:r w:rsidR="000648AC">
        <w:rPr>
          <w:lang w:val="en-US"/>
        </w:rPr>
        <w:t>assignment</w:t>
      </w:r>
      <w:r w:rsidR="000648AC">
        <w:t>».</w:t>
      </w:r>
    </w:p>
    <w:p w:rsidR="00A73EA6" w:rsidRDefault="00A73EA6"/>
    <w:p w:rsidR="00A73EA6" w:rsidRDefault="00A73EA6"/>
    <w:p w:rsidR="00A73EA6" w:rsidRDefault="00A73EA6">
      <w:r>
        <w:t>1</w:t>
      </w:r>
    </w:p>
    <w:p w:rsidR="00A73EA6" w:rsidRDefault="00A73EA6">
      <w:r>
        <w:rPr>
          <w:noProof/>
          <w:lang w:eastAsia="ru-RU"/>
        </w:rPr>
        <w:drawing>
          <wp:inline distT="0" distB="0" distL="0" distR="0">
            <wp:extent cx="5543550" cy="29622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8165" r="62320" b="56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EA6" w:rsidRDefault="00A73EA6"/>
    <w:p w:rsidR="00A73EA6" w:rsidRDefault="00A73EA6">
      <w:r>
        <w:lastRenderedPageBreak/>
        <w:t>2</w:t>
      </w:r>
      <w:r w:rsidR="00E936C2">
        <w:t>.</w:t>
      </w:r>
      <w:r>
        <w:rPr>
          <w:noProof/>
          <w:lang w:eastAsia="ru-RU"/>
        </w:rPr>
        <w:drawing>
          <wp:inline distT="0" distB="0" distL="0" distR="0">
            <wp:extent cx="5905049" cy="4171586"/>
            <wp:effectExtent l="19050" t="0" r="451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8547" r="32817" b="7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078" cy="4179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699" w:rsidRDefault="00F33699">
      <w:r>
        <w:t>Итак</w:t>
      </w:r>
      <w:r w:rsidRPr="00F33699">
        <w:t xml:space="preserve">, </w:t>
      </w:r>
      <w:r>
        <w:t xml:space="preserve"> на левой нижней </w:t>
      </w:r>
      <w:proofErr w:type="gramStart"/>
      <w:r>
        <w:t>таблице</w:t>
      </w:r>
      <w:proofErr w:type="gramEnd"/>
      <w:r>
        <w:t xml:space="preserve"> мы видим с </w:t>
      </w:r>
      <w:proofErr w:type="gramStart"/>
      <w:r>
        <w:t>какими</w:t>
      </w:r>
      <w:proofErr w:type="gramEnd"/>
      <w:r>
        <w:t xml:space="preserve"> дополнениями могут употребляться оба</w:t>
      </w:r>
      <w:r w:rsidRPr="00F33699">
        <w:t xml:space="preserve"> </w:t>
      </w:r>
      <w:r>
        <w:t>глагола</w:t>
      </w:r>
      <w:r w:rsidRPr="00F33699">
        <w:t xml:space="preserve"> (</w:t>
      </w:r>
      <w:r>
        <w:rPr>
          <w:lang w:val="en-US"/>
        </w:rPr>
        <w:t>say</w:t>
      </w:r>
      <w:r w:rsidRPr="00F33699">
        <w:t xml:space="preserve"> </w:t>
      </w:r>
      <w:r>
        <w:rPr>
          <w:lang w:val="en-US"/>
        </w:rPr>
        <w:t>and</w:t>
      </w:r>
      <w:r w:rsidRPr="00F33699">
        <w:t xml:space="preserve"> </w:t>
      </w:r>
      <w:r>
        <w:rPr>
          <w:lang w:val="en-US"/>
        </w:rPr>
        <w:t>tell</w:t>
      </w:r>
      <w:r w:rsidRPr="00F33699">
        <w:t>)</w:t>
      </w:r>
      <w:r>
        <w:t>. Сверху мы можем увидеть цветную шкалу и по ней уже судить</w:t>
      </w:r>
      <w:r w:rsidR="00D87974">
        <w:t xml:space="preserve"> возможность употребления данных нам слов с дополнениями. Например, слова </w:t>
      </w:r>
      <w:r w:rsidR="00D87974">
        <w:rPr>
          <w:lang w:val="en-US"/>
        </w:rPr>
        <w:t>man</w:t>
      </w:r>
      <w:r w:rsidR="00D87974">
        <w:t xml:space="preserve"> и </w:t>
      </w:r>
      <w:r w:rsidR="00D87974">
        <w:rPr>
          <w:lang w:val="en-US"/>
        </w:rPr>
        <w:t>yesterday</w:t>
      </w:r>
      <w:r w:rsidR="00D87974">
        <w:t xml:space="preserve"> могут </w:t>
      </w:r>
      <w:proofErr w:type="gramStart"/>
      <w:r w:rsidR="00D87974">
        <w:t>использоваться</w:t>
      </w:r>
      <w:proofErr w:type="gramEnd"/>
      <w:r w:rsidR="00D87974">
        <w:t xml:space="preserve">  как и со словом </w:t>
      </w:r>
      <w:r w:rsidR="00D87974">
        <w:rPr>
          <w:lang w:val="en-US"/>
        </w:rPr>
        <w:t>say</w:t>
      </w:r>
      <w:r w:rsidR="00D87974">
        <w:t xml:space="preserve">, так и со словом </w:t>
      </w:r>
      <w:r w:rsidR="00D87974">
        <w:rPr>
          <w:lang w:val="en-US"/>
        </w:rPr>
        <w:t>tell</w:t>
      </w:r>
      <w:r w:rsidR="00D87974" w:rsidRPr="00D87974">
        <w:t xml:space="preserve">. </w:t>
      </w:r>
      <w:r w:rsidR="00D87974">
        <w:t xml:space="preserve">Слово же </w:t>
      </w:r>
      <w:r w:rsidR="00D87974">
        <w:rPr>
          <w:lang w:val="en-US"/>
        </w:rPr>
        <w:t>word</w:t>
      </w:r>
      <w:r w:rsidR="00D87974" w:rsidRPr="00D87974">
        <w:t xml:space="preserve"> </w:t>
      </w:r>
      <w:r w:rsidR="00D87974">
        <w:t xml:space="preserve">употребляется после </w:t>
      </w:r>
      <w:r w:rsidR="00D87974">
        <w:rPr>
          <w:lang w:val="en-US"/>
        </w:rPr>
        <w:t>say</w:t>
      </w:r>
      <w:r w:rsidR="00D87974">
        <w:t xml:space="preserve">, а слово </w:t>
      </w:r>
      <w:r w:rsidR="00D87974">
        <w:rPr>
          <w:lang w:val="en-US"/>
        </w:rPr>
        <w:t>storey</w:t>
      </w:r>
      <w:r w:rsidR="00D87974" w:rsidRPr="00D87974">
        <w:t xml:space="preserve"> </w:t>
      </w:r>
      <w:r w:rsidR="00D87974">
        <w:t xml:space="preserve">только после </w:t>
      </w:r>
      <w:r w:rsidR="00D87974">
        <w:rPr>
          <w:lang w:val="en-US"/>
        </w:rPr>
        <w:t>tell</w:t>
      </w:r>
      <w:r w:rsidR="00D87974" w:rsidRPr="00D87974">
        <w:t>.</w:t>
      </w:r>
    </w:p>
    <w:p w:rsidR="00815F5C" w:rsidRDefault="00815F5C"/>
    <w:p w:rsidR="00815F5C" w:rsidRDefault="00815F5C"/>
    <w:p w:rsidR="00815F5C" w:rsidRDefault="00815F5C"/>
    <w:p w:rsidR="00E936C2" w:rsidRDefault="00E936C2" w:rsidP="00FF51D0">
      <w:pPr>
        <w:ind w:left="-1560"/>
      </w:pPr>
    </w:p>
    <w:p w:rsidR="00E936C2" w:rsidRDefault="00E936C2" w:rsidP="00FF51D0">
      <w:pPr>
        <w:ind w:left="-1560"/>
      </w:pPr>
    </w:p>
    <w:p w:rsidR="00E936C2" w:rsidRDefault="00E936C2" w:rsidP="00FF51D0">
      <w:pPr>
        <w:ind w:left="-1560"/>
      </w:pPr>
    </w:p>
    <w:p w:rsidR="00E936C2" w:rsidRDefault="00E936C2" w:rsidP="00FF51D0">
      <w:pPr>
        <w:ind w:left="-1560"/>
      </w:pPr>
    </w:p>
    <w:p w:rsidR="00E936C2" w:rsidRDefault="00E936C2" w:rsidP="00FF51D0">
      <w:pPr>
        <w:ind w:left="-1560"/>
      </w:pPr>
    </w:p>
    <w:p w:rsidR="00E936C2" w:rsidRDefault="00E936C2" w:rsidP="00FF51D0">
      <w:pPr>
        <w:ind w:left="-1560"/>
      </w:pPr>
    </w:p>
    <w:p w:rsidR="00E936C2" w:rsidRDefault="00E936C2" w:rsidP="00FF51D0">
      <w:pPr>
        <w:ind w:left="-1560"/>
      </w:pPr>
    </w:p>
    <w:p w:rsidR="00E936C2" w:rsidRDefault="00E936C2" w:rsidP="00FF51D0">
      <w:pPr>
        <w:ind w:left="-1560"/>
      </w:pPr>
    </w:p>
    <w:p w:rsidR="00E936C2" w:rsidRDefault="00E936C2" w:rsidP="00FF51D0">
      <w:pPr>
        <w:ind w:left="-1560"/>
      </w:pPr>
    </w:p>
    <w:p w:rsidR="00E936C2" w:rsidRDefault="00E936C2" w:rsidP="00FF51D0">
      <w:pPr>
        <w:ind w:left="-1560"/>
      </w:pPr>
    </w:p>
    <w:p w:rsidR="00E936C2" w:rsidRDefault="00E936C2" w:rsidP="00FF51D0">
      <w:pPr>
        <w:ind w:left="-1560"/>
      </w:pPr>
    </w:p>
    <w:p w:rsidR="00E936C2" w:rsidRDefault="00E936C2" w:rsidP="00FF51D0">
      <w:pPr>
        <w:ind w:left="-1560"/>
      </w:pPr>
      <w:r>
        <w:lastRenderedPageBreak/>
        <w:t>3.</w:t>
      </w:r>
    </w:p>
    <w:p w:rsidR="00815F5C" w:rsidRDefault="00815F5C" w:rsidP="00FF51D0">
      <w:pPr>
        <w:ind w:left="-1560"/>
      </w:pPr>
      <w:r>
        <w:rPr>
          <w:noProof/>
          <w:lang w:eastAsia="ru-RU"/>
        </w:rPr>
        <w:drawing>
          <wp:inline distT="0" distB="0" distL="0" distR="0">
            <wp:extent cx="6770803" cy="365525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8547" r="11491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803" cy="365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076825" cy="4489154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8552" r="50134" b="13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48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6C2" w:rsidRDefault="00E936C2" w:rsidP="00FF51D0">
      <w:pPr>
        <w:ind w:left="-1560"/>
      </w:pPr>
      <w:r>
        <w:rPr>
          <w:rFonts w:ascii="Segoe UI" w:hAnsi="Segoe UI" w:cs="Segoe UI"/>
          <w:color w:val="24292E"/>
          <w:shd w:val="clear" w:color="auto" w:fill="FFFFFF"/>
        </w:rPr>
        <w:t>Я выбрала слово "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archaeological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", на графиках мы можем наблюдать резкий рост частотности слова в корпусе BNC, но в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Google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Ngrams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не наблюдается такой же рост частотности. Эти данные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различаются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потому что n-граммы - это такие структуры, которые содержат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слов и у них частотность - это сравнение количества использования этих n-граммов по сравнению с остальными.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Sketch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тоже умеет работать с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- граммами, НО он помогает смотреть именно сочетаемость слов.</w:t>
      </w:r>
    </w:p>
    <w:p w:rsidR="00E25295" w:rsidRDefault="00E25295" w:rsidP="00E936C2"/>
    <w:p w:rsidR="00E25295" w:rsidRDefault="00E25295" w:rsidP="00FF51D0">
      <w:pPr>
        <w:ind w:left="-1560"/>
      </w:pPr>
    </w:p>
    <w:p w:rsidR="00E25295" w:rsidRPr="00D87974" w:rsidRDefault="00E25295" w:rsidP="00FF51D0">
      <w:pPr>
        <w:ind w:left="-1560"/>
      </w:pPr>
    </w:p>
    <w:sectPr w:rsidR="00E25295" w:rsidRPr="00D87974" w:rsidSect="00FF51D0">
      <w:pgSz w:w="11906" w:h="16838"/>
      <w:pgMar w:top="709" w:right="850" w:bottom="0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B1C81"/>
    <w:rsid w:val="000648AC"/>
    <w:rsid w:val="002A4994"/>
    <w:rsid w:val="003B1C81"/>
    <w:rsid w:val="00815F5C"/>
    <w:rsid w:val="00A73EA6"/>
    <w:rsid w:val="00D87974"/>
    <w:rsid w:val="00E25295"/>
    <w:rsid w:val="00E936C2"/>
    <w:rsid w:val="00ED195B"/>
    <w:rsid w:val="00F33699"/>
    <w:rsid w:val="00F814A8"/>
    <w:rsid w:val="00FF51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19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1C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1C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5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2018-04-03T15:52:00Z</dcterms:created>
  <dcterms:modified xsi:type="dcterms:W3CDTF">2018-04-04T16:59:00Z</dcterms:modified>
</cp:coreProperties>
</file>