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244BCD" w:rsidRDefault="00C5026A">
      <w:pPr>
        <w:spacing w:line="48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Alice Finton</w:t>
      </w:r>
      <w:bookmarkStart w:id="0" w:name="_GoBack"/>
      <w:bookmarkEnd w:id="0"/>
    </w:p>
    <w:p w14:paraId="00000002" w14:textId="77777777" w:rsidR="00244BCD" w:rsidRDefault="00C5026A">
      <w:pPr>
        <w:spacing w:line="48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January 24, 2020</w:t>
      </w:r>
    </w:p>
    <w:p w14:paraId="00000003" w14:textId="77777777" w:rsidR="00244BCD" w:rsidRDefault="00C5026A">
      <w:pPr>
        <w:spacing w:line="48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BIOL 588</w:t>
      </w:r>
    </w:p>
    <w:p w14:paraId="00000004" w14:textId="77777777" w:rsidR="00244BCD" w:rsidRDefault="00C5026A">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Annotated Bibliography</w:t>
      </w:r>
    </w:p>
    <w:p w14:paraId="00000005" w14:textId="77777777" w:rsidR="00244BCD" w:rsidRDefault="00C5026A">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Title:</w:t>
      </w:r>
      <w:r>
        <w:rPr>
          <w:rFonts w:ascii="Times New Roman" w:eastAsia="Times New Roman" w:hAnsi="Times New Roman" w:cs="Times New Roman"/>
          <w:sz w:val="24"/>
          <w:szCs w:val="24"/>
        </w:rPr>
        <w:t xml:space="preserve"> GRNmap Modeling of Gene Regulatory Network Dynamics Reveals Important Regulatory Relationships in the Cold-Shock Response in </w:t>
      </w:r>
      <w:r>
        <w:rPr>
          <w:rFonts w:ascii="Times New Roman" w:eastAsia="Times New Roman" w:hAnsi="Times New Roman" w:cs="Times New Roman"/>
          <w:i/>
          <w:sz w:val="24"/>
          <w:szCs w:val="24"/>
        </w:rPr>
        <w:t>Saccharomyces cerevisiae</w:t>
      </w:r>
    </w:p>
    <w:p w14:paraId="00000006" w14:textId="77777777" w:rsidR="00244BCD" w:rsidRDefault="00C5026A">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Bibliography:</w:t>
      </w:r>
    </w:p>
    <w:p w14:paraId="00000007" w14:textId="77777777" w:rsidR="00244BCD" w:rsidRDefault="00C5026A">
      <w:pPr>
        <w:spacing w:line="480" w:lineRule="auto"/>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Aguilera, J., Randez-Gil, F., &amp; Prieto, J. A. (2007).</w:t>
      </w:r>
      <w:proofErr w:type="gramEnd"/>
      <w:r>
        <w:rPr>
          <w:rFonts w:ascii="Times New Roman" w:eastAsia="Times New Roman" w:hAnsi="Times New Roman" w:cs="Times New Roman"/>
          <w:sz w:val="24"/>
          <w:szCs w:val="24"/>
          <w:highlight w:val="white"/>
        </w:rPr>
        <w:t xml:space="preserve"> Cold response in </w:t>
      </w:r>
      <w:r>
        <w:rPr>
          <w:rFonts w:ascii="Times New Roman" w:eastAsia="Times New Roman" w:hAnsi="Times New Roman" w:cs="Times New Roman"/>
          <w:i/>
          <w:sz w:val="24"/>
          <w:szCs w:val="24"/>
          <w:highlight w:val="white"/>
        </w:rPr>
        <w:t>Saccharomyces cerevisiae</w:t>
      </w:r>
      <w:r>
        <w:rPr>
          <w:rFonts w:ascii="Times New Roman" w:eastAsia="Times New Roman" w:hAnsi="Times New Roman" w:cs="Times New Roman"/>
          <w:sz w:val="24"/>
          <w:szCs w:val="24"/>
          <w:highlight w:val="white"/>
        </w:rPr>
        <w:t xml:space="preserve">: </w:t>
      </w:r>
    </w:p>
    <w:p w14:paraId="00000008" w14:textId="77777777" w:rsidR="00244BCD" w:rsidRDefault="00C5026A">
      <w:pPr>
        <w:spacing w:line="480" w:lineRule="auto"/>
        <w:ind w:left="720"/>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new</w:t>
      </w:r>
      <w:proofErr w:type="gramEnd"/>
      <w:r>
        <w:rPr>
          <w:rFonts w:ascii="Times New Roman" w:eastAsia="Times New Roman" w:hAnsi="Times New Roman" w:cs="Times New Roman"/>
          <w:sz w:val="24"/>
          <w:szCs w:val="24"/>
          <w:highlight w:val="white"/>
        </w:rPr>
        <w:t xml:space="preserve"> functions for old mechanisms. </w:t>
      </w:r>
      <w:r>
        <w:rPr>
          <w:rFonts w:ascii="Times New Roman" w:eastAsia="Times New Roman" w:hAnsi="Times New Roman" w:cs="Times New Roman"/>
          <w:i/>
          <w:sz w:val="24"/>
          <w:szCs w:val="24"/>
          <w:highlight w:val="white"/>
        </w:rPr>
        <w:t>FEMS microbiology reviews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31</w:t>
      </w:r>
      <w:r>
        <w:rPr>
          <w:rFonts w:ascii="Times New Roman" w:eastAsia="Times New Roman" w:hAnsi="Times New Roman" w:cs="Times New Roman"/>
          <w:sz w:val="24"/>
          <w:szCs w:val="24"/>
          <w:highlight w:val="white"/>
        </w:rPr>
        <w:t>(3), 327-341. Doi: 10.111/j.1574-6976.2007.00066.x</w:t>
      </w:r>
    </w:p>
    <w:p w14:paraId="00000009" w14:textId="4E847991" w:rsidR="00244BCD" w:rsidRDefault="00C5026A">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Aguilera et al. offer background information</w:t>
      </w:r>
      <w:r>
        <w:rPr>
          <w:rFonts w:ascii="Times New Roman" w:eastAsia="Times New Roman" w:hAnsi="Times New Roman" w:cs="Times New Roman"/>
          <w:sz w:val="24"/>
          <w:szCs w:val="24"/>
          <w:highlight w:val="white"/>
        </w:rPr>
        <w:t xml:space="preserve"> pertaining to the cold-shock response in </w:t>
      </w:r>
      <w:r>
        <w:rPr>
          <w:rFonts w:ascii="Times New Roman" w:eastAsia="Times New Roman" w:hAnsi="Times New Roman" w:cs="Times New Roman"/>
          <w:i/>
          <w:sz w:val="24"/>
          <w:szCs w:val="24"/>
          <w:highlight w:val="white"/>
        </w:rPr>
        <w:t>Saccharomyces cerevisiae</w:t>
      </w:r>
      <w:r>
        <w:rPr>
          <w:rFonts w:ascii="Times New Roman" w:eastAsia="Times New Roman" w:hAnsi="Times New Roman" w:cs="Times New Roman"/>
          <w:sz w:val="24"/>
          <w:szCs w:val="24"/>
          <w:highlight w:val="white"/>
        </w:rPr>
        <w:t xml:space="preserve"> including an explanation of the activation and repression of certain genes in the response. Some genes are upregulated, indicating that they are vital for the adaptation of the cells to the</w:t>
      </w:r>
      <w:r>
        <w:rPr>
          <w:rFonts w:ascii="Times New Roman" w:eastAsia="Times New Roman" w:hAnsi="Times New Roman" w:cs="Times New Roman"/>
          <w:sz w:val="24"/>
          <w:szCs w:val="24"/>
          <w:highlight w:val="white"/>
        </w:rPr>
        <w:t xml:space="preserve"> cold environment, while others are downregulated, indicating that those genes are not necessary for the cold-shock adaptation. In addition, the review indicates the over-represented functional categories of the induced (membrane stability, etc.</w:t>
      </w:r>
      <w:r>
        <w:rPr>
          <w:rFonts w:ascii="Times New Roman" w:eastAsia="Times New Roman" w:hAnsi="Times New Roman" w:cs="Times New Roman"/>
          <w:sz w:val="24"/>
          <w:szCs w:val="24"/>
          <w:highlight w:val="white"/>
        </w:rPr>
        <w:t>) and repres</w:t>
      </w:r>
      <w:r>
        <w:rPr>
          <w:rFonts w:ascii="Times New Roman" w:eastAsia="Times New Roman" w:hAnsi="Times New Roman" w:cs="Times New Roman"/>
          <w:sz w:val="24"/>
          <w:szCs w:val="24"/>
          <w:highlight w:val="white"/>
        </w:rPr>
        <w:t>sed genes (transcription and ribosome generation).</w:t>
      </w:r>
    </w:p>
    <w:p w14:paraId="0000000A" w14:textId="77777777" w:rsidR="00244BCD" w:rsidRDefault="00C5026A">
      <w:pPr>
        <w:spacing w:line="480" w:lineRule="auto"/>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Cao, J., &amp; Zhao, H. (2008).</w:t>
      </w:r>
      <w:proofErr w:type="gramEnd"/>
      <w:r>
        <w:rPr>
          <w:rFonts w:ascii="Times New Roman" w:eastAsia="Times New Roman" w:hAnsi="Times New Roman" w:cs="Times New Roman"/>
          <w:sz w:val="24"/>
          <w:szCs w:val="24"/>
          <w:highlight w:val="white"/>
        </w:rPr>
        <w:t xml:space="preserve"> </w:t>
      </w:r>
      <w:proofErr w:type="gramStart"/>
      <w:r>
        <w:rPr>
          <w:rFonts w:ascii="Times New Roman" w:eastAsia="Times New Roman" w:hAnsi="Times New Roman" w:cs="Times New Roman"/>
          <w:sz w:val="24"/>
          <w:szCs w:val="24"/>
          <w:highlight w:val="white"/>
        </w:rPr>
        <w:t>Estimating dynamic models for gene regulation networks.</w:t>
      </w:r>
      <w:proofErr w:type="gramEnd"/>
      <w:r>
        <w:rPr>
          <w:rFonts w:ascii="Times New Roman" w:eastAsia="Times New Roman" w:hAnsi="Times New Roman" w:cs="Times New Roman"/>
          <w:sz w:val="24"/>
          <w:szCs w:val="24"/>
          <w:highlight w:val="white"/>
        </w:rPr>
        <w:t xml:space="preserve"> </w:t>
      </w:r>
    </w:p>
    <w:p w14:paraId="0000000B" w14:textId="77777777" w:rsidR="00244BCD" w:rsidRDefault="00C5026A">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i/>
          <w:sz w:val="24"/>
          <w:szCs w:val="24"/>
          <w:highlight w:val="white"/>
        </w:rPr>
        <w:t>Bioinformatics (Oxford, England)</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24</w:t>
      </w:r>
      <w:r>
        <w:rPr>
          <w:rFonts w:ascii="Times New Roman" w:eastAsia="Times New Roman" w:hAnsi="Times New Roman" w:cs="Times New Roman"/>
          <w:sz w:val="24"/>
          <w:szCs w:val="24"/>
          <w:highlight w:val="white"/>
        </w:rPr>
        <w:t>(14), 1619–1624.doi:10.1093/bioinformatics/btn246</w:t>
      </w:r>
    </w:p>
    <w:p w14:paraId="0000000C" w14:textId="77777777" w:rsidR="00244BCD" w:rsidRDefault="00C5026A">
      <w:pPr>
        <w:spacing w:line="480" w:lineRule="auto"/>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Cao and Zhao introduce the use of </w:t>
      </w:r>
      <w:r>
        <w:rPr>
          <w:rFonts w:ascii="Times New Roman" w:eastAsia="Times New Roman" w:hAnsi="Times New Roman" w:cs="Times New Roman"/>
          <w:sz w:val="24"/>
          <w:szCs w:val="24"/>
        </w:rPr>
        <w:t xml:space="preserve">non-linear ordinary differential equations (ODEs) to model feed forward loop regulatory relationships between a </w:t>
      </w:r>
      <w:proofErr w:type="gramStart"/>
      <w:r>
        <w:rPr>
          <w:rFonts w:ascii="Times New Roman" w:eastAsia="Times New Roman" w:hAnsi="Times New Roman" w:cs="Times New Roman"/>
          <w:sz w:val="24"/>
          <w:szCs w:val="24"/>
        </w:rPr>
        <w:t>group</w:t>
      </w:r>
      <w:proofErr w:type="gramEnd"/>
      <w:r>
        <w:rPr>
          <w:rFonts w:ascii="Times New Roman" w:eastAsia="Times New Roman" w:hAnsi="Times New Roman" w:cs="Times New Roman"/>
          <w:sz w:val="24"/>
          <w:szCs w:val="24"/>
        </w:rPr>
        <w:t xml:space="preserve"> of selected genes. Using expression data for the genes involved, the ODEs solve for parameter estimates relating to the regulatory relatio</w:t>
      </w:r>
      <w:r>
        <w:rPr>
          <w:rFonts w:ascii="Times New Roman" w:eastAsia="Times New Roman" w:hAnsi="Times New Roman" w:cs="Times New Roman"/>
          <w:sz w:val="24"/>
          <w:szCs w:val="24"/>
        </w:rPr>
        <w:t xml:space="preserve">nship between the selected genes, using initial guesses </w:t>
      </w:r>
      <w:r>
        <w:rPr>
          <w:rFonts w:ascii="Times New Roman" w:eastAsia="Times New Roman" w:hAnsi="Times New Roman" w:cs="Times New Roman"/>
          <w:sz w:val="24"/>
          <w:szCs w:val="24"/>
        </w:rPr>
        <w:lastRenderedPageBreak/>
        <w:t>which were estimated from a simulated line curve. This article offers another approach to using differential equations to model data which can be discussed in the paper.</w:t>
      </w:r>
    </w:p>
    <w:p w14:paraId="0000000D" w14:textId="77777777" w:rsidR="00244BCD" w:rsidRDefault="00C5026A">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Causton, H. C., Ren, B., Koh, </w:t>
      </w:r>
      <w:r>
        <w:rPr>
          <w:rFonts w:ascii="Times New Roman" w:eastAsia="Times New Roman" w:hAnsi="Times New Roman" w:cs="Times New Roman"/>
          <w:sz w:val="24"/>
          <w:szCs w:val="24"/>
          <w:highlight w:val="white"/>
        </w:rPr>
        <w:t>S. S., Harbison, C. T., Kanin, E., Jennings, E. G</w:t>
      </w:r>
      <w:proofErr w:type="gramStart"/>
      <w:r>
        <w:rPr>
          <w:rFonts w:ascii="Times New Roman" w:eastAsia="Times New Roman" w:hAnsi="Times New Roman" w:cs="Times New Roman"/>
          <w:sz w:val="24"/>
          <w:szCs w:val="24"/>
          <w:highlight w:val="white"/>
        </w:rPr>
        <w:t>., …</w:t>
      </w:r>
      <w:proofErr w:type="gramEnd"/>
      <w:r>
        <w:rPr>
          <w:rFonts w:ascii="Times New Roman" w:eastAsia="Times New Roman" w:hAnsi="Times New Roman" w:cs="Times New Roman"/>
          <w:sz w:val="24"/>
          <w:szCs w:val="24"/>
          <w:highlight w:val="white"/>
        </w:rPr>
        <w:t xml:space="preserve"> Young, R. A. </w:t>
      </w:r>
    </w:p>
    <w:p w14:paraId="0000000E" w14:textId="77777777" w:rsidR="00244BCD" w:rsidRDefault="00C5026A">
      <w:pPr>
        <w:spacing w:line="480" w:lineRule="auto"/>
        <w:ind w:left="720"/>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(2001). Remodeling of yeast genome expression in response to environmental changes.</w:t>
      </w:r>
      <w:proofErr w:type="gramEnd"/>
      <w:r>
        <w:rPr>
          <w:rFonts w:ascii="Times New Roman" w:eastAsia="Times New Roman" w:hAnsi="Times New Roman" w:cs="Times New Roman"/>
          <w:sz w:val="24"/>
          <w:szCs w:val="24"/>
          <w:highlight w:val="white"/>
        </w:rPr>
        <w:t xml:space="preserve"> </w:t>
      </w:r>
      <w:proofErr w:type="gramStart"/>
      <w:r>
        <w:rPr>
          <w:rFonts w:ascii="Times New Roman" w:eastAsia="Times New Roman" w:hAnsi="Times New Roman" w:cs="Times New Roman"/>
          <w:i/>
          <w:sz w:val="24"/>
          <w:szCs w:val="24"/>
          <w:highlight w:val="white"/>
        </w:rPr>
        <w:t>Molecular biology of the cell</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12</w:t>
      </w:r>
      <w:r>
        <w:rPr>
          <w:rFonts w:ascii="Times New Roman" w:eastAsia="Times New Roman" w:hAnsi="Times New Roman" w:cs="Times New Roman"/>
          <w:sz w:val="24"/>
          <w:szCs w:val="24"/>
          <w:highlight w:val="white"/>
        </w:rPr>
        <w:t>(2), 323–337.</w:t>
      </w:r>
      <w:proofErr w:type="gramEnd"/>
      <w:r>
        <w:rPr>
          <w:rFonts w:ascii="Times New Roman" w:eastAsia="Times New Roman" w:hAnsi="Times New Roman" w:cs="Times New Roman"/>
          <w:sz w:val="24"/>
          <w:szCs w:val="24"/>
          <w:highlight w:val="white"/>
        </w:rPr>
        <w:t xml:space="preserve"> doi:10.1091/mbc.12.2.323</w:t>
      </w:r>
    </w:p>
    <w:p w14:paraId="0000000F" w14:textId="77777777" w:rsidR="00244BCD" w:rsidRDefault="00C5026A">
      <w:pPr>
        <w:spacing w:line="480" w:lineRule="auto"/>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This study conducted by Causton </w:t>
      </w:r>
      <w:r>
        <w:rPr>
          <w:rFonts w:ascii="Times New Roman" w:eastAsia="Times New Roman" w:hAnsi="Times New Roman" w:cs="Times New Roman"/>
          <w:sz w:val="24"/>
          <w:szCs w:val="24"/>
          <w:highlight w:val="white"/>
        </w:rPr>
        <w:t xml:space="preserve">et al. attempts to determine the impact of various genes on the stress response in yeast cells. Using mutant Msn2/Msn4 deletion strains, the global transcriptional response of </w:t>
      </w:r>
      <w:r>
        <w:rPr>
          <w:rFonts w:ascii="Times New Roman" w:eastAsia="Times New Roman" w:hAnsi="Times New Roman" w:cs="Times New Roman"/>
          <w:i/>
          <w:sz w:val="24"/>
          <w:szCs w:val="24"/>
          <w:highlight w:val="white"/>
        </w:rPr>
        <w:t>S. cerevisiae</w:t>
      </w:r>
      <w:r>
        <w:rPr>
          <w:rFonts w:ascii="Times New Roman" w:eastAsia="Times New Roman" w:hAnsi="Times New Roman" w:cs="Times New Roman"/>
          <w:sz w:val="24"/>
          <w:szCs w:val="24"/>
          <w:highlight w:val="white"/>
        </w:rPr>
        <w:t xml:space="preserve"> in response to various environmental stressors was analyzed and th</w:t>
      </w:r>
      <w:r>
        <w:rPr>
          <w:rFonts w:ascii="Times New Roman" w:eastAsia="Times New Roman" w:hAnsi="Times New Roman" w:cs="Times New Roman"/>
          <w:sz w:val="24"/>
          <w:szCs w:val="24"/>
          <w:highlight w:val="white"/>
        </w:rPr>
        <w:t>ese genes in particular were investigated to determine their role in the general stress response. The cells were subjected to heat shock, acidic conditions, alkaline conditions, and exposure to hydrogen peroxide, salt, and sorbitol. This study offers insig</w:t>
      </w:r>
      <w:r>
        <w:rPr>
          <w:rFonts w:ascii="Times New Roman" w:eastAsia="Times New Roman" w:hAnsi="Times New Roman" w:cs="Times New Roman"/>
          <w:sz w:val="24"/>
          <w:szCs w:val="24"/>
          <w:highlight w:val="white"/>
        </w:rPr>
        <w:t xml:space="preserve">ht into the stress response in yeast when the cells are subjected to varying environments, which can be used to introduce the general stress response and explain the importance of Msn2/Msn4 transcription factors. </w:t>
      </w:r>
    </w:p>
    <w:p w14:paraId="00000010" w14:textId="77777777" w:rsidR="00244BCD" w:rsidRDefault="00C5026A">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Chen, K. C., Wang, T. Y., Tseng, H. H., Hu</w:t>
      </w:r>
      <w:r>
        <w:rPr>
          <w:rFonts w:ascii="Times New Roman" w:eastAsia="Times New Roman" w:hAnsi="Times New Roman" w:cs="Times New Roman"/>
          <w:sz w:val="24"/>
          <w:szCs w:val="24"/>
          <w:highlight w:val="white"/>
        </w:rPr>
        <w:t xml:space="preserve">ang, C. Y. F., &amp; Kao, C. Y. (2005). A stochastic </w:t>
      </w:r>
    </w:p>
    <w:p w14:paraId="00000011" w14:textId="77777777" w:rsidR="00244BCD" w:rsidRDefault="00C5026A">
      <w:pPr>
        <w:spacing w:line="480" w:lineRule="auto"/>
        <w:ind w:left="720"/>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differential</w:t>
      </w:r>
      <w:proofErr w:type="gramEnd"/>
      <w:r>
        <w:rPr>
          <w:rFonts w:ascii="Times New Roman" w:eastAsia="Times New Roman" w:hAnsi="Times New Roman" w:cs="Times New Roman"/>
          <w:sz w:val="24"/>
          <w:szCs w:val="24"/>
          <w:highlight w:val="white"/>
        </w:rPr>
        <w:t xml:space="preserve"> equation model for quantifying transcriptional regulatory network in </w:t>
      </w:r>
      <w:r>
        <w:rPr>
          <w:rFonts w:ascii="Times New Roman" w:eastAsia="Times New Roman" w:hAnsi="Times New Roman" w:cs="Times New Roman"/>
          <w:i/>
          <w:sz w:val="24"/>
          <w:szCs w:val="24"/>
          <w:highlight w:val="white"/>
        </w:rPr>
        <w:t>Saccharomyces cerevisiae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Bioinformatics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21</w:t>
      </w:r>
      <w:r>
        <w:rPr>
          <w:rFonts w:ascii="Times New Roman" w:eastAsia="Times New Roman" w:hAnsi="Times New Roman" w:cs="Times New Roman"/>
          <w:sz w:val="24"/>
          <w:szCs w:val="24"/>
          <w:highlight w:val="white"/>
        </w:rPr>
        <w:t>(12), 2883-2890. Doi: 10.1093/bioinformatics/bti415</w:t>
      </w:r>
    </w:p>
    <w:p w14:paraId="00000012" w14:textId="77777777" w:rsidR="00244BCD" w:rsidRDefault="00C5026A">
      <w:pPr>
        <w:spacing w:line="480" w:lineRule="auto"/>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Using stochastic linear differential equations, Chen et al. propose a model which can be used to estimate the dynamics of gene regulation over a time-course study and generate a gene regulatory network. In order to determine the transcription level of a ce</w:t>
      </w:r>
      <w:r>
        <w:rPr>
          <w:rFonts w:ascii="Times New Roman" w:eastAsia="Times New Roman" w:hAnsi="Times New Roman" w:cs="Times New Roman"/>
          <w:sz w:val="24"/>
          <w:szCs w:val="24"/>
          <w:highlight w:val="white"/>
        </w:rPr>
        <w:t xml:space="preserve">rtain gene, the model considers all of its known regulators, but, the model is limited by the fact that it does not take into account the regulatory relationship between transcription factors. </w:t>
      </w:r>
      <w:r>
        <w:rPr>
          <w:rFonts w:ascii="Times New Roman" w:eastAsia="Times New Roman" w:hAnsi="Times New Roman" w:cs="Times New Roman"/>
          <w:sz w:val="24"/>
          <w:szCs w:val="24"/>
          <w:highlight w:val="white"/>
        </w:rPr>
        <w:lastRenderedPageBreak/>
        <w:t>This article can be discussed in relation to the GRNmap study i</w:t>
      </w:r>
      <w:r>
        <w:rPr>
          <w:rFonts w:ascii="Times New Roman" w:eastAsia="Times New Roman" w:hAnsi="Times New Roman" w:cs="Times New Roman"/>
          <w:sz w:val="24"/>
          <w:szCs w:val="24"/>
          <w:highlight w:val="white"/>
        </w:rPr>
        <w:t>n that the model differs from that of GRNmap in that the relationship between genes is not initially inputted into the model.</w:t>
      </w:r>
    </w:p>
    <w:p w14:paraId="00000013" w14:textId="77777777" w:rsidR="00244BCD" w:rsidRDefault="00C5026A">
      <w:pPr>
        <w:spacing w:line="480" w:lineRule="auto"/>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Dahlquist, K. D., Fitzpatrick, B. G., Camacho, E. T., Entzminger, S. D., &amp; Wanner, N. C. (2015).</w:t>
      </w:r>
      <w:proofErr w:type="gramEnd"/>
      <w:r>
        <w:rPr>
          <w:rFonts w:ascii="Times New Roman" w:eastAsia="Times New Roman" w:hAnsi="Times New Roman" w:cs="Times New Roman"/>
          <w:sz w:val="24"/>
          <w:szCs w:val="24"/>
          <w:highlight w:val="white"/>
        </w:rPr>
        <w:t xml:space="preserve"> </w:t>
      </w:r>
    </w:p>
    <w:p w14:paraId="00000014" w14:textId="77777777" w:rsidR="00244BCD" w:rsidRDefault="00C5026A">
      <w:pPr>
        <w:spacing w:line="480" w:lineRule="auto"/>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Parameter estimation for gene re</w:t>
      </w:r>
      <w:r>
        <w:rPr>
          <w:rFonts w:ascii="Times New Roman" w:eastAsia="Times New Roman" w:hAnsi="Times New Roman" w:cs="Times New Roman"/>
          <w:sz w:val="24"/>
          <w:szCs w:val="24"/>
          <w:highlight w:val="white"/>
        </w:rPr>
        <w:t xml:space="preserve">gulatory networks from microarray data: cold shock response in </w:t>
      </w:r>
      <w:r>
        <w:rPr>
          <w:rFonts w:ascii="Times New Roman" w:eastAsia="Times New Roman" w:hAnsi="Times New Roman" w:cs="Times New Roman"/>
          <w:i/>
          <w:sz w:val="24"/>
          <w:szCs w:val="24"/>
          <w:highlight w:val="white"/>
        </w:rPr>
        <w:t>Saccharomyces cerevisiae</w:t>
      </w:r>
      <w:r>
        <w:rPr>
          <w:rFonts w:ascii="Times New Roman" w:eastAsia="Times New Roman" w:hAnsi="Times New Roman" w:cs="Times New Roman"/>
          <w:sz w:val="24"/>
          <w:szCs w:val="24"/>
          <w:highlight w:val="white"/>
        </w:rPr>
        <w:t xml:space="preserve">. </w:t>
      </w:r>
      <w:proofErr w:type="gramStart"/>
      <w:r>
        <w:rPr>
          <w:rFonts w:ascii="Times New Roman" w:eastAsia="Times New Roman" w:hAnsi="Times New Roman" w:cs="Times New Roman"/>
          <w:i/>
          <w:sz w:val="24"/>
          <w:szCs w:val="24"/>
          <w:highlight w:val="white"/>
        </w:rPr>
        <w:t>Bulletin of mathematical biology</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77</w:t>
      </w:r>
      <w:r>
        <w:rPr>
          <w:rFonts w:ascii="Times New Roman" w:eastAsia="Times New Roman" w:hAnsi="Times New Roman" w:cs="Times New Roman"/>
          <w:sz w:val="24"/>
          <w:szCs w:val="24"/>
          <w:highlight w:val="white"/>
        </w:rPr>
        <w:t>(8), 1457-1492.</w:t>
      </w:r>
      <w:proofErr w:type="gramEnd"/>
    </w:p>
    <w:p w14:paraId="00000015" w14:textId="5622718C" w:rsidR="00244BCD" w:rsidRDefault="00C5026A">
      <w:pPr>
        <w:spacing w:line="480" w:lineRule="auto"/>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This paper will offer information about the model used in the study. The model adapts a nonlinear least squares app</w:t>
      </w:r>
      <w:r>
        <w:rPr>
          <w:rFonts w:ascii="Times New Roman" w:eastAsia="Times New Roman" w:hAnsi="Times New Roman" w:cs="Times New Roman"/>
          <w:sz w:val="24"/>
          <w:szCs w:val="24"/>
          <w:highlight w:val="white"/>
        </w:rPr>
        <w:t xml:space="preserve">roach to the estimation of parameters </w:t>
      </w:r>
      <w:r>
        <w:rPr>
          <w:rFonts w:ascii="Times New Roman" w:eastAsia="Times New Roman" w:hAnsi="Times New Roman" w:cs="Times New Roman"/>
          <w:sz w:val="24"/>
          <w:szCs w:val="24"/>
          <w:highlight w:val="white"/>
        </w:rPr>
        <w:t>through differential equations using a mass-balance ODE framework. Other parameters, such as production rate, were modeled via a sigmoidal production model. The parameter estimation was conducted through a least squar</w:t>
      </w:r>
      <w:r>
        <w:rPr>
          <w:rFonts w:ascii="Times New Roman" w:eastAsia="Times New Roman" w:hAnsi="Times New Roman" w:cs="Times New Roman"/>
          <w:sz w:val="24"/>
          <w:szCs w:val="24"/>
          <w:highlight w:val="white"/>
        </w:rPr>
        <w:t xml:space="preserve">es regression model, which allows for the comparison of the output with the observed data in order to quantify the fit of the model. </w:t>
      </w:r>
    </w:p>
    <w:p w14:paraId="00000016" w14:textId="77777777" w:rsidR="00244BCD" w:rsidRDefault="00C5026A">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Hebly, M., de Ridder, D., de Hulster, E. A., de la Torre Cortes, P., Pronk, J. T., &amp; </w:t>
      </w:r>
    </w:p>
    <w:p w14:paraId="00000017" w14:textId="77777777" w:rsidR="00244BCD" w:rsidRDefault="00C5026A">
      <w:pPr>
        <w:widowControl w:val="0"/>
        <w:spacing w:line="480" w:lineRule="auto"/>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Daran-Lapujade, P. (2014). Physiolog</w:t>
      </w:r>
      <w:r>
        <w:rPr>
          <w:rFonts w:ascii="Times New Roman" w:eastAsia="Times New Roman" w:hAnsi="Times New Roman" w:cs="Times New Roman"/>
          <w:sz w:val="24"/>
          <w:szCs w:val="24"/>
          <w:highlight w:val="white"/>
        </w:rPr>
        <w:t xml:space="preserve">ical and transcriptional responses of anaerobic chemostat cultures of </w:t>
      </w:r>
      <w:r>
        <w:rPr>
          <w:rFonts w:ascii="Times New Roman" w:eastAsia="Times New Roman" w:hAnsi="Times New Roman" w:cs="Times New Roman"/>
          <w:i/>
          <w:sz w:val="24"/>
          <w:szCs w:val="24"/>
          <w:highlight w:val="white"/>
        </w:rPr>
        <w:t>Saccharomyces cerevisiae</w:t>
      </w:r>
      <w:r>
        <w:rPr>
          <w:rFonts w:ascii="Times New Roman" w:eastAsia="Times New Roman" w:hAnsi="Times New Roman" w:cs="Times New Roman"/>
          <w:sz w:val="24"/>
          <w:szCs w:val="24"/>
          <w:highlight w:val="white"/>
        </w:rPr>
        <w:t xml:space="preserve"> subjected to diurnal temperature cycles. </w:t>
      </w:r>
      <w:r>
        <w:rPr>
          <w:rFonts w:ascii="Times New Roman" w:eastAsia="Times New Roman" w:hAnsi="Times New Roman" w:cs="Times New Roman"/>
          <w:i/>
          <w:sz w:val="24"/>
          <w:szCs w:val="24"/>
          <w:highlight w:val="white"/>
        </w:rPr>
        <w:t xml:space="preserve">Appl. Environ. </w:t>
      </w:r>
      <w:proofErr w:type="gramStart"/>
      <w:r>
        <w:rPr>
          <w:rFonts w:ascii="Times New Roman" w:eastAsia="Times New Roman" w:hAnsi="Times New Roman" w:cs="Times New Roman"/>
          <w:i/>
          <w:sz w:val="24"/>
          <w:szCs w:val="24"/>
          <w:highlight w:val="white"/>
        </w:rPr>
        <w:t>Microbiol.</w:t>
      </w:r>
      <w:r>
        <w:rPr>
          <w:rFonts w:ascii="Times New Roman" w:eastAsia="Times New Roman" w:hAnsi="Times New Roman" w:cs="Times New Roman"/>
          <w:sz w:val="24"/>
          <w:szCs w:val="24"/>
          <w:highlight w:val="white"/>
        </w:rPr>
        <w:t>,</w:t>
      </w:r>
      <w:proofErr w:type="gramEnd"/>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80</w:t>
      </w:r>
      <w:r>
        <w:rPr>
          <w:rFonts w:ascii="Times New Roman" w:eastAsia="Times New Roman" w:hAnsi="Times New Roman" w:cs="Times New Roman"/>
          <w:sz w:val="24"/>
          <w:szCs w:val="24"/>
          <w:highlight w:val="white"/>
        </w:rPr>
        <w:t>(14), 4433-4449.</w:t>
      </w:r>
    </w:p>
    <w:p w14:paraId="00000018" w14:textId="581F702F" w:rsidR="00244BCD" w:rsidRDefault="00C5026A">
      <w:pPr>
        <w:widowControl w:val="0"/>
        <w:spacing w:line="480" w:lineRule="auto"/>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This study discusses the impact of temperature on yeast cell growth, offer</w:t>
      </w:r>
      <w:r>
        <w:rPr>
          <w:rFonts w:ascii="Times New Roman" w:eastAsia="Times New Roman" w:hAnsi="Times New Roman" w:cs="Times New Roman"/>
          <w:sz w:val="24"/>
          <w:szCs w:val="24"/>
          <w:highlight w:val="white"/>
        </w:rPr>
        <w:t>ing specific insight into its effect on the cell cycle. The results of the diurnal temperature cycle (DTC) set-up of the study indicate</w:t>
      </w:r>
      <w:r>
        <w:rPr>
          <w:rFonts w:ascii="Times New Roman" w:eastAsia="Times New Roman" w:hAnsi="Times New Roman" w:cs="Times New Roman"/>
          <w:sz w:val="24"/>
          <w:szCs w:val="24"/>
          <w:highlight w:val="white"/>
        </w:rPr>
        <w:t xml:space="preserve"> that carbohydrate concentration had a greater impact on the global transcriptional response than the temperature fluctu</w:t>
      </w:r>
      <w:r>
        <w:rPr>
          <w:rFonts w:ascii="Times New Roman" w:eastAsia="Times New Roman" w:hAnsi="Times New Roman" w:cs="Times New Roman"/>
          <w:sz w:val="24"/>
          <w:szCs w:val="24"/>
          <w:highlight w:val="white"/>
        </w:rPr>
        <w:t xml:space="preserve">ations. Steady-state and DTC cultures were similar physiologically, but there were only minor similarities between the transcriptomes of the DTC and cold-shock cultures. </w:t>
      </w:r>
    </w:p>
    <w:p w14:paraId="00000019" w14:textId="77777777" w:rsidR="00244BCD" w:rsidRDefault="00C5026A">
      <w:pPr>
        <w:spacing w:line="480" w:lineRule="auto"/>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lastRenderedPageBreak/>
        <w:t>Li, Z., Li, P., Krishnan, A., &amp; Liu, J. (2011).</w:t>
      </w:r>
      <w:proofErr w:type="gramEnd"/>
      <w:r>
        <w:rPr>
          <w:rFonts w:ascii="Times New Roman" w:eastAsia="Times New Roman" w:hAnsi="Times New Roman" w:cs="Times New Roman"/>
          <w:sz w:val="24"/>
          <w:szCs w:val="24"/>
          <w:highlight w:val="white"/>
        </w:rPr>
        <w:t xml:space="preserve"> Large-scale dynamic gene regulatory n</w:t>
      </w:r>
      <w:r>
        <w:rPr>
          <w:rFonts w:ascii="Times New Roman" w:eastAsia="Times New Roman" w:hAnsi="Times New Roman" w:cs="Times New Roman"/>
          <w:sz w:val="24"/>
          <w:szCs w:val="24"/>
          <w:highlight w:val="white"/>
        </w:rPr>
        <w:t xml:space="preserve">etwork </w:t>
      </w:r>
    </w:p>
    <w:p w14:paraId="0000001A" w14:textId="77777777" w:rsidR="00244BCD" w:rsidRDefault="00C5026A">
      <w:pPr>
        <w:spacing w:line="480" w:lineRule="auto"/>
        <w:ind w:left="720"/>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inference</w:t>
      </w:r>
      <w:proofErr w:type="gramEnd"/>
      <w:r>
        <w:rPr>
          <w:rFonts w:ascii="Times New Roman" w:eastAsia="Times New Roman" w:hAnsi="Times New Roman" w:cs="Times New Roman"/>
          <w:sz w:val="24"/>
          <w:szCs w:val="24"/>
          <w:highlight w:val="white"/>
        </w:rPr>
        <w:t xml:space="preserve"> combining differential equation models with local dynamic Bayesian network analysis. </w:t>
      </w:r>
      <w:r>
        <w:rPr>
          <w:rFonts w:ascii="Times New Roman" w:eastAsia="Times New Roman" w:hAnsi="Times New Roman" w:cs="Times New Roman"/>
          <w:i/>
          <w:sz w:val="24"/>
          <w:szCs w:val="24"/>
          <w:highlight w:val="white"/>
        </w:rPr>
        <w:t>Bioinformatics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27</w:t>
      </w:r>
      <w:r>
        <w:rPr>
          <w:rFonts w:ascii="Times New Roman" w:eastAsia="Times New Roman" w:hAnsi="Times New Roman" w:cs="Times New Roman"/>
          <w:sz w:val="24"/>
          <w:szCs w:val="24"/>
          <w:highlight w:val="white"/>
        </w:rPr>
        <w:t>(19), 2686-2691. doi:10.1093/bioinformatics/btr454</w:t>
      </w:r>
    </w:p>
    <w:p w14:paraId="0000001B" w14:textId="77777777" w:rsidR="00244BCD" w:rsidRDefault="00C5026A">
      <w:pPr>
        <w:spacing w:line="480" w:lineRule="auto"/>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Li et al. propose a different type of mathematical model which can be used to model regulatory relationships between transcription factors using a differential equation based local dynamic bayesian network (DELDBN), which uses ordinary differential equatio</w:t>
      </w:r>
      <w:r>
        <w:rPr>
          <w:rFonts w:ascii="Times New Roman" w:eastAsia="Times New Roman" w:hAnsi="Times New Roman" w:cs="Times New Roman"/>
          <w:sz w:val="24"/>
          <w:szCs w:val="24"/>
          <w:highlight w:val="white"/>
        </w:rPr>
        <w:t>ns in combination with bayesian analysis to elucidate the dynamics of gene regulatory networks. Using gene expression data from</w:t>
      </w:r>
      <w:r>
        <w:rPr>
          <w:rFonts w:ascii="Times New Roman" w:eastAsia="Times New Roman" w:hAnsi="Times New Roman" w:cs="Times New Roman"/>
          <w:i/>
          <w:sz w:val="24"/>
          <w:szCs w:val="24"/>
          <w:highlight w:val="white"/>
        </w:rPr>
        <w:t xml:space="preserve"> S. cerevisiae</w:t>
      </w:r>
      <w:r>
        <w:rPr>
          <w:rFonts w:ascii="Times New Roman" w:eastAsia="Times New Roman" w:hAnsi="Times New Roman" w:cs="Times New Roman"/>
          <w:sz w:val="24"/>
          <w:szCs w:val="24"/>
          <w:highlight w:val="white"/>
        </w:rPr>
        <w:t xml:space="preserve"> a GRN that was already known, they were able to compare between the results of their DELDBN and the original netwo</w:t>
      </w:r>
      <w:r>
        <w:rPr>
          <w:rFonts w:ascii="Times New Roman" w:eastAsia="Times New Roman" w:hAnsi="Times New Roman" w:cs="Times New Roman"/>
          <w:sz w:val="24"/>
          <w:szCs w:val="24"/>
          <w:highlight w:val="white"/>
        </w:rPr>
        <w:t>rk. This study will offer another approach of mathematical modeling the dynamics of gene regulatory networks to discuss in the paper.</w:t>
      </w:r>
    </w:p>
    <w:p w14:paraId="0000001C" w14:textId="77777777" w:rsidR="00244BCD" w:rsidRDefault="00C5026A">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Murata, Y., Homma, T., Kitagawa, E. et al. Extremophiles: Genome-wide expression analysis of </w:t>
      </w:r>
    </w:p>
    <w:p w14:paraId="0000001D" w14:textId="77777777" w:rsidR="00244BCD" w:rsidRDefault="00C5026A">
      <w:pPr>
        <w:spacing w:line="480" w:lineRule="auto"/>
        <w:ind w:firstLine="720"/>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yeast</w:t>
      </w:r>
      <w:proofErr w:type="gramEnd"/>
      <w:r>
        <w:rPr>
          <w:rFonts w:ascii="Times New Roman" w:eastAsia="Times New Roman" w:hAnsi="Times New Roman" w:cs="Times New Roman"/>
          <w:sz w:val="24"/>
          <w:szCs w:val="24"/>
          <w:highlight w:val="white"/>
        </w:rPr>
        <w:t xml:space="preserve"> response during exposu</w:t>
      </w:r>
      <w:r>
        <w:rPr>
          <w:rFonts w:ascii="Times New Roman" w:eastAsia="Times New Roman" w:hAnsi="Times New Roman" w:cs="Times New Roman"/>
          <w:sz w:val="24"/>
          <w:szCs w:val="24"/>
          <w:highlight w:val="white"/>
        </w:rPr>
        <w:t xml:space="preserve">re to 4C (2006) 10: 117. </w:t>
      </w:r>
      <w:proofErr w:type="gramStart"/>
      <w:r>
        <w:rPr>
          <w:rFonts w:ascii="Times New Roman" w:eastAsia="Times New Roman" w:hAnsi="Times New Roman" w:cs="Times New Roman"/>
          <w:sz w:val="24"/>
          <w:szCs w:val="24"/>
          <w:highlight w:val="white"/>
        </w:rPr>
        <w:t>doi:</w:t>
      </w:r>
      <w:proofErr w:type="gramEnd"/>
      <w:r>
        <w:rPr>
          <w:rFonts w:ascii="Times New Roman" w:eastAsia="Times New Roman" w:hAnsi="Times New Roman" w:cs="Times New Roman"/>
          <w:sz w:val="24"/>
          <w:szCs w:val="24"/>
          <w:highlight w:val="white"/>
        </w:rPr>
        <w:t>10.1007/s00792-005-0480-1</w:t>
      </w:r>
    </w:p>
    <w:p w14:paraId="0000001E" w14:textId="77777777" w:rsidR="00244BCD" w:rsidRDefault="00C5026A">
      <w:pPr>
        <w:spacing w:line="480" w:lineRule="auto"/>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Murata et al. offer information about the functional categories of the consistently up- and down-regulated genes in the global stress response to temperature extremes in </w:t>
      </w:r>
      <w:r>
        <w:rPr>
          <w:rFonts w:ascii="Times New Roman" w:eastAsia="Times New Roman" w:hAnsi="Times New Roman" w:cs="Times New Roman"/>
          <w:i/>
          <w:sz w:val="24"/>
          <w:szCs w:val="24"/>
          <w:highlight w:val="white"/>
        </w:rPr>
        <w:t>S. cerevisiae</w:t>
      </w:r>
      <w:r>
        <w:rPr>
          <w:rFonts w:ascii="Times New Roman" w:eastAsia="Times New Roman" w:hAnsi="Times New Roman" w:cs="Times New Roman"/>
          <w:sz w:val="24"/>
          <w:szCs w:val="24"/>
          <w:highlight w:val="white"/>
        </w:rPr>
        <w:t>. Consistently upr</w:t>
      </w:r>
      <w:r>
        <w:rPr>
          <w:rFonts w:ascii="Times New Roman" w:eastAsia="Times New Roman" w:hAnsi="Times New Roman" w:cs="Times New Roman"/>
          <w:sz w:val="24"/>
          <w:szCs w:val="24"/>
          <w:highlight w:val="white"/>
        </w:rPr>
        <w:t>egulated genes during the time course of cold shock include those involved in energy and metabolism functions; such as the degradation or synthesis of carbohydrates, phospholipid and amino acid synthesis; and cell rescue, defense, and virulence; such as te</w:t>
      </w:r>
      <w:r>
        <w:rPr>
          <w:rFonts w:ascii="Times New Roman" w:eastAsia="Times New Roman" w:hAnsi="Times New Roman" w:cs="Times New Roman"/>
          <w:sz w:val="24"/>
          <w:szCs w:val="24"/>
          <w:highlight w:val="white"/>
        </w:rPr>
        <w:t>mperature inducible proteins (TIPs) and heat shock proteins (HSPs)</w:t>
      </w:r>
      <w:proofErr w:type="gramStart"/>
      <w:r>
        <w:rPr>
          <w:rFonts w:ascii="Times New Roman" w:eastAsia="Times New Roman" w:hAnsi="Times New Roman" w:cs="Times New Roman"/>
          <w:sz w:val="24"/>
          <w:szCs w:val="24"/>
          <w:highlight w:val="white"/>
        </w:rPr>
        <w:t>..</w:t>
      </w:r>
      <w:proofErr w:type="gramEnd"/>
      <w:r>
        <w:rPr>
          <w:rFonts w:ascii="Times New Roman" w:eastAsia="Times New Roman" w:hAnsi="Times New Roman" w:cs="Times New Roman"/>
          <w:sz w:val="24"/>
          <w:szCs w:val="24"/>
          <w:highlight w:val="white"/>
        </w:rPr>
        <w:t xml:space="preserve"> </w:t>
      </w:r>
    </w:p>
    <w:p w14:paraId="0000001F" w14:textId="77777777" w:rsidR="00244BCD" w:rsidRDefault="00C5026A">
      <w:pPr>
        <w:spacing w:line="480" w:lineRule="auto"/>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Consistently downregulated genes included those involved in protein synthesis, binding, activity regulation, and post-translational regulation. This study will be helpful in offering pre</w:t>
      </w:r>
      <w:r>
        <w:rPr>
          <w:rFonts w:ascii="Times New Roman" w:eastAsia="Times New Roman" w:hAnsi="Times New Roman" w:cs="Times New Roman"/>
          <w:sz w:val="24"/>
          <w:szCs w:val="24"/>
          <w:highlight w:val="white"/>
        </w:rPr>
        <w:t>vious findings on overrepresented functional categories when discussing gene ontology analysis of the present study.</w:t>
      </w:r>
    </w:p>
    <w:p w14:paraId="3D8CB7F4" w14:textId="77777777" w:rsidR="004E208D" w:rsidRDefault="00C5026A" w:rsidP="004E208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Nariai, N., Tamada, Y., Imoto, S., &amp; Miyano, S. (2005). Estimating gene regulatory networks </w:t>
      </w:r>
    </w:p>
    <w:p w14:paraId="00000021" w14:textId="5A79CEB3" w:rsidR="00244BCD" w:rsidRDefault="00C5026A" w:rsidP="004E208D">
      <w:pPr>
        <w:spacing w:line="480" w:lineRule="auto"/>
        <w:ind w:left="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and</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protein–protein interactions of </w:t>
      </w:r>
      <w:r>
        <w:rPr>
          <w:rFonts w:ascii="Times New Roman" w:eastAsia="Times New Roman" w:hAnsi="Times New Roman" w:cs="Times New Roman"/>
          <w:i/>
          <w:sz w:val="24"/>
          <w:szCs w:val="24"/>
        </w:rPr>
        <w:t>Saccharomy</w:t>
      </w:r>
      <w:r>
        <w:rPr>
          <w:rFonts w:ascii="Times New Roman" w:eastAsia="Times New Roman" w:hAnsi="Times New Roman" w:cs="Times New Roman"/>
          <w:i/>
          <w:sz w:val="24"/>
          <w:szCs w:val="24"/>
        </w:rPr>
        <w:t>ces cerevisiae</w:t>
      </w:r>
      <w:r>
        <w:rPr>
          <w:rFonts w:ascii="Times New Roman" w:eastAsia="Times New Roman" w:hAnsi="Times New Roman" w:cs="Times New Roman"/>
          <w:sz w:val="24"/>
          <w:szCs w:val="24"/>
        </w:rPr>
        <w:t xml:space="preserve"> from multiple genome-</w:t>
      </w:r>
      <w:r>
        <w:rPr>
          <w:rFonts w:ascii="Times New Roman" w:eastAsia="Times New Roman" w:hAnsi="Times New Roman" w:cs="Times New Roman"/>
          <w:sz w:val="24"/>
          <w:szCs w:val="24"/>
        </w:rPr>
        <w:t xml:space="preserve">wide data. </w:t>
      </w:r>
      <w:proofErr w:type="gramStart"/>
      <w:r>
        <w:rPr>
          <w:rFonts w:ascii="Times New Roman" w:eastAsia="Times New Roman" w:hAnsi="Times New Roman" w:cs="Times New Roman"/>
          <w:sz w:val="24"/>
          <w:szCs w:val="24"/>
        </w:rPr>
        <w:t>Bioinformatics, 21(suppl_2), ii206-ii212.</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doi</w:t>
      </w:r>
      <w:proofErr w:type="gramEnd"/>
      <w:r>
        <w:rPr>
          <w:rFonts w:ascii="Times New Roman" w:eastAsia="Times New Roman" w:hAnsi="Times New Roman" w:cs="Times New Roman"/>
          <w:sz w:val="24"/>
          <w:szCs w:val="24"/>
        </w:rPr>
        <w:t>: 10.1093/bioinformatics/bti1133</w:t>
      </w:r>
    </w:p>
    <w:p w14:paraId="00000022" w14:textId="77777777" w:rsidR="00244BCD" w:rsidRDefault="00C5026A">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Nariai et al. propose the use of additional data, such as protein-protein interactions and functional categories, rather than just microarray data for the generation of truly accurate gene regulatory networks.  Results from the study indicate that the use </w:t>
      </w:r>
      <w:r>
        <w:rPr>
          <w:rFonts w:ascii="Times New Roman" w:eastAsia="Times New Roman" w:hAnsi="Times New Roman" w:cs="Times New Roman"/>
          <w:sz w:val="24"/>
          <w:szCs w:val="24"/>
        </w:rPr>
        <w:t>of other data rather than solely the microarray data generates a more accurate GRN, with the majority of the gene regulatory relationships being found. Although this study used gene expression data from yeast cells grown in ideal conditions, the methods co</w:t>
      </w:r>
      <w:r>
        <w:rPr>
          <w:rFonts w:ascii="Times New Roman" w:eastAsia="Times New Roman" w:hAnsi="Times New Roman" w:cs="Times New Roman"/>
          <w:sz w:val="24"/>
          <w:szCs w:val="24"/>
        </w:rPr>
        <w:t>uld be adapted for use in cold-shock experiments.</w:t>
      </w:r>
    </w:p>
    <w:p w14:paraId="00000023" w14:textId="77777777" w:rsidR="00244BCD" w:rsidRDefault="00C5026A">
      <w:pPr>
        <w:spacing w:line="480" w:lineRule="auto"/>
        <w:rPr>
          <w:rFonts w:ascii="Times New Roman" w:eastAsia="Times New Roman" w:hAnsi="Times New Roman" w:cs="Times New Roman"/>
          <w:color w:val="222222"/>
          <w:sz w:val="24"/>
          <w:szCs w:val="24"/>
          <w:highlight w:val="white"/>
        </w:rPr>
      </w:pPr>
      <w:proofErr w:type="gramStart"/>
      <w:r>
        <w:rPr>
          <w:rFonts w:ascii="Times New Roman" w:eastAsia="Times New Roman" w:hAnsi="Times New Roman" w:cs="Times New Roman"/>
          <w:color w:val="222222"/>
          <w:sz w:val="24"/>
          <w:szCs w:val="24"/>
          <w:highlight w:val="white"/>
        </w:rPr>
        <w:t>Neymotin, B., Athanasiadou, R., &amp; Gresham, D. (2014).</w:t>
      </w:r>
      <w:proofErr w:type="gramEnd"/>
      <w:r>
        <w:rPr>
          <w:rFonts w:ascii="Times New Roman" w:eastAsia="Times New Roman" w:hAnsi="Times New Roman" w:cs="Times New Roman"/>
          <w:color w:val="222222"/>
          <w:sz w:val="24"/>
          <w:szCs w:val="24"/>
          <w:highlight w:val="white"/>
        </w:rPr>
        <w:t xml:space="preserve"> Determination of in vivo RNA kinetics </w:t>
      </w:r>
    </w:p>
    <w:p w14:paraId="00000024" w14:textId="77777777" w:rsidR="00244BCD" w:rsidRDefault="00C5026A">
      <w:pPr>
        <w:spacing w:line="480" w:lineRule="auto"/>
        <w:ind w:firstLine="720"/>
        <w:rPr>
          <w:rFonts w:ascii="Times New Roman" w:eastAsia="Times New Roman" w:hAnsi="Times New Roman" w:cs="Times New Roman"/>
          <w:color w:val="333300"/>
          <w:sz w:val="24"/>
          <w:szCs w:val="24"/>
          <w:highlight w:val="white"/>
        </w:rPr>
      </w:pPr>
      <w:proofErr w:type="gramStart"/>
      <w:r>
        <w:rPr>
          <w:rFonts w:ascii="Times New Roman" w:eastAsia="Times New Roman" w:hAnsi="Times New Roman" w:cs="Times New Roman"/>
          <w:color w:val="222222"/>
          <w:sz w:val="24"/>
          <w:szCs w:val="24"/>
          <w:highlight w:val="white"/>
        </w:rPr>
        <w:t>using</w:t>
      </w:r>
      <w:proofErr w:type="gramEnd"/>
      <w:r>
        <w:rPr>
          <w:rFonts w:ascii="Times New Roman" w:eastAsia="Times New Roman" w:hAnsi="Times New Roman" w:cs="Times New Roman"/>
          <w:color w:val="222222"/>
          <w:sz w:val="24"/>
          <w:szCs w:val="24"/>
          <w:highlight w:val="white"/>
        </w:rPr>
        <w:t xml:space="preserve"> RATE-seq. </w:t>
      </w:r>
      <w:r>
        <w:rPr>
          <w:rFonts w:ascii="Times New Roman" w:eastAsia="Times New Roman" w:hAnsi="Times New Roman" w:cs="Times New Roman"/>
          <w:i/>
          <w:color w:val="222222"/>
          <w:sz w:val="24"/>
          <w:szCs w:val="24"/>
          <w:highlight w:val="white"/>
        </w:rPr>
        <w:t>Rna</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20</w:t>
      </w:r>
      <w:r>
        <w:rPr>
          <w:rFonts w:ascii="Times New Roman" w:eastAsia="Times New Roman" w:hAnsi="Times New Roman" w:cs="Times New Roman"/>
          <w:color w:val="222222"/>
          <w:sz w:val="24"/>
          <w:szCs w:val="24"/>
          <w:highlight w:val="white"/>
        </w:rPr>
        <w:t xml:space="preserve">(10), 1645-1652. </w:t>
      </w:r>
      <w:r>
        <w:rPr>
          <w:rFonts w:ascii="Times New Roman" w:eastAsia="Times New Roman" w:hAnsi="Times New Roman" w:cs="Times New Roman"/>
          <w:color w:val="333300"/>
          <w:sz w:val="24"/>
          <w:szCs w:val="24"/>
          <w:highlight w:val="white"/>
        </w:rPr>
        <w:t xml:space="preserve"> </w:t>
      </w:r>
      <w:proofErr w:type="gramStart"/>
      <w:r>
        <w:rPr>
          <w:rFonts w:ascii="Times New Roman" w:eastAsia="Times New Roman" w:hAnsi="Times New Roman" w:cs="Times New Roman"/>
          <w:color w:val="333300"/>
          <w:sz w:val="24"/>
          <w:szCs w:val="24"/>
          <w:highlight w:val="white"/>
        </w:rPr>
        <w:t>doi</w:t>
      </w:r>
      <w:proofErr w:type="gramEnd"/>
      <w:r>
        <w:rPr>
          <w:rFonts w:ascii="Times New Roman" w:eastAsia="Times New Roman" w:hAnsi="Times New Roman" w:cs="Times New Roman"/>
          <w:color w:val="333300"/>
          <w:sz w:val="24"/>
          <w:szCs w:val="24"/>
          <w:highlight w:val="white"/>
        </w:rPr>
        <w:t>: 10.1261</w:t>
      </w:r>
    </w:p>
    <w:p w14:paraId="00000025" w14:textId="77777777" w:rsidR="00244BCD" w:rsidRDefault="00C5026A">
      <w:pPr>
        <w:spacing w:line="480" w:lineRule="auto"/>
        <w:ind w:left="720"/>
        <w:rPr>
          <w:sz w:val="19"/>
          <w:szCs w:val="19"/>
          <w:highlight w:val="white"/>
        </w:rPr>
      </w:pPr>
      <w:r>
        <w:rPr>
          <w:rFonts w:ascii="Times New Roman" w:eastAsia="Times New Roman" w:hAnsi="Times New Roman" w:cs="Times New Roman"/>
          <w:sz w:val="24"/>
          <w:szCs w:val="24"/>
          <w:highlight w:val="white"/>
        </w:rPr>
        <w:t>Our study derived production and degradation rates from the</w:t>
      </w:r>
      <w:r>
        <w:rPr>
          <w:rFonts w:ascii="Times New Roman" w:eastAsia="Times New Roman" w:hAnsi="Times New Roman" w:cs="Times New Roman"/>
          <w:sz w:val="24"/>
          <w:szCs w:val="24"/>
          <w:highlight w:val="white"/>
        </w:rPr>
        <w:t xml:space="preserve"> Neymotin et al. paper, which will be used to offer insight into how the rates were calculated using RATE-seq. Neymotin et al. explained that the degradation rate is proportional to the abundance of RNA and the rate of change in RNA abundance is determined</w:t>
      </w:r>
      <w:r>
        <w:rPr>
          <w:rFonts w:ascii="Times New Roman" w:eastAsia="Times New Roman" w:hAnsi="Times New Roman" w:cs="Times New Roman"/>
          <w:sz w:val="24"/>
          <w:szCs w:val="24"/>
          <w:highlight w:val="white"/>
        </w:rPr>
        <w:t xml:space="preserve"> using d[RNA]/dt = k - α[RNA], where d[RNA]/dt is the rate of change in abundance, k is the constant rate of synthesis, and α[RNA] is the RNA abundance where α = α(RNA) + α(growth)</w:t>
      </w:r>
      <w:r>
        <w:rPr>
          <w:sz w:val="19"/>
          <w:szCs w:val="19"/>
          <w:highlight w:val="white"/>
        </w:rPr>
        <w:t>.</w:t>
      </w:r>
    </w:p>
    <w:p w14:paraId="081CCAB1" w14:textId="77777777" w:rsidR="004E208D" w:rsidRDefault="00C5026A" w:rsidP="004E208D">
      <w:pPr>
        <w:spacing w:line="480" w:lineRule="auto"/>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Rodriguez-Vargas, S., Estruch, F., &amp; Randez-Gil, F. (2002).</w:t>
      </w:r>
      <w:proofErr w:type="gramEnd"/>
      <w:r>
        <w:rPr>
          <w:rFonts w:ascii="Times New Roman" w:eastAsia="Times New Roman" w:hAnsi="Times New Roman" w:cs="Times New Roman"/>
          <w:sz w:val="24"/>
          <w:szCs w:val="24"/>
          <w:highlight w:val="white"/>
        </w:rPr>
        <w:t xml:space="preserve"> Gene expressio</w:t>
      </w:r>
      <w:r>
        <w:rPr>
          <w:rFonts w:ascii="Times New Roman" w:eastAsia="Times New Roman" w:hAnsi="Times New Roman" w:cs="Times New Roman"/>
          <w:sz w:val="24"/>
          <w:szCs w:val="24"/>
          <w:highlight w:val="white"/>
        </w:rPr>
        <w:t xml:space="preserve">n analysis of cold </w:t>
      </w:r>
    </w:p>
    <w:p w14:paraId="00000027" w14:textId="5398915C" w:rsidR="00244BCD" w:rsidRDefault="00C5026A" w:rsidP="004E208D">
      <w:pPr>
        <w:spacing w:line="480" w:lineRule="auto"/>
        <w:ind w:left="720"/>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and</w:t>
      </w:r>
      <w:proofErr w:type="gramEnd"/>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freeze stress in Baker's yeast. </w:t>
      </w:r>
      <w:r>
        <w:rPr>
          <w:rFonts w:ascii="Times New Roman" w:eastAsia="Times New Roman" w:hAnsi="Times New Roman" w:cs="Times New Roman"/>
          <w:i/>
          <w:sz w:val="24"/>
          <w:szCs w:val="24"/>
          <w:highlight w:val="white"/>
        </w:rPr>
        <w:t xml:space="preserve">Appl. Environ. </w:t>
      </w:r>
      <w:proofErr w:type="gramStart"/>
      <w:r>
        <w:rPr>
          <w:rFonts w:ascii="Times New Roman" w:eastAsia="Times New Roman" w:hAnsi="Times New Roman" w:cs="Times New Roman"/>
          <w:i/>
          <w:sz w:val="24"/>
          <w:szCs w:val="24"/>
          <w:highlight w:val="white"/>
        </w:rPr>
        <w:t>Microbiol.</w:t>
      </w:r>
      <w:r>
        <w:rPr>
          <w:rFonts w:ascii="Times New Roman" w:eastAsia="Times New Roman" w:hAnsi="Times New Roman" w:cs="Times New Roman"/>
          <w:sz w:val="24"/>
          <w:szCs w:val="24"/>
          <w:highlight w:val="white"/>
        </w:rPr>
        <w:t>,</w:t>
      </w:r>
      <w:proofErr w:type="gramEnd"/>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68</w:t>
      </w:r>
      <w:r>
        <w:rPr>
          <w:rFonts w:ascii="Times New Roman" w:eastAsia="Times New Roman" w:hAnsi="Times New Roman" w:cs="Times New Roman"/>
          <w:sz w:val="24"/>
          <w:szCs w:val="24"/>
          <w:highlight w:val="white"/>
        </w:rPr>
        <w:t xml:space="preserve">(6), 3024-3030.DOI: </w:t>
      </w:r>
      <w:r>
        <w:rPr>
          <w:rFonts w:ascii="Times New Roman" w:eastAsia="Times New Roman" w:hAnsi="Times New Roman" w:cs="Times New Roman"/>
          <w:sz w:val="24"/>
          <w:szCs w:val="24"/>
          <w:highlight w:val="white"/>
        </w:rPr>
        <w:t>10.1128/AEM.68.6.3024-3030.2002</w:t>
      </w:r>
    </w:p>
    <w:p w14:paraId="00000028" w14:textId="77777777" w:rsidR="00244BCD" w:rsidRDefault="00C5026A">
      <w:pPr>
        <w:spacing w:line="480" w:lineRule="auto"/>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Utilizing DNA microarray technology, Rodriguez-Vargas et al. found that gene expression in a quarter of the genes in the yeast genome was changed after </w:t>
      </w:r>
      <w:r>
        <w:rPr>
          <w:rFonts w:ascii="Times New Roman" w:eastAsia="Times New Roman" w:hAnsi="Times New Roman" w:cs="Times New Roman"/>
          <w:i/>
          <w:sz w:val="24"/>
          <w:szCs w:val="24"/>
          <w:highlight w:val="white"/>
        </w:rPr>
        <w:t xml:space="preserve">S. cerevisiae </w:t>
      </w:r>
      <w:r>
        <w:rPr>
          <w:rFonts w:ascii="Times New Roman" w:eastAsia="Times New Roman" w:hAnsi="Times New Roman" w:cs="Times New Roman"/>
          <w:sz w:val="24"/>
          <w:szCs w:val="24"/>
          <w:highlight w:val="white"/>
        </w:rPr>
        <w:lastRenderedPageBreak/>
        <w:t>cells were introduced to a cold-shock environment. In addition they explain that low tempe</w:t>
      </w:r>
      <w:r>
        <w:rPr>
          <w:rFonts w:ascii="Times New Roman" w:eastAsia="Times New Roman" w:hAnsi="Times New Roman" w:cs="Times New Roman"/>
          <w:sz w:val="24"/>
          <w:szCs w:val="24"/>
          <w:highlight w:val="white"/>
        </w:rPr>
        <w:t xml:space="preserve">rature conditions shunts yeast cell growth, causing a decrease in doubling time.  This study will be used to offer background information on the impact of cold-shock on yeast cells. </w:t>
      </w:r>
    </w:p>
    <w:p w14:paraId="00000029" w14:textId="77777777" w:rsidR="00244BCD" w:rsidRDefault="00C5026A">
      <w:pPr>
        <w:spacing w:line="480" w:lineRule="auto"/>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Schade, B., Jansen, G., Whiteway, M., Entian, K. D., &amp; Thomas, D. Y. (200</w:t>
      </w:r>
      <w:r>
        <w:rPr>
          <w:rFonts w:ascii="Times New Roman" w:eastAsia="Times New Roman" w:hAnsi="Times New Roman" w:cs="Times New Roman"/>
          <w:sz w:val="24"/>
          <w:szCs w:val="24"/>
          <w:highlight w:val="white"/>
        </w:rPr>
        <w:t>4).</w:t>
      </w:r>
      <w:proofErr w:type="gramEnd"/>
      <w:r>
        <w:rPr>
          <w:rFonts w:ascii="Times New Roman" w:eastAsia="Times New Roman" w:hAnsi="Times New Roman" w:cs="Times New Roman"/>
          <w:sz w:val="24"/>
          <w:szCs w:val="24"/>
          <w:highlight w:val="white"/>
        </w:rPr>
        <w:t xml:space="preserve"> Cold adaptation </w:t>
      </w:r>
    </w:p>
    <w:p w14:paraId="0000002A" w14:textId="77777777" w:rsidR="00244BCD" w:rsidRDefault="00C5026A">
      <w:pPr>
        <w:spacing w:line="480" w:lineRule="auto"/>
        <w:ind w:left="720"/>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in</w:t>
      </w:r>
      <w:proofErr w:type="gramEnd"/>
      <w:r>
        <w:rPr>
          <w:rFonts w:ascii="Times New Roman" w:eastAsia="Times New Roman" w:hAnsi="Times New Roman" w:cs="Times New Roman"/>
          <w:sz w:val="24"/>
          <w:szCs w:val="24"/>
          <w:highlight w:val="white"/>
        </w:rPr>
        <w:t xml:space="preserve"> budding yeast. </w:t>
      </w:r>
      <w:proofErr w:type="gramStart"/>
      <w:r>
        <w:rPr>
          <w:rFonts w:ascii="Times New Roman" w:eastAsia="Times New Roman" w:hAnsi="Times New Roman" w:cs="Times New Roman"/>
          <w:i/>
          <w:sz w:val="24"/>
          <w:szCs w:val="24"/>
          <w:highlight w:val="white"/>
        </w:rPr>
        <w:t>Molecular biology of the cell</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15</w:t>
      </w:r>
      <w:r>
        <w:rPr>
          <w:rFonts w:ascii="Times New Roman" w:eastAsia="Times New Roman" w:hAnsi="Times New Roman" w:cs="Times New Roman"/>
          <w:sz w:val="24"/>
          <w:szCs w:val="24"/>
          <w:highlight w:val="white"/>
        </w:rPr>
        <w:t>(12), 5492–5502.</w:t>
      </w:r>
      <w:proofErr w:type="gramEnd"/>
      <w:r>
        <w:rPr>
          <w:rFonts w:ascii="Times New Roman" w:eastAsia="Times New Roman" w:hAnsi="Times New Roman" w:cs="Times New Roman"/>
          <w:sz w:val="24"/>
          <w:szCs w:val="24"/>
          <w:highlight w:val="white"/>
        </w:rPr>
        <w:t xml:space="preserve"> doi:10.1091/mbc.e04-03-0167</w:t>
      </w:r>
    </w:p>
    <w:p w14:paraId="0000002B" w14:textId="77777777" w:rsidR="00244BCD" w:rsidRDefault="00C5026A">
      <w:pPr>
        <w:spacing w:line="480" w:lineRule="auto"/>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Data from the Schade et al. study are used to derive a demo gene regulatory network on GRNsight. This study offers microarray data for the </w:t>
      </w:r>
      <w:r>
        <w:rPr>
          <w:rFonts w:ascii="Times New Roman" w:eastAsia="Times New Roman" w:hAnsi="Times New Roman" w:cs="Times New Roman"/>
          <w:sz w:val="24"/>
          <w:szCs w:val="24"/>
          <w:highlight w:val="white"/>
        </w:rPr>
        <w:t xml:space="preserve">global transcriptional response of </w:t>
      </w:r>
      <w:r>
        <w:rPr>
          <w:rFonts w:ascii="Times New Roman" w:eastAsia="Times New Roman" w:hAnsi="Times New Roman" w:cs="Times New Roman"/>
          <w:i/>
          <w:sz w:val="24"/>
          <w:szCs w:val="24"/>
          <w:highlight w:val="white"/>
        </w:rPr>
        <w:t xml:space="preserve">S. cerevisiae </w:t>
      </w:r>
      <w:r>
        <w:rPr>
          <w:rFonts w:ascii="Times New Roman" w:eastAsia="Times New Roman" w:hAnsi="Times New Roman" w:cs="Times New Roman"/>
          <w:sz w:val="24"/>
          <w:szCs w:val="24"/>
          <w:highlight w:val="white"/>
        </w:rPr>
        <w:t>after cold-shock and validates the role of various genes previously determined to be part of the temperature stress response, such as TIPs and NSR1. They separate the response into the early- and late-cold s</w:t>
      </w:r>
      <w:r>
        <w:rPr>
          <w:rFonts w:ascii="Times New Roman" w:eastAsia="Times New Roman" w:hAnsi="Times New Roman" w:cs="Times New Roman"/>
          <w:sz w:val="24"/>
          <w:szCs w:val="24"/>
          <w:highlight w:val="white"/>
        </w:rPr>
        <w:t xml:space="preserve">hock response and determined that different genes were </w:t>
      </w:r>
      <w:proofErr w:type="gramStart"/>
      <w:r>
        <w:rPr>
          <w:rFonts w:ascii="Times New Roman" w:eastAsia="Times New Roman" w:hAnsi="Times New Roman" w:cs="Times New Roman"/>
          <w:sz w:val="24"/>
          <w:szCs w:val="24"/>
          <w:highlight w:val="white"/>
        </w:rPr>
        <w:t>activated/repressed</w:t>
      </w:r>
      <w:proofErr w:type="gramEnd"/>
      <w:r>
        <w:rPr>
          <w:rFonts w:ascii="Times New Roman" w:eastAsia="Times New Roman" w:hAnsi="Times New Roman" w:cs="Times New Roman"/>
          <w:sz w:val="24"/>
          <w:szCs w:val="24"/>
          <w:highlight w:val="white"/>
        </w:rPr>
        <w:t xml:space="preserve"> in each of the time zones.  </w:t>
      </w:r>
    </w:p>
    <w:p w14:paraId="0000002C" w14:textId="77777777" w:rsidR="00244BCD" w:rsidRDefault="00C5026A">
      <w:pPr>
        <w:spacing w:line="480" w:lineRule="auto"/>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Vu, T. T., &amp; Vohradsky, J. (2006).</w:t>
      </w:r>
      <w:proofErr w:type="gramEnd"/>
      <w:r>
        <w:rPr>
          <w:rFonts w:ascii="Times New Roman" w:eastAsia="Times New Roman" w:hAnsi="Times New Roman" w:cs="Times New Roman"/>
          <w:sz w:val="24"/>
          <w:szCs w:val="24"/>
          <w:highlight w:val="white"/>
        </w:rPr>
        <w:t xml:space="preserve"> Nonlinear differential equation model for quantification of </w:t>
      </w:r>
    </w:p>
    <w:p w14:paraId="0000002D" w14:textId="77777777" w:rsidR="00244BCD" w:rsidRDefault="00C5026A">
      <w:pPr>
        <w:spacing w:line="480" w:lineRule="auto"/>
        <w:ind w:left="720"/>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transcriptional</w:t>
      </w:r>
      <w:proofErr w:type="gramEnd"/>
      <w:r>
        <w:rPr>
          <w:rFonts w:ascii="Times New Roman" w:eastAsia="Times New Roman" w:hAnsi="Times New Roman" w:cs="Times New Roman"/>
          <w:sz w:val="24"/>
          <w:szCs w:val="24"/>
          <w:highlight w:val="white"/>
        </w:rPr>
        <w:t xml:space="preserve"> regulation applied to microarray data of</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Saccharomyces cerevisiae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Nucleic acids research</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35</w:t>
      </w:r>
      <w:r>
        <w:rPr>
          <w:rFonts w:ascii="Times New Roman" w:eastAsia="Times New Roman" w:hAnsi="Times New Roman" w:cs="Times New Roman"/>
          <w:sz w:val="24"/>
          <w:szCs w:val="24"/>
          <w:highlight w:val="white"/>
        </w:rPr>
        <w:t xml:space="preserve">(1), 279-287. </w:t>
      </w:r>
      <w:proofErr w:type="gramStart"/>
      <w:r>
        <w:rPr>
          <w:rFonts w:ascii="Times New Roman" w:eastAsia="Times New Roman" w:hAnsi="Times New Roman" w:cs="Times New Roman"/>
          <w:sz w:val="24"/>
          <w:szCs w:val="24"/>
          <w:highlight w:val="white"/>
        </w:rPr>
        <w:t>doi</w:t>
      </w:r>
      <w:proofErr w:type="gramEnd"/>
      <w:r>
        <w:rPr>
          <w:rFonts w:ascii="Times New Roman" w:eastAsia="Times New Roman" w:hAnsi="Times New Roman" w:cs="Times New Roman"/>
          <w:sz w:val="24"/>
          <w:szCs w:val="24"/>
          <w:highlight w:val="white"/>
        </w:rPr>
        <w:t>: 10.1093/nar/gkl1001</w:t>
      </w:r>
    </w:p>
    <w:p w14:paraId="0000002E" w14:textId="77777777" w:rsidR="00244BCD" w:rsidRDefault="00C5026A">
      <w:pPr>
        <w:spacing w:line="480" w:lineRule="auto"/>
        <w:ind w:left="720"/>
      </w:pPr>
      <w:r>
        <w:rPr>
          <w:rFonts w:ascii="Times New Roman" w:eastAsia="Times New Roman" w:hAnsi="Times New Roman" w:cs="Times New Roman"/>
          <w:sz w:val="24"/>
          <w:szCs w:val="24"/>
          <w:highlight w:val="white"/>
        </w:rPr>
        <w:t>Vu et al. propose a nonlinear differential equation approach to dynamic modeling for the identification of all transcriptional regulators for a selected gene. Compa</w:t>
      </w:r>
      <w:r>
        <w:rPr>
          <w:rFonts w:ascii="Times New Roman" w:eastAsia="Times New Roman" w:hAnsi="Times New Roman" w:cs="Times New Roman"/>
          <w:sz w:val="24"/>
          <w:szCs w:val="24"/>
          <w:highlight w:val="white"/>
        </w:rPr>
        <w:t>ring the results with a previously proposed linear differential equation approach, Vu et al. determine that the nonlinear approach is better at predicting the regulatory relationship between selected genes and determining the intensity of the activation or</w:t>
      </w:r>
      <w:r>
        <w:rPr>
          <w:rFonts w:ascii="Times New Roman" w:eastAsia="Times New Roman" w:hAnsi="Times New Roman" w:cs="Times New Roman"/>
          <w:sz w:val="24"/>
          <w:szCs w:val="24"/>
          <w:highlight w:val="white"/>
        </w:rPr>
        <w:t xml:space="preserve"> repression than the linear model. This study will be used as another approach to modeling GRNs. </w:t>
      </w:r>
    </w:p>
    <w:sectPr w:rsidR="00244BC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244BCD"/>
    <w:rsid w:val="00244BCD"/>
    <w:rsid w:val="004E208D"/>
    <w:rsid w:val="00C502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1600</Words>
  <Characters>9120</Characters>
  <Application>Microsoft Office Word</Application>
  <DocSecurity>0</DocSecurity>
  <Lines>76</Lines>
  <Paragraphs>21</Paragraphs>
  <ScaleCrop>false</ScaleCrop>
  <Company/>
  <LinksUpToDate>false</LinksUpToDate>
  <CharactersWithSpaces>10699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Finton, Alice</cp:lastModifiedBy>
  <cp:revision>3</cp:revision>
  <dcterms:created xsi:type="dcterms:W3CDTF">2020-01-24T20:41:00Z</dcterms:created>
  <dcterms:modified xsi:type="dcterms:W3CDTF">2020-01-24T20:45:00Z</dcterms:modified>
</cp:coreProperties>
</file>