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A081D" w14:textId="77777777" w:rsidR="00157486" w:rsidRDefault="00157486" w:rsidP="009E4534">
      <w:pPr>
        <w:jc w:val="center"/>
      </w:pPr>
      <w:r w:rsidRPr="009E4534">
        <w:rPr>
          <w:b/>
        </w:rPr>
        <w:t>Appendix</w:t>
      </w:r>
    </w:p>
    <w:p w14:paraId="03D5FC68" w14:textId="77777777" w:rsidR="00157486" w:rsidRDefault="00157486" w:rsidP="005C5CD2"/>
    <w:p w14:paraId="4340DA47" w14:textId="77777777" w:rsidR="00157486" w:rsidRDefault="009E4534" w:rsidP="005C5CD2">
      <w:r>
        <w:t xml:space="preserve">Contains links to </w:t>
      </w:r>
      <w:hyperlink r:id="rId5" w:history="1">
        <w:r w:rsidRPr="009E4534">
          <w:rPr>
            <w:rStyle w:val="Hyperlink"/>
          </w:rPr>
          <w:t>GitHu</w:t>
        </w:r>
        <w:r w:rsidR="00157486" w:rsidRPr="009E4534">
          <w:rPr>
            <w:rStyle w:val="Hyperlink"/>
          </w:rPr>
          <w:t>b</w:t>
        </w:r>
      </w:hyperlink>
      <w:r w:rsidR="00157486">
        <w:t xml:space="preserve"> which contains files for raw data, PowerPoints containing the full set of figures, MATLAB code, and data analysis Excel files. Supplementary tables are also given under the sections. </w:t>
      </w:r>
    </w:p>
    <w:p w14:paraId="2A02ADFC" w14:textId="77777777" w:rsidR="00157486" w:rsidRDefault="00157486" w:rsidP="005C5CD2"/>
    <w:p w14:paraId="43D96E5E" w14:textId="77777777" w:rsidR="005C5CD2" w:rsidRDefault="005C5CD2" w:rsidP="005C5CD2">
      <w:hyperlink r:id="rId6" w:history="1">
        <w:r w:rsidRPr="005C5CD2">
          <w:rPr>
            <w:rStyle w:val="Hyperlink"/>
          </w:rPr>
          <w:t>Online Notebook for Summer 2019 - Spring 2020</w:t>
        </w:r>
      </w:hyperlink>
    </w:p>
    <w:p w14:paraId="076BF37A" w14:textId="77777777" w:rsidR="00157486" w:rsidRDefault="00157486" w:rsidP="005C5CD2"/>
    <w:p w14:paraId="5368554D" w14:textId="77777777" w:rsidR="00157486" w:rsidRPr="005C5CD2" w:rsidRDefault="00157486" w:rsidP="005C5CD2"/>
    <w:p w14:paraId="649D5DD6" w14:textId="77777777" w:rsidR="005C5CD2" w:rsidRPr="005C5CD2" w:rsidRDefault="005C5CD2" w:rsidP="005C5CD2">
      <w:pPr>
        <w:numPr>
          <w:ilvl w:val="0"/>
          <w:numId w:val="1"/>
        </w:numPr>
      </w:pPr>
      <w:r w:rsidRPr="005C5CD2">
        <w:rPr>
          <w:b/>
          <w:bCs/>
        </w:rPr>
        <w:t>STEM, k-means Clustering, and Gene Ontology</w:t>
      </w:r>
    </w:p>
    <w:p w14:paraId="0425C60B" w14:textId="77777777" w:rsidR="005C5CD2" w:rsidRPr="005C5CD2" w:rsidRDefault="005C5CD2" w:rsidP="005C5CD2">
      <w:pPr>
        <w:numPr>
          <w:ilvl w:val="1"/>
          <w:numId w:val="1"/>
        </w:numPr>
      </w:pPr>
      <w:r w:rsidRPr="005C5CD2">
        <w:rPr>
          <w:b/>
          <w:bCs/>
        </w:rPr>
        <w:t>DNA Microarray Data Workbooks:</w:t>
      </w:r>
    </w:p>
    <w:p w14:paraId="382B4BAB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rPr>
          <w:i/>
          <w:iCs/>
        </w:rPr>
        <w:t>Found in </w:t>
      </w:r>
      <w:hyperlink r:id="rId7" w:history="1">
        <w:r w:rsidRPr="005C5CD2">
          <w:rPr>
            <w:rStyle w:val="Hyperlink"/>
            <w:i/>
            <w:iCs/>
          </w:rPr>
          <w:t>within-</w:t>
        </w:r>
        <w:proofErr w:type="spellStart"/>
        <w:r w:rsidRPr="005C5CD2">
          <w:rPr>
            <w:rStyle w:val="Hyperlink"/>
            <w:i/>
            <w:iCs/>
          </w:rPr>
          <w:t>strain_ANOVA_results</w:t>
        </w:r>
        <w:proofErr w:type="spellEnd"/>
      </w:hyperlink>
    </w:p>
    <w:p w14:paraId="7002B762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t>Contains the DNA microarray data for the wild-type and five transcription factor deletion strains used in the data analysis.</w:t>
      </w:r>
    </w:p>
    <w:p w14:paraId="334229C2" w14:textId="77777777" w:rsidR="005C5CD2" w:rsidRPr="005C5CD2" w:rsidRDefault="005C5CD2" w:rsidP="005C5CD2">
      <w:pPr>
        <w:numPr>
          <w:ilvl w:val="1"/>
          <w:numId w:val="1"/>
        </w:numPr>
      </w:pPr>
      <w:r w:rsidRPr="005C5CD2">
        <w:rPr>
          <w:b/>
          <w:bCs/>
        </w:rPr>
        <w:t>STEM Profiles</w:t>
      </w:r>
      <w:r w:rsidRPr="005C5CD2">
        <w:t> (Figure 2)</w:t>
      </w:r>
    </w:p>
    <w:p w14:paraId="0C48B466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rPr>
          <w:i/>
          <w:iCs/>
        </w:rPr>
        <w:t>Found in </w:t>
      </w:r>
      <w:hyperlink r:id="rId8" w:history="1">
        <w:r w:rsidRPr="005C5CD2">
          <w:rPr>
            <w:rStyle w:val="Hyperlink"/>
            <w:i/>
            <w:iCs/>
          </w:rPr>
          <w:t>Data: STEM</w:t>
        </w:r>
      </w:hyperlink>
    </w:p>
    <w:p w14:paraId="5C3D5404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t>Contains PowerPoint of STEM profile analysis.</w:t>
      </w:r>
    </w:p>
    <w:p w14:paraId="37CD08AD" w14:textId="77777777" w:rsidR="005C5CD2" w:rsidRPr="005C5CD2" w:rsidRDefault="005C5CD2" w:rsidP="005C5CD2">
      <w:pPr>
        <w:numPr>
          <w:ilvl w:val="1"/>
          <w:numId w:val="1"/>
        </w:numPr>
      </w:pPr>
      <w:proofErr w:type="spellStart"/>
      <w:r w:rsidRPr="005C5CD2">
        <w:rPr>
          <w:b/>
          <w:bCs/>
        </w:rPr>
        <w:t>ClueGO</w:t>
      </w:r>
      <w:proofErr w:type="spellEnd"/>
      <w:r w:rsidRPr="005C5CD2">
        <w:rPr>
          <w:b/>
          <w:bCs/>
        </w:rPr>
        <w:t xml:space="preserve"> Gene Ontology Analysis</w:t>
      </w:r>
      <w:r w:rsidRPr="005C5CD2">
        <w:t> (Figure 3-5)</w:t>
      </w:r>
    </w:p>
    <w:p w14:paraId="4FD2ABEA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rPr>
          <w:i/>
          <w:iCs/>
        </w:rPr>
        <w:t>Found in </w:t>
      </w:r>
      <w:hyperlink r:id="rId9" w:history="1">
        <w:r w:rsidRPr="005C5CD2">
          <w:rPr>
            <w:rStyle w:val="Hyperlink"/>
            <w:i/>
            <w:iCs/>
          </w:rPr>
          <w:t xml:space="preserve">STEM: </w:t>
        </w:r>
        <w:proofErr w:type="spellStart"/>
        <w:r w:rsidRPr="005C5CD2">
          <w:rPr>
            <w:rStyle w:val="Hyperlink"/>
            <w:i/>
            <w:iCs/>
          </w:rPr>
          <w:t>downstream_analysis</w:t>
        </w:r>
        <w:proofErr w:type="spellEnd"/>
      </w:hyperlink>
    </w:p>
    <w:p w14:paraId="601A0C65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t xml:space="preserve">Contains PowerPoint file containing all </w:t>
      </w:r>
      <w:proofErr w:type="spellStart"/>
      <w:r w:rsidRPr="005C5CD2">
        <w:t>ClueGO</w:t>
      </w:r>
      <w:proofErr w:type="spellEnd"/>
      <w:r w:rsidRPr="005C5CD2">
        <w:t xml:space="preserve"> networks for the Gene Ontology analysis of the DNA microarray data.</w:t>
      </w:r>
    </w:p>
    <w:p w14:paraId="625A571B" w14:textId="77777777" w:rsidR="005C5CD2" w:rsidRDefault="005C5CD2" w:rsidP="005C5CD2">
      <w:pPr>
        <w:numPr>
          <w:ilvl w:val="1"/>
          <w:numId w:val="1"/>
        </w:numPr>
      </w:pPr>
      <w:r w:rsidRPr="00D31DD7">
        <w:rPr>
          <w:b/>
          <w:bCs/>
          <w:i/>
        </w:rPr>
        <w:t>k</w:t>
      </w:r>
      <w:r w:rsidRPr="005C5CD2">
        <w:rPr>
          <w:b/>
          <w:bCs/>
        </w:rPr>
        <w:t>-Means Clustering of the Microarray Data</w:t>
      </w:r>
      <w:r w:rsidRPr="005C5CD2">
        <w:t> (Figure 6)</w:t>
      </w:r>
    </w:p>
    <w:p w14:paraId="3ECC8D89" w14:textId="77777777" w:rsidR="009E4534" w:rsidRPr="009E4534" w:rsidRDefault="009E4534" w:rsidP="009E4534">
      <w:pPr>
        <w:numPr>
          <w:ilvl w:val="2"/>
          <w:numId w:val="1"/>
        </w:numPr>
        <w:rPr>
          <w:bCs/>
          <w:i/>
        </w:rPr>
      </w:pPr>
      <w:r>
        <w:rPr>
          <w:bCs/>
          <w:i/>
        </w:rPr>
        <w:t xml:space="preserve">Found in </w:t>
      </w:r>
      <w:hyperlink r:id="rId10" w:history="1">
        <w:r w:rsidRPr="009E4534">
          <w:rPr>
            <w:rStyle w:val="Hyperlink"/>
            <w:bCs/>
            <w:i/>
          </w:rPr>
          <w:t>Microarray Data Clustering</w:t>
        </w:r>
      </w:hyperlink>
      <w:r>
        <w:rPr>
          <w:bCs/>
          <w:i/>
        </w:rPr>
        <w:t xml:space="preserve"> </w:t>
      </w:r>
    </w:p>
    <w:p w14:paraId="485E9BBB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t>Contains Excel sheets containing clustered DNA microarray data</w:t>
      </w:r>
    </w:p>
    <w:p w14:paraId="70894267" w14:textId="77777777" w:rsidR="005C5CD2" w:rsidRPr="005C5CD2" w:rsidRDefault="005C5CD2" w:rsidP="005C5CD2">
      <w:pPr>
        <w:numPr>
          <w:ilvl w:val="0"/>
          <w:numId w:val="1"/>
        </w:numPr>
      </w:pPr>
      <w:r w:rsidRPr="005C5CD2">
        <w:rPr>
          <w:b/>
          <w:bCs/>
        </w:rPr>
        <w:t>Sensitivity of the Model to Network Structure and Strain Data</w:t>
      </w:r>
    </w:p>
    <w:p w14:paraId="5CC551B7" w14:textId="77777777" w:rsidR="005C5CD2" w:rsidRPr="005C5CD2" w:rsidRDefault="005C5CD2" w:rsidP="005C5CD2">
      <w:pPr>
        <w:numPr>
          <w:ilvl w:val="1"/>
          <w:numId w:val="1"/>
        </w:numPr>
      </w:pPr>
      <w:r w:rsidRPr="005C5CD2">
        <w:rPr>
          <w:b/>
          <w:bCs/>
        </w:rPr>
        <w:t>Systematic Deletion of Edges from the Db5 Network</w:t>
      </w:r>
    </w:p>
    <w:p w14:paraId="18DCD3B1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t xml:space="preserve">Model input and output found on GitHub in </w:t>
      </w:r>
      <w:hyperlink r:id="rId11" w:history="1">
        <w:r w:rsidRPr="009E4534">
          <w:rPr>
            <w:rStyle w:val="Hyperlink"/>
          </w:rPr>
          <w:t>MO.LK Edge Deletion Data</w:t>
        </w:r>
      </w:hyperlink>
      <w:r w:rsidR="009E4534">
        <w:t xml:space="preserve"> </w:t>
      </w:r>
      <w:r w:rsidRPr="005C5CD2">
        <w:t>(Figure 7)</w:t>
      </w:r>
    </w:p>
    <w:p w14:paraId="6AB1EA97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t xml:space="preserve">PowerPoint of clustered </w:t>
      </w:r>
      <w:proofErr w:type="spellStart"/>
      <w:r w:rsidRPr="005C5CD2">
        <w:t>heatmap</w:t>
      </w:r>
      <w:proofErr w:type="spellEnd"/>
      <w:r w:rsidRPr="005C5CD2">
        <w:t xml:space="preserve"> (Figure 8)</w:t>
      </w:r>
    </w:p>
    <w:p w14:paraId="46819306" w14:textId="77777777" w:rsidR="005C5CD2" w:rsidRPr="005C5CD2" w:rsidRDefault="005C5CD2" w:rsidP="005C5CD2">
      <w:pPr>
        <w:numPr>
          <w:ilvl w:val="1"/>
          <w:numId w:val="1"/>
        </w:numPr>
      </w:pPr>
      <w:r w:rsidRPr="005C5CD2">
        <w:rPr>
          <w:b/>
          <w:bCs/>
        </w:rPr>
        <w:t>Gcr2 and Zap1 Node Deletion Model Runs</w:t>
      </w:r>
    </w:p>
    <w:p w14:paraId="73F223CB" w14:textId="77777777" w:rsidR="009E4534" w:rsidRDefault="009E4534" w:rsidP="005C5CD2">
      <w:pPr>
        <w:numPr>
          <w:ilvl w:val="2"/>
          <w:numId w:val="1"/>
        </w:numPr>
      </w:pPr>
      <w:r>
        <w:rPr>
          <w:i/>
        </w:rPr>
        <w:t xml:space="preserve">Found in </w:t>
      </w:r>
      <w:hyperlink r:id="rId12" w:history="1">
        <w:r w:rsidRPr="009E4534">
          <w:rPr>
            <w:rStyle w:val="Hyperlink"/>
            <w:i/>
          </w:rPr>
          <w:t>Gcr2 and Zap1 Node Deletion Model Runs</w:t>
        </w:r>
      </w:hyperlink>
    </w:p>
    <w:p w14:paraId="2B54220D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t xml:space="preserve">Excel sheet containing </w:t>
      </w:r>
      <w:proofErr w:type="gramStart"/>
      <w:r w:rsidRPr="005C5CD2">
        <w:t>LSE:minLSE</w:t>
      </w:r>
      <w:proofErr w:type="gramEnd"/>
      <w:r w:rsidRPr="005C5CD2">
        <w:t xml:space="preserve"> ratio analyses (Figure 10)</w:t>
      </w:r>
    </w:p>
    <w:p w14:paraId="55AB1793" w14:textId="77777777" w:rsidR="005C5CD2" w:rsidRPr="005C5CD2" w:rsidRDefault="005C5CD2" w:rsidP="005C5CD2">
      <w:pPr>
        <w:numPr>
          <w:ilvl w:val="1"/>
          <w:numId w:val="1"/>
        </w:numPr>
      </w:pPr>
      <w:r w:rsidRPr="005C5CD2">
        <w:rPr>
          <w:b/>
          <w:bCs/>
        </w:rPr>
        <w:t>Variable Inclusion of Strain Data:</w:t>
      </w:r>
    </w:p>
    <w:p w14:paraId="1FB44DDA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rPr>
          <w:i/>
          <w:iCs/>
        </w:rPr>
        <w:t>Found in </w:t>
      </w:r>
      <w:hyperlink r:id="rId13" w:history="1">
        <w:r w:rsidRPr="005C5CD2">
          <w:rPr>
            <w:rStyle w:val="Hyperlink"/>
            <w:i/>
            <w:iCs/>
          </w:rPr>
          <w:t>Data: Summer 2019</w:t>
        </w:r>
      </w:hyperlink>
    </w:p>
    <w:p w14:paraId="631B69CD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t>Table of model runs</w:t>
      </w:r>
    </w:p>
    <w:p w14:paraId="2DB6D3DC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t>PowerPoint of all expression plots (Figure 16)</w:t>
      </w:r>
    </w:p>
    <w:p w14:paraId="59EA7876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t>Excel sheets containing bar graphs for production rates and thresholds</w:t>
      </w:r>
    </w:p>
    <w:p w14:paraId="131C2308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t>Excel sheets containing compiled production rates, thresholds, and weights for all model runs.</w:t>
      </w:r>
    </w:p>
    <w:p w14:paraId="3978AD6B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t xml:space="preserve">Excel sheet containing </w:t>
      </w:r>
      <w:proofErr w:type="gramStart"/>
      <w:r w:rsidRPr="005C5CD2">
        <w:t>LSE:minLSE</w:t>
      </w:r>
      <w:proofErr w:type="gramEnd"/>
      <w:r w:rsidRPr="005C5CD2">
        <w:t xml:space="preserve"> ratio for the variable inclusion runs. (Figure 11)</w:t>
      </w:r>
    </w:p>
    <w:p w14:paraId="65A1AE98" w14:textId="77777777" w:rsidR="005C5CD2" w:rsidRDefault="005C5CD2" w:rsidP="005C5CD2">
      <w:pPr>
        <w:numPr>
          <w:ilvl w:val="2"/>
          <w:numId w:val="1"/>
        </w:numPr>
      </w:pPr>
      <w:r w:rsidRPr="005C5CD2">
        <w:t>PowerPoint of all Gene Regulatory Networks for the model runs (Figures 12-14)</w:t>
      </w:r>
    </w:p>
    <w:p w14:paraId="06B3FD6D" w14:textId="77777777" w:rsidR="000B7F25" w:rsidRDefault="000B7F25" w:rsidP="000B7F25">
      <w:pPr>
        <w:pStyle w:val="ListParagraph"/>
        <w:rPr>
          <w:rFonts w:eastAsia="Times New Roman"/>
        </w:rPr>
      </w:pPr>
    </w:p>
    <w:p w14:paraId="420DE9E8" w14:textId="77777777" w:rsidR="000B7F25" w:rsidRPr="000B7F25" w:rsidRDefault="000B7F25" w:rsidP="000B7F25">
      <w:pPr>
        <w:pStyle w:val="ListParagraph"/>
        <w:rPr>
          <w:rFonts w:eastAsia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1710"/>
        <w:gridCol w:w="1095"/>
        <w:gridCol w:w="1114"/>
        <w:gridCol w:w="1190"/>
        <w:gridCol w:w="1266"/>
        <w:gridCol w:w="1153"/>
      </w:tblGrid>
      <w:tr w:rsidR="000B7F25" w14:paraId="05B18EB7" w14:textId="77777777" w:rsidTr="000B7F25">
        <w:trPr>
          <w:trHeight w:val="44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342AC" w14:textId="77777777" w:rsidR="000B7F25" w:rsidRDefault="000B7F25">
            <w:pPr>
              <w:pStyle w:val="NormalWeb"/>
              <w:spacing w:before="0" w:beforeAutospacing="0" w:after="0" w:afterAutospacing="0"/>
            </w:pPr>
            <w:r w:rsidRPr="000B7F25">
              <w:rPr>
                <w:b/>
                <w:color w:val="000000"/>
              </w:rPr>
              <w:lastRenderedPageBreak/>
              <w:t>Table</w:t>
            </w:r>
            <w:r w:rsidRPr="000B7F25">
              <w:rPr>
                <w:b/>
                <w:color w:val="000000"/>
              </w:rPr>
              <w:t>1</w:t>
            </w:r>
            <w:r>
              <w:rPr>
                <w:color w:val="000000"/>
              </w:rPr>
              <w:t>: Checks designate which data was included in the model run</w:t>
            </w:r>
          </w:p>
        </w:tc>
      </w:tr>
      <w:tr w:rsidR="000B7F25" w14:paraId="572F8F54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CA7E0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Model Run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0E1FD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i/>
                <w:iCs/>
                <w:color w:val="000000"/>
              </w:rPr>
              <w:t>Wild-Type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A87CB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Cambria Math" w:eastAsia="Cambria Math" w:hAnsi="Cambria Math" w:cs="Cambria Math"/>
                <w:i/>
                <w:iCs/>
                <w:color w:val="000000"/>
              </w:rPr>
              <w:t>𝚫</w:t>
            </w:r>
            <w:r>
              <w:rPr>
                <w:i/>
                <w:iCs/>
                <w:color w:val="000000"/>
              </w:rPr>
              <w:t>cin5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84B56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Cambria Math" w:eastAsia="Cambria Math" w:hAnsi="Cambria Math" w:cs="Cambria Math"/>
                <w:i/>
                <w:iCs/>
                <w:color w:val="000000"/>
              </w:rPr>
              <w:t>𝚫</w:t>
            </w:r>
            <w:r>
              <w:rPr>
                <w:i/>
                <w:iCs/>
                <w:color w:val="000000"/>
              </w:rPr>
              <w:t>gln3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F2538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Cambria Math" w:eastAsia="Cambria Math" w:hAnsi="Cambria Math" w:cs="Cambria Math"/>
                <w:i/>
                <w:iCs/>
                <w:color w:val="000000"/>
              </w:rPr>
              <w:t>𝚫</w:t>
            </w:r>
            <w:r>
              <w:rPr>
                <w:i/>
                <w:iCs/>
                <w:color w:val="000000"/>
              </w:rPr>
              <w:t>hap4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39C4D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Cambria Math" w:eastAsia="Cambria Math" w:hAnsi="Cambria Math" w:cs="Cambria Math"/>
                <w:i/>
                <w:iCs/>
                <w:color w:val="000000"/>
              </w:rPr>
              <w:t>𝚫</w:t>
            </w:r>
            <w:r>
              <w:rPr>
                <w:i/>
                <w:iCs/>
                <w:color w:val="000000"/>
              </w:rPr>
              <w:t>hmo1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01057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Cambria Math" w:eastAsia="Cambria Math" w:hAnsi="Cambria Math" w:cs="Cambria Math"/>
                <w:i/>
                <w:iCs/>
                <w:color w:val="000000"/>
              </w:rPr>
              <w:t>𝚫</w:t>
            </w:r>
            <w:r>
              <w:rPr>
                <w:i/>
                <w:iCs/>
                <w:color w:val="000000"/>
              </w:rPr>
              <w:t>zap1</w:t>
            </w:r>
          </w:p>
        </w:tc>
      </w:tr>
      <w:tr w:rsidR="000B7F25" w14:paraId="616DD34D" w14:textId="77777777" w:rsidTr="000B7F25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A6C6B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>All-strain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E3C14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3CB18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32D10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49462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D37B7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F1F3A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0B7F25" w14:paraId="00F77D68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02C01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505F2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1D7C1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EBB7D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B82FA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C7F1F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59AFC" w14:textId="77777777" w:rsidR="000B7F25" w:rsidRDefault="000B7F25">
            <w:pPr>
              <w:rPr>
                <w:rFonts w:eastAsia="Times New Roman"/>
              </w:rPr>
            </w:pPr>
          </w:p>
        </w:tc>
      </w:tr>
      <w:tr w:rsidR="000B7F25" w14:paraId="56A45D11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2B9AD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F2D8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63B5E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08713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ABC8A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FF5C3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42ECE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0B7F25" w14:paraId="5021C1EB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332E8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4F766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3ED7A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A510A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3BFCD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20D24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EE69B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0B7F25" w14:paraId="63A13C62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926A5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C4C59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9EC52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BAE2C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5CA85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6FF99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85BA9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0B7F25" w14:paraId="06DA11E8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65B36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5F7C5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EE92E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44E6C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14E5D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82A69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FFC2D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0B7F25" w14:paraId="404F42D9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B6A9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5793E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8FF23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C3B9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15A2A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CBB73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FFB79" w14:textId="77777777" w:rsidR="000B7F25" w:rsidRDefault="000B7F25">
            <w:pPr>
              <w:rPr>
                <w:rFonts w:eastAsia="Times New Roman"/>
              </w:rPr>
            </w:pPr>
          </w:p>
        </w:tc>
      </w:tr>
      <w:tr w:rsidR="000B7F25" w14:paraId="53F9CB31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45C45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89F2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D02AC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C60C5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928B4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B51A3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7C8A9" w14:textId="77777777" w:rsidR="000B7F25" w:rsidRDefault="000B7F25">
            <w:pPr>
              <w:rPr>
                <w:rFonts w:eastAsia="Times New Roman"/>
              </w:rPr>
            </w:pPr>
          </w:p>
        </w:tc>
      </w:tr>
      <w:tr w:rsidR="000B7F25" w14:paraId="329C8674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501CD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2D7A2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74A99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5CD3D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F682A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BE648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E1586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0B7F25" w14:paraId="46340B6C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EE2A3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96088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908AA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E31A1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2DF74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3499F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C227D" w14:textId="77777777" w:rsidR="000B7F25" w:rsidRDefault="000B7F25">
            <w:pPr>
              <w:rPr>
                <w:rFonts w:eastAsia="Times New Roman"/>
              </w:rPr>
            </w:pPr>
          </w:p>
        </w:tc>
      </w:tr>
      <w:tr w:rsidR="000B7F25" w14:paraId="1C43BFA9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70B4B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92D04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0B417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9B4B1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5B814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39F92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D88BE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0B7F25" w14:paraId="12FC659C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C79AD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4E665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796F9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77F9D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76381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13D6A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E032B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0B7F25" w14:paraId="2525EE4B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2D51B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658ED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E8080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4607A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60813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0C659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63181" w14:textId="77777777" w:rsidR="000B7F25" w:rsidRDefault="000B7F25">
            <w:pPr>
              <w:rPr>
                <w:rFonts w:eastAsia="Times New Roman"/>
              </w:rPr>
            </w:pPr>
          </w:p>
        </w:tc>
      </w:tr>
      <w:tr w:rsidR="000B7F25" w14:paraId="1BED42D2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37136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B06C6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FB1D2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A19A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56264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C812D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475EF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0B7F25" w14:paraId="58128FAE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92277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C2790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6B4BA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00F40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5CF41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CFBFB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BA055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0B7F25" w14:paraId="54E34179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EE5E5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65A4F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3538E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933AC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01318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94FBF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5058F" w14:textId="77777777" w:rsidR="000B7F25" w:rsidRDefault="000B7F25">
            <w:pPr>
              <w:rPr>
                <w:rFonts w:eastAsia="Times New Roman"/>
              </w:rPr>
            </w:pPr>
          </w:p>
        </w:tc>
      </w:tr>
      <w:tr w:rsidR="000B7F25" w14:paraId="4BD048C5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3A8FB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67FD8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3796E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4375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6B8D1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D178B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D25CF" w14:textId="77777777" w:rsidR="000B7F25" w:rsidRDefault="000B7F25">
            <w:pPr>
              <w:rPr>
                <w:rFonts w:eastAsia="Times New Roman"/>
              </w:rPr>
            </w:pPr>
          </w:p>
        </w:tc>
      </w:tr>
      <w:tr w:rsidR="000B7F25" w14:paraId="2DDC7853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48DDA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2A755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A3821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81212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A0C57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2A3D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94EB0" w14:textId="77777777" w:rsidR="000B7F25" w:rsidRDefault="000B7F25">
            <w:pPr>
              <w:rPr>
                <w:rFonts w:eastAsia="Times New Roman"/>
              </w:rPr>
            </w:pPr>
          </w:p>
        </w:tc>
      </w:tr>
      <w:tr w:rsidR="000B7F25" w14:paraId="1F2F501C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0DF71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8E359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67305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76EAC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D7D87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54AA2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CF13B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0B7F25" w14:paraId="7665E53C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0F652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691D1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4B34E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F698A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0A16F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DF20C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B7E38" w14:textId="77777777" w:rsidR="000B7F25" w:rsidRDefault="000B7F25">
            <w:pPr>
              <w:rPr>
                <w:rFonts w:eastAsia="Times New Roman"/>
              </w:rPr>
            </w:pPr>
          </w:p>
        </w:tc>
      </w:tr>
      <w:tr w:rsidR="000B7F25" w14:paraId="4A4813A2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82628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B402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284A6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79891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4B85B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1786A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54FED" w14:textId="77777777" w:rsidR="000B7F25" w:rsidRDefault="000B7F25">
            <w:pPr>
              <w:rPr>
                <w:rFonts w:eastAsia="Times New Roman"/>
              </w:rPr>
            </w:pPr>
          </w:p>
        </w:tc>
      </w:tr>
      <w:tr w:rsidR="000B7F25" w14:paraId="54283C15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61434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1ED60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C5796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8FBEB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54BD3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AB53E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7F254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0B7F25" w14:paraId="63B0B955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5DAFB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E917E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08577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CCEEB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AD90D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58CBB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4C6F1" w14:textId="77777777" w:rsidR="000B7F25" w:rsidRDefault="000B7F25">
            <w:pPr>
              <w:rPr>
                <w:rFonts w:eastAsia="Times New Roman"/>
              </w:rPr>
            </w:pPr>
          </w:p>
        </w:tc>
      </w:tr>
      <w:tr w:rsidR="000B7F25" w14:paraId="57A26ED3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2CB0C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45026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36B8B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6DA5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8049F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60BA6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9A883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0B7F25" w14:paraId="01976248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26833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4344F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794FC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B8307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E8A92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6D382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D2593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0B7F25" w14:paraId="7C227439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20A85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A6A29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75DB5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2AA6F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10C99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D287C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6BF36" w14:textId="77777777" w:rsidR="000B7F25" w:rsidRDefault="000B7F25">
            <w:pPr>
              <w:rPr>
                <w:rFonts w:eastAsia="Times New Roman"/>
              </w:rPr>
            </w:pPr>
          </w:p>
        </w:tc>
      </w:tr>
      <w:tr w:rsidR="000B7F25" w14:paraId="1E92A184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1A76A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07F54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1699F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DC3C3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C093A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AB36F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2A076" w14:textId="77777777" w:rsidR="000B7F25" w:rsidRDefault="000B7F25">
            <w:pPr>
              <w:rPr>
                <w:rFonts w:eastAsia="Times New Roman"/>
              </w:rPr>
            </w:pPr>
          </w:p>
        </w:tc>
      </w:tr>
      <w:tr w:rsidR="000B7F25" w14:paraId="1E1CAC93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B05D6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BEE7C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8DBBE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F9EB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A6371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5D34D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7DE01" w14:textId="77777777" w:rsidR="000B7F25" w:rsidRDefault="000B7F25">
            <w:pPr>
              <w:rPr>
                <w:rFonts w:eastAsia="Times New Roman"/>
              </w:rPr>
            </w:pPr>
          </w:p>
        </w:tc>
      </w:tr>
      <w:tr w:rsidR="000B7F25" w14:paraId="353D37AF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3F92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49869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7BBDA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E6D84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C3A30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15075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8464A" w14:textId="77777777" w:rsidR="000B7F25" w:rsidRDefault="000B7F25">
            <w:pPr>
              <w:rPr>
                <w:rFonts w:eastAsia="Times New Roman"/>
              </w:rPr>
            </w:pPr>
          </w:p>
        </w:tc>
      </w:tr>
      <w:tr w:rsidR="000B7F25" w14:paraId="71D0C21A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E1443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C0017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C6392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4C37C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C5805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987D7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1CA5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</w:tr>
      <w:tr w:rsidR="000B7F25" w14:paraId="3F66F800" w14:textId="77777777" w:rsidTr="000B7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34951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09B98" w14:textId="77777777" w:rsidR="000B7F25" w:rsidRDefault="000B7F25">
            <w:pPr>
              <w:pStyle w:val="NormalWeb"/>
              <w:spacing w:before="0" w:beforeAutospacing="0" w:after="0" w:afterAutospacing="0"/>
            </w:pPr>
            <w:r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DD0BC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DB72D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9355A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0AF23" w14:textId="77777777" w:rsidR="000B7F25" w:rsidRDefault="000B7F2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BABB4" w14:textId="77777777" w:rsidR="000B7F25" w:rsidRDefault="000B7F25">
            <w:pPr>
              <w:rPr>
                <w:rFonts w:eastAsia="Times New Roman"/>
              </w:rPr>
            </w:pPr>
          </w:p>
        </w:tc>
      </w:tr>
    </w:tbl>
    <w:p w14:paraId="6C44E925" w14:textId="77777777" w:rsidR="000B7F25" w:rsidRPr="000B7F25" w:rsidRDefault="000B7F25" w:rsidP="000B7F25">
      <w:pPr>
        <w:pStyle w:val="ListParagraph"/>
        <w:rPr>
          <w:rFonts w:eastAsia="Times New Roman"/>
        </w:rPr>
      </w:pPr>
    </w:p>
    <w:p w14:paraId="2AB125C8" w14:textId="77777777" w:rsidR="000B7F25" w:rsidRDefault="000B7F25" w:rsidP="000B7F25"/>
    <w:p w14:paraId="69032E83" w14:textId="77777777" w:rsidR="00861CD9" w:rsidRDefault="00861CD9" w:rsidP="00861CD9">
      <w:pPr>
        <w:pStyle w:val="NormalWeb"/>
        <w:spacing w:before="0" w:beforeAutospacing="0" w:after="0" w:afterAutospacing="0"/>
        <w:ind w:left="720"/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993AF44" wp14:editId="61B7A555">
            <wp:extent cx="5943600" cy="2743200"/>
            <wp:effectExtent l="0" t="0" r="0" b="0"/>
            <wp:docPr id="6" name="Picture 6" descr="https://lh6.googleusercontent.com/tKp6OzfUk5N67OHq2C3B390grvn1eGErMNAyE8qu5ffDtxKXjNJs50dOfDjKeQb6WIEWCwb8XRnaUCfP-iNQ91fVEWFxiMqXZDavS0sIPk_21O_-eo3PkNs5LL21yEUxsfLI82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Kp6OzfUk5N67OHq2C3B390grvn1eGErMNAyE8qu5ffDtxKXjNJs50dOfDjKeQb6WIEWCwb8XRnaUCfP-iNQ91fVEWFxiMqXZDavS0sIPk_21O_-eo3PkNs5LL21yEUxsfLI82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5505" w14:textId="77777777" w:rsidR="00861CD9" w:rsidRDefault="00861CD9" w:rsidP="00861CD9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Fig</w:t>
      </w:r>
      <w:r>
        <w:rPr>
          <w:b/>
          <w:bCs/>
          <w:color w:val="000000"/>
        </w:rPr>
        <w:t>ure 1</w:t>
      </w:r>
      <w:r>
        <w:rPr>
          <w:b/>
          <w:bCs/>
          <w:color w:val="000000"/>
        </w:rPr>
        <w:t>:</w:t>
      </w:r>
      <w:r>
        <w:rPr>
          <w:color w:val="000000"/>
        </w:rPr>
        <w:t xml:space="preserve"> Expression plots for dGLN3.</w:t>
      </w:r>
    </w:p>
    <w:p w14:paraId="6BF67D33" w14:textId="77777777" w:rsidR="00861CD9" w:rsidRPr="00861CD9" w:rsidRDefault="00861CD9" w:rsidP="00861CD9">
      <w:pPr>
        <w:pStyle w:val="ListParagraph"/>
        <w:rPr>
          <w:rFonts w:eastAsia="Times New Roman"/>
        </w:rPr>
      </w:pPr>
    </w:p>
    <w:p w14:paraId="6A2E0C4E" w14:textId="77777777" w:rsidR="00861CD9" w:rsidRDefault="00861CD9" w:rsidP="00861CD9">
      <w:pPr>
        <w:pStyle w:val="NormalWeb"/>
        <w:spacing w:before="0" w:beforeAutospacing="0" w:after="0" w:afterAutospacing="0"/>
        <w:ind w:left="720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F2474F7" wp14:editId="74A7EF49">
            <wp:extent cx="5943600" cy="2704465"/>
            <wp:effectExtent l="0" t="0" r="0" b="0"/>
            <wp:docPr id="5" name="Picture 5" descr="https://lh3.googleusercontent.com/ad5I1zGkTPXBFtVFwULt3GdQe4EOD1pdzwsc8ljDP58OomjFreovlk5_ZuOrMVcIjLZJHUSH9EOgnwUgUS9i-99zI1N_Q0k6OYwGP5LT2DEE19Mvz1Pxel6dqhCtekk1JWAoxGX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ad5I1zGkTPXBFtVFwULt3GdQe4EOD1pdzwsc8ljDP58OomjFreovlk5_ZuOrMVcIjLZJHUSH9EOgnwUgUS9i-99zI1N_Q0k6OYwGP5LT2DEE19Mvz1Pxel6dqhCtekk1JWAoxGX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F311" w14:textId="77777777" w:rsidR="00861CD9" w:rsidRDefault="00861CD9" w:rsidP="00861CD9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Fig</w:t>
      </w:r>
      <w:r>
        <w:rPr>
          <w:b/>
          <w:bCs/>
          <w:color w:val="000000"/>
        </w:rPr>
        <w:t>ure 2</w:t>
      </w:r>
      <w:r>
        <w:rPr>
          <w:b/>
          <w:bCs/>
          <w:color w:val="000000"/>
        </w:rPr>
        <w:t xml:space="preserve">: </w:t>
      </w:r>
      <w:r>
        <w:rPr>
          <w:color w:val="000000"/>
        </w:rPr>
        <w:t>Expression plots for dHAP4</w:t>
      </w:r>
    </w:p>
    <w:p w14:paraId="6A6B87C6" w14:textId="77777777" w:rsidR="00861CD9" w:rsidRPr="00861CD9" w:rsidRDefault="00861CD9" w:rsidP="00861CD9">
      <w:pPr>
        <w:pStyle w:val="ListParagraph"/>
        <w:rPr>
          <w:rFonts w:eastAsia="Times New Roman"/>
        </w:rPr>
      </w:pPr>
    </w:p>
    <w:p w14:paraId="3A44A467" w14:textId="77777777" w:rsidR="00861CD9" w:rsidRDefault="00861CD9" w:rsidP="00861CD9">
      <w:pPr>
        <w:pStyle w:val="NormalWeb"/>
        <w:spacing w:before="0" w:beforeAutospacing="0" w:after="0" w:afterAutospacing="0"/>
        <w:ind w:left="72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1102B4D" wp14:editId="745A16AA">
            <wp:extent cx="5943600" cy="2704465"/>
            <wp:effectExtent l="0" t="0" r="0" b="0"/>
            <wp:docPr id="4" name="Picture 4" descr="https://lh6.googleusercontent.com/7hA8mjVkE4Q9nPpQvY8kwBnCAMauIEXiIDx4l_g0r7-LXf0SaJUn6aFZKBHEMT9HH6apaddGWGSA0b3Ldt3U3wpCEHltrj_cBA1GZQxovmBMaKuMNKxCkHchvIt1ZrJJtZLLfSy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7hA8mjVkE4Q9nPpQvY8kwBnCAMauIEXiIDx4l_g0r7-LXf0SaJUn6aFZKBHEMT9HH6apaddGWGSA0b3Ldt3U3wpCEHltrj_cBA1GZQxovmBMaKuMNKxCkHchvIt1ZrJJtZLLfSy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C55A" w14:textId="77777777" w:rsidR="00861CD9" w:rsidRDefault="00861CD9" w:rsidP="00861CD9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Fig</w:t>
      </w:r>
      <w:r>
        <w:rPr>
          <w:b/>
          <w:bCs/>
          <w:color w:val="000000"/>
        </w:rPr>
        <w:t>ure 3</w:t>
      </w:r>
      <w:r>
        <w:rPr>
          <w:b/>
          <w:bCs/>
          <w:color w:val="000000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Expression plots for dZAP1.</w:t>
      </w:r>
    </w:p>
    <w:p w14:paraId="6C9707E7" w14:textId="77777777" w:rsidR="00861CD9" w:rsidRPr="00861CD9" w:rsidRDefault="00861CD9" w:rsidP="00861CD9">
      <w:pPr>
        <w:pStyle w:val="ListParagraph"/>
        <w:rPr>
          <w:rFonts w:eastAsia="Times New Roman"/>
        </w:rPr>
      </w:pPr>
    </w:p>
    <w:p w14:paraId="79170CA5" w14:textId="77777777" w:rsidR="00861CD9" w:rsidRDefault="00861CD9" w:rsidP="00861CD9">
      <w:pPr>
        <w:pStyle w:val="NormalWeb"/>
        <w:spacing w:before="0" w:beforeAutospacing="0" w:after="0" w:afterAutospacing="0"/>
        <w:ind w:left="720"/>
      </w:pPr>
      <w:r>
        <w:rPr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AA07381" wp14:editId="487BD110">
            <wp:extent cx="5943600" cy="2696845"/>
            <wp:effectExtent l="0" t="0" r="0" b="0"/>
            <wp:docPr id="3" name="Picture 3" descr="https://lh4.googleusercontent.com/_zV3QYy9vYuZo_ltd1I55SX5OTXACFZ-dbAR2141LWMF-1muj91QwlXggkfaGe-kRx0bBOLhELSt93nwTTjHOV5MIztAROVWgLsVFa6papfzPaeXr1hmDObylPB188i7YKYkJU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_zV3QYy9vYuZo_ltd1I55SX5OTXACFZ-dbAR2141LWMF-1muj91QwlXggkfaGe-kRx0bBOLhELSt93nwTTjHOV5MIztAROVWgLsVFa6papfzPaeXr1hmDObylPB188i7YKYkJU1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0D28" w14:textId="77777777" w:rsidR="00861CD9" w:rsidRDefault="00861CD9" w:rsidP="00861CD9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  <w:sz w:val="22"/>
          <w:szCs w:val="22"/>
        </w:rPr>
        <w:t>Fig</w:t>
      </w:r>
      <w:r>
        <w:rPr>
          <w:b/>
          <w:bCs/>
          <w:color w:val="000000"/>
          <w:sz w:val="22"/>
          <w:szCs w:val="22"/>
        </w:rPr>
        <w:t>ure 4</w:t>
      </w:r>
      <w:r>
        <w:rPr>
          <w:b/>
          <w:b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Expression plots for dCIN5.</w:t>
      </w:r>
    </w:p>
    <w:p w14:paraId="1AFE6AB6" w14:textId="77777777" w:rsidR="00861CD9" w:rsidRPr="00861CD9" w:rsidRDefault="00861CD9" w:rsidP="00861CD9">
      <w:pPr>
        <w:pStyle w:val="ListParagraph"/>
        <w:rPr>
          <w:rFonts w:eastAsia="Times New Roman"/>
        </w:rPr>
      </w:pPr>
    </w:p>
    <w:p w14:paraId="2D507DEB" w14:textId="77777777" w:rsidR="00861CD9" w:rsidRDefault="00861CD9" w:rsidP="00861CD9">
      <w:pPr>
        <w:pStyle w:val="NormalWeb"/>
        <w:spacing w:before="0" w:beforeAutospacing="0" w:after="0" w:afterAutospacing="0"/>
        <w:ind w:left="720"/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E73DDD6" wp14:editId="2E122EF7">
            <wp:extent cx="5943600" cy="2735580"/>
            <wp:effectExtent l="0" t="0" r="0" b="7620"/>
            <wp:docPr id="2" name="Picture 2" descr="https://lh5.googleusercontent.com/gx2spTvSPjaJNw5IAJ8XMJHOdnTFn6V1G8HM1r_xBQqYXqYWoZbqm2gMl_gEIrU5x301eH6Fz_Xhrd-eOZnAiDGvnz3mr9mLxCIbH4Q_e3REgh9VVQWsG2sx1c6zVM5YcDyddC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gx2spTvSPjaJNw5IAJ8XMJHOdnTFn6V1G8HM1r_xBQqYXqYWoZbqm2gMl_gEIrU5x301eH6Fz_Xhrd-eOZnAiDGvnz3mr9mLxCIbH4Q_e3REgh9VVQWsG2sx1c6zVM5YcDyddCd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63E3" w14:textId="77777777" w:rsidR="00861CD9" w:rsidRDefault="00861CD9" w:rsidP="00861CD9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  <w:sz w:val="22"/>
          <w:szCs w:val="22"/>
        </w:rPr>
        <w:t>Fig</w:t>
      </w:r>
      <w:r>
        <w:rPr>
          <w:b/>
          <w:bCs/>
          <w:color w:val="000000"/>
          <w:sz w:val="22"/>
          <w:szCs w:val="22"/>
        </w:rPr>
        <w:t>ure 5</w:t>
      </w:r>
      <w:r>
        <w:rPr>
          <w:b/>
          <w:bCs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Expression plots for dHMO1.</w:t>
      </w:r>
    </w:p>
    <w:p w14:paraId="5E33A1D4" w14:textId="77777777" w:rsidR="00861CD9" w:rsidRPr="00861CD9" w:rsidRDefault="00861CD9" w:rsidP="00861CD9">
      <w:pPr>
        <w:pStyle w:val="ListParagraph"/>
        <w:rPr>
          <w:rFonts w:eastAsia="Times New Roman"/>
        </w:rPr>
      </w:pPr>
    </w:p>
    <w:p w14:paraId="7DD41BDA" w14:textId="77777777" w:rsidR="00861CD9" w:rsidRDefault="00861CD9" w:rsidP="00861CD9">
      <w:pPr>
        <w:pStyle w:val="NormalWeb"/>
        <w:spacing w:before="0" w:beforeAutospacing="0" w:after="0" w:afterAutospacing="0"/>
        <w:ind w:left="720"/>
      </w:pPr>
      <w:r>
        <w:rPr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54084138" wp14:editId="5BBAF5C8">
            <wp:extent cx="5943600" cy="2960370"/>
            <wp:effectExtent l="0" t="0" r="0" b="11430"/>
            <wp:docPr id="1" name="Picture 1" descr="https://lh3.googleusercontent.com/rTA9pBSCocoS0fAIPxF0mXnFM3XDDYITD-TL6HRFjCANH8BeotXLEXpHevpMY4yPGvywxfQ8UIhX6VHAKFg7G-Rx2wG3X4kp8Xd0rVI29hbBfCMBPsVXrFXDM-bxPnT2yUQOGp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rTA9pBSCocoS0fAIPxF0mXnFM3XDDYITD-TL6HRFjCANH8BeotXLEXpHevpMY4yPGvywxfQ8UIhX6VHAKFg7G-Rx2wG3X4kp8Xd0rVI29hbBfCMBPsVXrFXDM-bxPnT2yUQOGpK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723B" w14:textId="77777777" w:rsidR="00861CD9" w:rsidRPr="00861CD9" w:rsidRDefault="00861CD9" w:rsidP="00861CD9">
      <w:pPr>
        <w:pStyle w:val="ListParagraph"/>
        <w:rPr>
          <w:rFonts w:eastAsia="Times New Roman"/>
        </w:rPr>
      </w:pPr>
      <w:r w:rsidRPr="00861CD9">
        <w:rPr>
          <w:rFonts w:eastAsia="Times New Roman"/>
          <w:b/>
          <w:bCs/>
          <w:color w:val="000000"/>
          <w:sz w:val="22"/>
          <w:szCs w:val="22"/>
        </w:rPr>
        <w:t>Fig</w:t>
      </w:r>
      <w:r>
        <w:rPr>
          <w:rFonts w:eastAsia="Times New Roman"/>
          <w:b/>
          <w:bCs/>
          <w:color w:val="000000"/>
          <w:sz w:val="22"/>
          <w:szCs w:val="22"/>
        </w:rPr>
        <w:t xml:space="preserve">ure </w:t>
      </w:r>
      <w:proofErr w:type="gramStart"/>
      <w:r>
        <w:rPr>
          <w:rFonts w:eastAsia="Times New Roman"/>
          <w:b/>
          <w:bCs/>
          <w:color w:val="000000"/>
          <w:sz w:val="22"/>
          <w:szCs w:val="22"/>
        </w:rPr>
        <w:t>6</w:t>
      </w:r>
      <w:r w:rsidRPr="00861CD9">
        <w:rPr>
          <w:rFonts w:eastAsia="Times New Roman"/>
          <w:b/>
          <w:bCs/>
          <w:color w:val="000000"/>
          <w:sz w:val="22"/>
          <w:szCs w:val="22"/>
        </w:rPr>
        <w:t>:</w:t>
      </w:r>
      <w:r w:rsidRPr="00861CD9">
        <w:rPr>
          <w:rFonts w:eastAsia="Times New Roman"/>
          <w:color w:val="000000"/>
        </w:rPr>
        <w:t>Model</w:t>
      </w:r>
      <w:proofErr w:type="gramEnd"/>
      <w:r w:rsidRPr="00861CD9">
        <w:rPr>
          <w:rFonts w:eastAsia="Times New Roman"/>
          <w:color w:val="000000"/>
        </w:rPr>
        <w:t xml:space="preserve">-simulated expression of GCR2, HMO1, and ZAP1 did not diverge from wild-type in model runs that included </w:t>
      </w:r>
      <w:proofErr w:type="spellStart"/>
      <w:r w:rsidRPr="00861CD9">
        <w:rPr>
          <w:rFonts w:eastAsia="Times New Roman"/>
          <w:color w:val="000000"/>
        </w:rPr>
        <w:t>wt</w:t>
      </w:r>
      <w:proofErr w:type="spellEnd"/>
      <w:r w:rsidRPr="00861CD9">
        <w:rPr>
          <w:rFonts w:eastAsia="Times New Roman"/>
          <w:color w:val="000000"/>
        </w:rPr>
        <w:t xml:space="preserve"> + one other strain</w:t>
      </w:r>
    </w:p>
    <w:p w14:paraId="49541AF9" w14:textId="77777777" w:rsidR="00861CD9" w:rsidRPr="005C5CD2" w:rsidRDefault="00861CD9" w:rsidP="00861CD9">
      <w:pPr>
        <w:ind w:left="1800"/>
      </w:pPr>
    </w:p>
    <w:p w14:paraId="3A9B9E9F" w14:textId="77777777" w:rsidR="005C5CD2" w:rsidRPr="005C5CD2" w:rsidRDefault="005C5CD2" w:rsidP="005C5CD2">
      <w:pPr>
        <w:numPr>
          <w:ilvl w:val="0"/>
          <w:numId w:val="1"/>
        </w:numPr>
      </w:pPr>
      <w:r w:rsidRPr="005C5CD2">
        <w:rPr>
          <w:b/>
          <w:bCs/>
        </w:rPr>
        <w:t>Sensitivity Assessment of the Model to Changing Production Rates</w:t>
      </w:r>
    </w:p>
    <w:p w14:paraId="7F20FD45" w14:textId="77777777" w:rsidR="005C5CD2" w:rsidRPr="005C5CD2" w:rsidRDefault="005C5CD2" w:rsidP="005C5CD2">
      <w:pPr>
        <w:numPr>
          <w:ilvl w:val="1"/>
          <w:numId w:val="1"/>
        </w:numPr>
      </w:pPr>
      <w:r w:rsidRPr="005C5CD2">
        <w:rPr>
          <w:b/>
          <w:bCs/>
        </w:rPr>
        <w:t xml:space="preserve">Production Rate Comparison with </w:t>
      </w:r>
      <w:proofErr w:type="spellStart"/>
      <w:r w:rsidRPr="005C5CD2">
        <w:rPr>
          <w:b/>
          <w:bCs/>
        </w:rPr>
        <w:t>Neymotin</w:t>
      </w:r>
      <w:proofErr w:type="spellEnd"/>
      <w:r w:rsidRPr="005C5CD2">
        <w:rPr>
          <w:b/>
          <w:bCs/>
        </w:rPr>
        <w:t xml:space="preserve"> et al. (2014) Values</w:t>
      </w:r>
    </w:p>
    <w:p w14:paraId="2FA13328" w14:textId="77777777" w:rsidR="009E4534" w:rsidRDefault="009E4534" w:rsidP="005C5CD2">
      <w:pPr>
        <w:numPr>
          <w:ilvl w:val="2"/>
          <w:numId w:val="1"/>
        </w:numPr>
      </w:pPr>
      <w:r>
        <w:rPr>
          <w:i/>
        </w:rPr>
        <w:t xml:space="preserve">Found </w:t>
      </w:r>
      <w:hyperlink r:id="rId20" w:history="1">
        <w:r w:rsidRPr="009E4534">
          <w:rPr>
            <w:rStyle w:val="Hyperlink"/>
            <w:i/>
          </w:rPr>
          <w:t xml:space="preserve">in Production Rate Comparison with </w:t>
        </w:r>
        <w:proofErr w:type="spellStart"/>
        <w:r w:rsidRPr="009E4534">
          <w:rPr>
            <w:rStyle w:val="Hyperlink"/>
            <w:i/>
          </w:rPr>
          <w:t>Neymotin</w:t>
        </w:r>
        <w:proofErr w:type="spellEnd"/>
        <w:r w:rsidRPr="009E4534">
          <w:rPr>
            <w:rStyle w:val="Hyperlink"/>
            <w:i/>
          </w:rPr>
          <w:t xml:space="preserve"> et al. (2014)</w:t>
        </w:r>
      </w:hyperlink>
    </w:p>
    <w:p w14:paraId="56345F5F" w14:textId="77777777" w:rsidR="005C5CD2" w:rsidRPr="005C5CD2" w:rsidRDefault="005C5CD2" w:rsidP="005C5CD2">
      <w:pPr>
        <w:numPr>
          <w:ilvl w:val="2"/>
          <w:numId w:val="1"/>
        </w:numPr>
      </w:pPr>
      <w:proofErr w:type="spellStart"/>
      <w:r w:rsidRPr="005C5CD2">
        <w:t>Neymotin</w:t>
      </w:r>
      <w:proofErr w:type="spellEnd"/>
      <w:r w:rsidRPr="005C5CD2">
        <w:t xml:space="preserve"> et al. (2014) supplementary table 5 modified to calculate production rates (Table 3)</w:t>
      </w:r>
    </w:p>
    <w:p w14:paraId="323B912F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t xml:space="preserve">PowerPoint containing </w:t>
      </w:r>
      <w:proofErr w:type="spellStart"/>
      <w:r w:rsidRPr="005C5CD2">
        <w:t>Neymotin</w:t>
      </w:r>
      <w:proofErr w:type="spellEnd"/>
      <w:r w:rsidRPr="005C5CD2">
        <w:t xml:space="preserve"> et al. (2014), initial guess, and model-estimated production rate comparison (Figure 17)</w:t>
      </w:r>
    </w:p>
    <w:p w14:paraId="323D9177" w14:textId="77777777" w:rsidR="005C5CD2" w:rsidRPr="005C5CD2" w:rsidRDefault="005C5CD2" w:rsidP="005C5CD2">
      <w:pPr>
        <w:numPr>
          <w:ilvl w:val="1"/>
          <w:numId w:val="1"/>
        </w:numPr>
      </w:pPr>
      <w:r w:rsidRPr="005C5CD2">
        <w:rPr>
          <w:b/>
          <w:bCs/>
        </w:rPr>
        <w:t>Fix/Estimate Weights, Thresholds, and Production Rates Model runs:</w:t>
      </w:r>
    </w:p>
    <w:p w14:paraId="7F025074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rPr>
          <w:i/>
          <w:iCs/>
        </w:rPr>
        <w:t>Found in </w:t>
      </w:r>
      <w:hyperlink r:id="rId21" w:history="1">
        <w:r w:rsidRPr="005C5CD2">
          <w:rPr>
            <w:rStyle w:val="Hyperlink"/>
            <w:i/>
            <w:iCs/>
          </w:rPr>
          <w:t>Data: Fall 2019</w:t>
        </w:r>
      </w:hyperlink>
    </w:p>
    <w:p w14:paraId="16D56442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t>Model input and output files (Table 7)</w:t>
      </w:r>
    </w:p>
    <w:p w14:paraId="13740408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t xml:space="preserve">Excel sheets containing </w:t>
      </w:r>
      <w:proofErr w:type="gramStart"/>
      <w:r w:rsidRPr="005C5CD2">
        <w:t>LSE:minLSE</w:t>
      </w:r>
      <w:proofErr w:type="gramEnd"/>
      <w:r w:rsidRPr="005C5CD2">
        <w:t xml:space="preserve"> ratio analyses (Figure 18)</w:t>
      </w:r>
    </w:p>
    <w:p w14:paraId="64CB6864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t>Excel sheets containing the compiled parameters</w:t>
      </w:r>
    </w:p>
    <w:p w14:paraId="6A70BB16" w14:textId="77777777" w:rsidR="005C5CD2" w:rsidRPr="005C5CD2" w:rsidRDefault="005C5CD2" w:rsidP="005C5CD2">
      <w:pPr>
        <w:numPr>
          <w:ilvl w:val="0"/>
          <w:numId w:val="1"/>
        </w:numPr>
      </w:pPr>
      <w:r w:rsidRPr="005C5CD2">
        <w:rPr>
          <w:b/>
          <w:bCs/>
        </w:rPr>
        <w:t>Sensitivity Assessment of the Model to Manipulation of Optimization Parameters</w:t>
      </w:r>
    </w:p>
    <w:p w14:paraId="01C63761" w14:textId="77777777" w:rsidR="005C5CD2" w:rsidRPr="005C5CD2" w:rsidRDefault="005C5CD2" w:rsidP="005C5CD2">
      <w:pPr>
        <w:numPr>
          <w:ilvl w:val="1"/>
          <w:numId w:val="1"/>
        </w:numPr>
      </w:pPr>
      <w:r w:rsidRPr="005C5CD2">
        <w:rPr>
          <w:i/>
          <w:iCs/>
        </w:rPr>
        <w:t>Found in </w:t>
      </w:r>
      <w:hyperlink r:id="rId22" w:history="1">
        <w:r w:rsidRPr="005C5CD2">
          <w:rPr>
            <w:rStyle w:val="Hyperlink"/>
            <w:i/>
            <w:iCs/>
          </w:rPr>
          <w:t>Data: Fall 2019</w:t>
        </w:r>
      </w:hyperlink>
    </w:p>
    <w:p w14:paraId="2C47256F" w14:textId="77777777" w:rsidR="005C5CD2" w:rsidRPr="005C5CD2" w:rsidRDefault="005C5CD2" w:rsidP="005C5CD2">
      <w:pPr>
        <w:numPr>
          <w:ilvl w:val="1"/>
          <w:numId w:val="1"/>
        </w:numPr>
      </w:pPr>
      <w:r w:rsidRPr="005C5CD2">
        <w:rPr>
          <w:b/>
          <w:bCs/>
        </w:rPr>
        <w:t>Manipulation of Optimization Parameters:</w:t>
      </w:r>
    </w:p>
    <w:p w14:paraId="4073D8B6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t>Contains model input and output files (Table 5)</w:t>
      </w:r>
    </w:p>
    <w:p w14:paraId="374D903D" w14:textId="77777777" w:rsidR="005C5CD2" w:rsidRDefault="005C5CD2" w:rsidP="005C5CD2">
      <w:pPr>
        <w:numPr>
          <w:ilvl w:val="2"/>
          <w:numId w:val="1"/>
        </w:numPr>
      </w:pPr>
      <w:r w:rsidRPr="005C5CD2">
        <w:t xml:space="preserve">Compiled </w:t>
      </w:r>
      <w:proofErr w:type="gramStart"/>
      <w:r w:rsidRPr="005C5CD2">
        <w:t>LSE:minLSE</w:t>
      </w:r>
      <w:proofErr w:type="gramEnd"/>
      <w:r w:rsidRPr="005C5CD2">
        <w:t xml:space="preserve"> ratio and iteration count analyses (Figure 19)</w:t>
      </w:r>
    </w:p>
    <w:p w14:paraId="35A350FF" w14:textId="77777777" w:rsidR="009E4534" w:rsidRDefault="009E4534" w:rsidP="009E4534">
      <w:pPr>
        <w:pStyle w:val="ListParagraph"/>
        <w:rPr>
          <w:rFonts w:eastAsia="Times New Roman"/>
        </w:rPr>
      </w:pPr>
    </w:p>
    <w:p w14:paraId="5567227F" w14:textId="77777777" w:rsidR="000B7F25" w:rsidRDefault="000B7F25" w:rsidP="009E4534">
      <w:pPr>
        <w:pStyle w:val="ListParagraph"/>
        <w:rPr>
          <w:rFonts w:eastAsia="Times New Roman"/>
        </w:rPr>
      </w:pPr>
    </w:p>
    <w:p w14:paraId="70A3567F" w14:textId="77777777" w:rsidR="000B7F25" w:rsidRDefault="000B7F25" w:rsidP="009E4534">
      <w:pPr>
        <w:pStyle w:val="ListParagraph"/>
        <w:rPr>
          <w:rFonts w:eastAsia="Times New Roman"/>
        </w:rPr>
      </w:pPr>
    </w:p>
    <w:p w14:paraId="453A49B6" w14:textId="77777777" w:rsidR="000B7F25" w:rsidRDefault="000B7F25" w:rsidP="009E4534">
      <w:pPr>
        <w:pStyle w:val="ListParagraph"/>
        <w:rPr>
          <w:rFonts w:eastAsia="Times New Roman"/>
        </w:rPr>
      </w:pPr>
    </w:p>
    <w:p w14:paraId="682AA375" w14:textId="77777777" w:rsidR="000B7F25" w:rsidRDefault="000B7F25" w:rsidP="009E4534">
      <w:pPr>
        <w:pStyle w:val="ListParagraph"/>
        <w:rPr>
          <w:rFonts w:eastAsia="Times New Roman"/>
        </w:rPr>
      </w:pPr>
    </w:p>
    <w:p w14:paraId="46CD9F43" w14:textId="77777777" w:rsidR="000B7F25" w:rsidRDefault="000B7F25" w:rsidP="009E4534">
      <w:pPr>
        <w:pStyle w:val="ListParagraph"/>
        <w:rPr>
          <w:rFonts w:eastAsia="Times New Roman"/>
        </w:rPr>
      </w:pPr>
    </w:p>
    <w:p w14:paraId="5963AC6C" w14:textId="77777777" w:rsidR="000B7F25" w:rsidRPr="009E4534" w:rsidRDefault="000B7F25" w:rsidP="009E4534">
      <w:pPr>
        <w:pStyle w:val="ListParagraph"/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1220"/>
        <w:gridCol w:w="1025"/>
        <w:gridCol w:w="984"/>
        <w:gridCol w:w="1377"/>
        <w:gridCol w:w="1229"/>
        <w:gridCol w:w="1457"/>
        <w:gridCol w:w="1214"/>
      </w:tblGrid>
      <w:tr w:rsidR="009E4534" w14:paraId="6012BA56" w14:textId="77777777" w:rsidTr="009E4534">
        <w:trPr>
          <w:trHeight w:val="650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A9854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lastRenderedPageBreak/>
              <w:t>Table</w:t>
            </w:r>
            <w:r w:rsidR="000B7F25">
              <w:rPr>
                <w:b/>
                <w:bCs/>
                <w:color w:val="000000"/>
              </w:rPr>
              <w:t xml:space="preserve"> 2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</w:rPr>
              <w:t xml:space="preserve">Production rates for the standard, </w:t>
            </w:r>
            <w:proofErr w:type="spellStart"/>
            <w:r>
              <w:rPr>
                <w:color w:val="000000"/>
              </w:rPr>
              <w:t>kk_Max</w:t>
            </w:r>
            <w:proofErr w:type="spellEnd"/>
            <w:r>
              <w:rPr>
                <w:color w:val="000000"/>
              </w:rPr>
              <w:t xml:space="preserve"> 10, and </w:t>
            </w:r>
            <w:proofErr w:type="spellStart"/>
            <w:r>
              <w:rPr>
                <w:color w:val="000000"/>
              </w:rPr>
              <w:t>TolX</w:t>
            </w:r>
            <w:proofErr w:type="spellEnd"/>
            <w:r>
              <w:rPr>
                <w:color w:val="000000"/>
              </w:rPr>
              <w:t xml:space="preserve"> 1.00x10</w:t>
            </w:r>
            <w:r w:rsidRPr="009E4534">
              <w:rPr>
                <w:color w:val="000000"/>
                <w:szCs w:val="14"/>
                <w:vertAlign w:val="superscript"/>
              </w:rPr>
              <w:t>-07</w:t>
            </w:r>
            <w:r w:rsidRPr="009E4534">
              <w:rPr>
                <w:color w:val="000000"/>
                <w:sz w:val="48"/>
              </w:rPr>
              <w:t xml:space="preserve"> </w:t>
            </w:r>
            <w:r>
              <w:rPr>
                <w:color w:val="000000"/>
              </w:rPr>
              <w:t>are given along with the difference between the values, and the percent change (%). </w:t>
            </w:r>
          </w:p>
        </w:tc>
      </w:tr>
      <w:tr w:rsidR="009E4534" w14:paraId="7AAFAD18" w14:textId="77777777" w:rsidTr="009E4534">
        <w:trPr>
          <w:trHeight w:val="6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35DB1" w14:textId="77777777" w:rsidR="009E4534" w:rsidRDefault="009E453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E3115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>Standard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CE0A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kk_Max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6468E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TolX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1.00E-07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D5ECB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Standard -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kk_Max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A8E34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>Percent Change (%)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E2F7E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Standard -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TolX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1.00E-07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0BD00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>Percent Change (%)</w:t>
            </w:r>
          </w:p>
        </w:tc>
      </w:tr>
      <w:tr w:rsidR="009E4534" w14:paraId="418B34CA" w14:textId="77777777" w:rsidTr="009E4534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07AEA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>ACE2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82CF7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0.202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1BDEB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FD76F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89FDA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968EE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1.572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B3A2B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56F2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1.942</w:t>
            </w:r>
          </w:p>
        </w:tc>
      </w:tr>
      <w:tr w:rsidR="009E4534" w14:paraId="58D93A12" w14:textId="77777777" w:rsidTr="009E4534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5100A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>ASH1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4FD43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1.677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4E4EE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1.670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F6663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1.668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7BB68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D5DA5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0.410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E6D1D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CDA24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0.521</w:t>
            </w:r>
          </w:p>
        </w:tc>
      </w:tr>
      <w:tr w:rsidR="009E4534" w14:paraId="0032536D" w14:textId="77777777" w:rsidTr="009E4534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597B6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>CIN5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9EC6C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0.656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FB3C5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0.654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03973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0.653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8C30D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F8E23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C81F9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2FC35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0.356</w:t>
            </w:r>
          </w:p>
        </w:tc>
      </w:tr>
      <w:tr w:rsidR="009E4534" w14:paraId="5742803B" w14:textId="77777777" w:rsidTr="009E4534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72BBB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>GCR2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56213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06384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6BF74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BB2C3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5B2CA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C1F4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58DEC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-0.001</w:t>
            </w:r>
          </w:p>
        </w:tc>
      </w:tr>
      <w:tr w:rsidR="009E4534" w14:paraId="026983D1" w14:textId="77777777" w:rsidTr="009E4534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E4E0C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>GLN3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4EA71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0.302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2C0D9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0.301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D2FD5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0.301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0C08A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56E2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0.218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CF365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2349F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0.282</w:t>
            </w:r>
          </w:p>
        </w:tc>
      </w:tr>
      <w:tr w:rsidR="009E4534" w14:paraId="1D2354D1" w14:textId="77777777" w:rsidTr="009E4534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2AA6A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>HAP4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074E9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1.302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1D54E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1.295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0CFD4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1.293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1BE39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B721E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0.545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5A179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57C1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0.686</w:t>
            </w:r>
          </w:p>
        </w:tc>
      </w:tr>
      <w:tr w:rsidR="009E4534" w14:paraId="6CBB3728" w14:textId="77777777" w:rsidTr="009E4534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99743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>HMO1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CCE2B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0.307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DFF98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0.304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337FE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7F9F1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7755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1.030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AB71E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FDF6E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1.328</w:t>
            </w:r>
          </w:p>
        </w:tc>
      </w:tr>
      <w:tr w:rsidR="009E4534" w14:paraId="786F744F" w14:textId="77777777" w:rsidTr="009E4534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FDC36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>MSN2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FE5FF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2.557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7546E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2.551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EF646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2.549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AAE01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21649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DB1A7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54A47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0.298</w:t>
            </w:r>
          </w:p>
        </w:tc>
      </w:tr>
      <w:tr w:rsidR="009E4534" w14:paraId="43DBC394" w14:textId="77777777" w:rsidTr="009E4534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DF7D4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>SFP1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9670C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1.555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2E178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1.547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09595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1.545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73890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1D86E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8F848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9D9F8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0.587</w:t>
            </w:r>
          </w:p>
        </w:tc>
      </w:tr>
      <w:tr w:rsidR="009E4534" w14:paraId="2A178609" w14:textId="77777777" w:rsidTr="009E4534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ADF5A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>STB5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770B0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AE67B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8CEA8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CD1EF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E7B92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736ED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3065A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0.056</w:t>
            </w:r>
          </w:p>
        </w:tc>
      </w:tr>
      <w:tr w:rsidR="009E4534" w14:paraId="1FBB3473" w14:textId="77777777" w:rsidTr="009E4534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CADA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>SWI4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C0740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0.316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F1E54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0.312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B74ED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0.311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17E0B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D2C97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1.138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44000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7FABE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1.477</w:t>
            </w:r>
          </w:p>
        </w:tc>
      </w:tr>
      <w:tr w:rsidR="009E4534" w14:paraId="5B98BFD4" w14:textId="77777777" w:rsidTr="009E4534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7E90E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>SWI5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4B0A6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1.921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9C62B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1.912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42EBE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1.909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22809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6A23C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A9DC9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3CE28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0.624</w:t>
            </w:r>
          </w:p>
        </w:tc>
      </w:tr>
      <w:tr w:rsidR="009E4534" w14:paraId="1E98DBB5" w14:textId="77777777" w:rsidTr="009E4534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4060E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>YHP1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8F8FD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4DAB4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6E83C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80C27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72382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0.561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A2F48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4BD24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0.714</w:t>
            </w:r>
          </w:p>
        </w:tc>
      </w:tr>
      <w:tr w:rsidR="009E4534" w14:paraId="4DE0E8EE" w14:textId="77777777" w:rsidTr="009E4534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1691F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>YOX1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AB736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1.391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34A23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1.376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01168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1.373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8A3D1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14505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1.059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19E37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F962C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1.324</w:t>
            </w:r>
          </w:p>
        </w:tc>
      </w:tr>
      <w:tr w:rsidR="009E4534" w14:paraId="1199628A" w14:textId="77777777" w:rsidTr="009E4534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4CF39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b/>
                <w:bCs/>
                <w:color w:val="000000"/>
                <w:sz w:val="20"/>
                <w:szCs w:val="20"/>
              </w:rPr>
              <w:t>ZAP1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E9299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AF010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89902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2E407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2B597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D1B8D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6C4D1" w14:textId="77777777" w:rsidR="009E4534" w:rsidRDefault="009E4534">
            <w:pPr>
              <w:pStyle w:val="NormalWeb"/>
              <w:shd w:val="clear" w:color="auto" w:fill="FFFFFF"/>
              <w:spacing w:before="0" w:beforeAutospacing="0" w:after="20" w:afterAutospacing="0"/>
              <w:jc w:val="both"/>
            </w:pPr>
            <w:r>
              <w:rPr>
                <w:color w:val="000000"/>
                <w:sz w:val="20"/>
                <w:szCs w:val="20"/>
              </w:rPr>
              <w:t>0.007</w:t>
            </w:r>
          </w:p>
        </w:tc>
      </w:tr>
    </w:tbl>
    <w:p w14:paraId="44660F17" w14:textId="77777777" w:rsidR="000B7F25" w:rsidRPr="000B7F25" w:rsidRDefault="000B7F25" w:rsidP="000B7F25">
      <w:pPr>
        <w:spacing w:after="240"/>
        <w:rPr>
          <w:rFonts w:eastAsia="Times New Roman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256"/>
        <w:gridCol w:w="1094"/>
        <w:gridCol w:w="969"/>
        <w:gridCol w:w="1402"/>
        <w:gridCol w:w="1161"/>
        <w:gridCol w:w="1377"/>
        <w:gridCol w:w="1161"/>
      </w:tblGrid>
      <w:tr w:rsidR="009E4534" w14:paraId="1990D1EF" w14:textId="77777777" w:rsidTr="009E4534">
        <w:trPr>
          <w:trHeight w:val="930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DBFB9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Table</w:t>
            </w:r>
            <w:r w:rsidR="000B7F25">
              <w:rPr>
                <w:b/>
                <w:bCs/>
                <w:color w:val="000000"/>
              </w:rPr>
              <w:t xml:space="preserve"> 3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</w:rPr>
              <w:t xml:space="preserve">Threshold values for standard, </w:t>
            </w:r>
            <w:proofErr w:type="spellStart"/>
            <w:r>
              <w:rPr>
                <w:color w:val="000000"/>
              </w:rPr>
              <w:t>kk_Max</w:t>
            </w:r>
            <w:proofErr w:type="spellEnd"/>
            <w:r>
              <w:rPr>
                <w:color w:val="000000"/>
              </w:rPr>
              <w:t xml:space="preserve"> 10, and </w:t>
            </w:r>
            <w:proofErr w:type="spellStart"/>
            <w:r>
              <w:rPr>
                <w:color w:val="000000"/>
              </w:rPr>
              <w:t>TolX</w:t>
            </w:r>
            <w:proofErr w:type="spellEnd"/>
            <w:r>
              <w:rPr>
                <w:color w:val="000000"/>
              </w:rPr>
              <w:t xml:space="preserve"> 1.00x10</w:t>
            </w:r>
            <w:r w:rsidRPr="009E4534">
              <w:rPr>
                <w:color w:val="000000"/>
                <w:szCs w:val="14"/>
                <w:vertAlign w:val="superscript"/>
              </w:rPr>
              <w:t>-07</w:t>
            </w:r>
            <w:r w:rsidRPr="009E4534">
              <w:rPr>
                <w:color w:val="000000"/>
                <w:sz w:val="52"/>
              </w:rPr>
              <w:t xml:space="preserve"> </w:t>
            </w:r>
            <w:r>
              <w:rPr>
                <w:color w:val="000000"/>
              </w:rPr>
              <w:t>are given along with the difference between the values, and the percent change (%).</w:t>
            </w:r>
          </w:p>
        </w:tc>
      </w:tr>
      <w:tr w:rsidR="009E4534" w14:paraId="6DF10547" w14:textId="77777777" w:rsidTr="009E4534">
        <w:trPr>
          <w:trHeight w:val="1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27A5D" w14:textId="77777777" w:rsidR="009E4534" w:rsidRDefault="009E453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D3900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>Standard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0681A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proofErr w:type="spellStart"/>
            <w:r>
              <w:rPr>
                <w:b/>
                <w:bCs/>
                <w:color w:val="000000"/>
              </w:rPr>
              <w:t>kk_Max</w:t>
            </w:r>
            <w:proofErr w:type="spellEnd"/>
            <w:r>
              <w:rPr>
                <w:b/>
                <w:bCs/>
                <w:color w:val="000000"/>
              </w:rPr>
              <w:t xml:space="preserve">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682A4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proofErr w:type="spellStart"/>
            <w:r>
              <w:rPr>
                <w:b/>
                <w:bCs/>
                <w:color w:val="000000"/>
              </w:rPr>
              <w:t>TolX</w:t>
            </w:r>
            <w:proofErr w:type="spellEnd"/>
            <w:r>
              <w:rPr>
                <w:b/>
                <w:bCs/>
                <w:color w:val="000000"/>
              </w:rPr>
              <w:t xml:space="preserve"> 1.00E-07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E9535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 xml:space="preserve">Standard- </w:t>
            </w:r>
            <w:proofErr w:type="spellStart"/>
            <w:r>
              <w:rPr>
                <w:b/>
                <w:bCs/>
                <w:color w:val="000000"/>
              </w:rPr>
              <w:t>kk_Max</w:t>
            </w:r>
            <w:proofErr w:type="spellEnd"/>
            <w:r>
              <w:rPr>
                <w:b/>
                <w:bCs/>
                <w:color w:val="000000"/>
              </w:rPr>
              <w:t xml:space="preserve">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F04F9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>Percent Change (%)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E7B87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>Standard -</w:t>
            </w:r>
            <w:proofErr w:type="spellStart"/>
            <w:r>
              <w:rPr>
                <w:b/>
                <w:bCs/>
                <w:color w:val="000000"/>
              </w:rPr>
              <w:t>TolX</w:t>
            </w:r>
            <w:proofErr w:type="spellEnd"/>
            <w:r>
              <w:rPr>
                <w:b/>
                <w:bCs/>
                <w:color w:val="000000"/>
              </w:rPr>
              <w:t xml:space="preserve"> 1.00E-07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5D749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>Percent Change (%)</w:t>
            </w:r>
          </w:p>
        </w:tc>
      </w:tr>
      <w:tr w:rsidR="009E4534" w14:paraId="56B09F36" w14:textId="77777777" w:rsidTr="009E4534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45513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>ACE2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0A379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0.899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C5689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0.876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0B018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0.871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058F7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1EA2D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2.498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9026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3C671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3.094</w:t>
            </w:r>
          </w:p>
        </w:tc>
      </w:tr>
      <w:tr w:rsidR="009E4534" w14:paraId="31EDBE06" w14:textId="77777777" w:rsidTr="009E4534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8C35E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>ASH1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BC471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2.582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BEDFA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2.581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5823D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2.581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21FB9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7D392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C8EB0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AB926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0.049</w:t>
            </w:r>
          </w:p>
        </w:tc>
      </w:tr>
      <w:tr w:rsidR="009E4534" w14:paraId="5938A7F1" w14:textId="77777777" w:rsidTr="009E4534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FB025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>CIN5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52540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-0.478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2EFBA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-0.484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38692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-0.486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E33E8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A0CD8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-1.315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BA8D6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908F0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-1.678</w:t>
            </w:r>
          </w:p>
        </w:tc>
      </w:tr>
      <w:tr w:rsidR="009E4534" w14:paraId="3F8C78DB" w14:textId="77777777" w:rsidTr="009E4534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FB0B3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>GCR2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AAF4D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3E295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83E27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537B6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6F6EB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B58E1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DA2D4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</w:t>
            </w:r>
          </w:p>
        </w:tc>
      </w:tr>
      <w:tr w:rsidR="009E4534" w14:paraId="36205F9C" w14:textId="77777777" w:rsidTr="009E4534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53B3C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>GLN3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E1FD2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0.694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7AFE1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0.693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3167E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0.693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2ABC1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3C5A2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0.149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1AC5E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E8E27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0.188</w:t>
            </w:r>
          </w:p>
        </w:tc>
      </w:tr>
      <w:tr w:rsidR="009E4534" w14:paraId="22671301" w14:textId="77777777" w:rsidTr="009E4534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0BDD0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>HAP4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E9BBF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3.611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B74A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3.609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987F9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3.607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21920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A6E9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1FAA8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9D9D9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0.106</w:t>
            </w:r>
          </w:p>
        </w:tc>
      </w:tr>
      <w:tr w:rsidR="009E4534" w14:paraId="6282DA45" w14:textId="77777777" w:rsidTr="009E4534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0D78A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>HMO1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9C298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1.646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B058E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1.637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E53C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1.635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807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790B3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0.541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6FC1F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2E39C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0.698</w:t>
            </w:r>
          </w:p>
        </w:tc>
      </w:tr>
      <w:tr w:rsidR="009E4534" w14:paraId="10CBA943" w14:textId="77777777" w:rsidTr="009E4534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C79FC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>MSN2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08820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-1.461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2E35B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-1.467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8E895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-1.468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F8F38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6312E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-0.363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9A9BF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1DDED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-0.475</w:t>
            </w:r>
          </w:p>
        </w:tc>
      </w:tr>
      <w:tr w:rsidR="009E4534" w14:paraId="31858BC2" w14:textId="77777777" w:rsidTr="009E4534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932D9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>SFP1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0A1EB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-0.294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0B494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-0.303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C3D26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-0.305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2BB2B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31B5E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-3.024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A836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AE8E6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-3.800</w:t>
            </w:r>
          </w:p>
        </w:tc>
      </w:tr>
      <w:tr w:rsidR="009E4534" w14:paraId="5CE49390" w14:textId="77777777" w:rsidTr="009E4534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F60E6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>STB5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54613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-1.596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E1DBE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-1.598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7EFDE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-1.599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9FC94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B8704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-0.141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788B6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462F1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-0.181</w:t>
            </w:r>
          </w:p>
        </w:tc>
      </w:tr>
      <w:tr w:rsidR="009E4534" w14:paraId="26A51F33" w14:textId="77777777" w:rsidTr="009E4534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DD740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>SWI4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78737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-0.902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B4870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-0.934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6A31D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-0.944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C72BE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AA962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-3.572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0DD95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173D3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-4.648</w:t>
            </w:r>
          </w:p>
        </w:tc>
      </w:tr>
      <w:tr w:rsidR="009E4534" w14:paraId="35AA3480" w14:textId="77777777" w:rsidTr="009E4534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AAE30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lastRenderedPageBreak/>
              <w:t>SWI5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925ED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-1.784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0E1AB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-1.790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E3E86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-1.791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19FFA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3190D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-0.308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502C2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789B1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-0.385</w:t>
            </w:r>
          </w:p>
        </w:tc>
      </w:tr>
      <w:tr w:rsidR="009E4534" w14:paraId="16CE94B7" w14:textId="77777777" w:rsidTr="009E4534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CED3D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>YHP1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615BA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-0.314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C4EDF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-0.321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A93BB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-0.321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25B27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FC86D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-2.423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8CE99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A84A0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-2.434</w:t>
            </w:r>
          </w:p>
        </w:tc>
      </w:tr>
      <w:tr w:rsidR="009E4534" w14:paraId="58674B19" w14:textId="77777777" w:rsidTr="009E4534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BF8DD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>YOX1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6FB98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-0.448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ED0BB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-0.451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A7FF5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-0.450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BB4AC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ED5B8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-0.681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9C645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7F10D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-0.599</w:t>
            </w:r>
          </w:p>
        </w:tc>
      </w:tr>
      <w:tr w:rsidR="009E4534" w14:paraId="423D683C" w14:textId="77777777" w:rsidTr="009E4534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8F3F3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b/>
                <w:bCs/>
                <w:color w:val="000000"/>
              </w:rPr>
              <w:t>ZAP1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35A0B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20447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AFF0B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72E5F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AE97F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C980F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25901" w14:textId="77777777" w:rsidR="009E4534" w:rsidRDefault="009E4534">
            <w:pPr>
              <w:pStyle w:val="NormalWeb"/>
              <w:shd w:val="clear" w:color="auto" w:fill="FFFFFF"/>
              <w:spacing w:before="120" w:beforeAutospacing="0" w:after="20" w:afterAutospacing="0"/>
              <w:jc w:val="both"/>
            </w:pPr>
            <w:r>
              <w:rPr>
                <w:color w:val="000000"/>
              </w:rPr>
              <w:t>-</w:t>
            </w:r>
          </w:p>
        </w:tc>
      </w:tr>
    </w:tbl>
    <w:p w14:paraId="48D49CCA" w14:textId="77777777" w:rsidR="009E4534" w:rsidRPr="009E4534" w:rsidRDefault="009E4534" w:rsidP="009E4534">
      <w:pPr>
        <w:pStyle w:val="ListParagraph"/>
        <w:spacing w:after="240"/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1157"/>
        <w:gridCol w:w="912"/>
        <w:gridCol w:w="928"/>
        <w:gridCol w:w="1387"/>
        <w:gridCol w:w="1216"/>
        <w:gridCol w:w="1505"/>
        <w:gridCol w:w="1219"/>
      </w:tblGrid>
      <w:tr w:rsidR="009E4534" w14:paraId="69CA8302" w14:textId="77777777" w:rsidTr="009E4534">
        <w:trPr>
          <w:trHeight w:val="415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F8FC6CE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Table</w:t>
            </w:r>
            <w:r w:rsidR="000B7F25">
              <w:rPr>
                <w:b/>
                <w:bCs/>
                <w:color w:val="000000"/>
              </w:rPr>
              <w:t xml:space="preserve"> 4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</w:rPr>
              <w:t xml:space="preserve">Weight values for standard, </w:t>
            </w:r>
            <w:proofErr w:type="spellStart"/>
            <w:r>
              <w:rPr>
                <w:color w:val="000000"/>
              </w:rPr>
              <w:t>kk_Max</w:t>
            </w:r>
            <w:proofErr w:type="spellEnd"/>
            <w:r>
              <w:rPr>
                <w:color w:val="000000"/>
              </w:rPr>
              <w:t xml:space="preserve"> 10, and </w:t>
            </w:r>
            <w:proofErr w:type="spellStart"/>
            <w:r>
              <w:rPr>
                <w:color w:val="000000"/>
              </w:rPr>
              <w:t>TolX</w:t>
            </w:r>
            <w:proofErr w:type="spellEnd"/>
            <w:r>
              <w:rPr>
                <w:color w:val="000000"/>
              </w:rPr>
              <w:t xml:space="preserve"> 1.00x10</w:t>
            </w:r>
            <w:r w:rsidRPr="009E4534">
              <w:rPr>
                <w:color w:val="000000"/>
                <w:szCs w:val="14"/>
                <w:vertAlign w:val="superscript"/>
              </w:rPr>
              <w:t>-07</w:t>
            </w:r>
            <w:r w:rsidRPr="009E4534">
              <w:rPr>
                <w:color w:val="000000"/>
                <w:sz w:val="52"/>
              </w:rPr>
              <w:t xml:space="preserve"> </w:t>
            </w:r>
            <w:r>
              <w:rPr>
                <w:color w:val="000000"/>
              </w:rPr>
              <w:t>are given along with the difference between the values, and the percent change (%).</w:t>
            </w:r>
          </w:p>
        </w:tc>
      </w:tr>
      <w:tr w:rsidR="009E4534" w14:paraId="2C873CDB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10CA15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0"/>
                <w:szCs w:val="20"/>
              </w:rPr>
              <w:t>Edge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4253FC0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0"/>
                <w:szCs w:val="20"/>
              </w:rPr>
              <w:t>Standard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40B8477" w14:textId="77777777" w:rsidR="009E4534" w:rsidRDefault="009E453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kk_Max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8E5894C" w14:textId="77777777" w:rsidR="009E4534" w:rsidRDefault="009E453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TolX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1.00E-07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8D0E7B3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0"/>
                <w:szCs w:val="20"/>
              </w:rPr>
              <w:t>Standard-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kk_Max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155959E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0"/>
                <w:szCs w:val="20"/>
              </w:rPr>
              <w:t>Percent Change (%)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59B534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0"/>
                <w:szCs w:val="20"/>
              </w:rPr>
              <w:t>Standard-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TolX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1.00E-07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894776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0"/>
                <w:szCs w:val="20"/>
              </w:rPr>
              <w:t>Percent Change (%)</w:t>
            </w:r>
          </w:p>
        </w:tc>
      </w:tr>
      <w:tr w:rsidR="009E4534" w14:paraId="47CFBDCB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365FDE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ACE2--&gt;ASH1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08BE56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-1.167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7AB84A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-1.169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FCE0EC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-1.169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04DA942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E63158E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-0.116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3EB47E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29EF954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-0.144</w:t>
            </w:r>
          </w:p>
        </w:tc>
      </w:tr>
      <w:tr w:rsidR="009E4534" w14:paraId="5BA29F17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B0EA05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ASH1--&gt;YHP1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0E6A0E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-1.573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076352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-1.580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79F82A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-1.581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321FA7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F50C94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-0.402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F06B79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57D568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-0.515</w:t>
            </w:r>
          </w:p>
        </w:tc>
      </w:tr>
      <w:tr w:rsidR="009E4534" w14:paraId="3833543D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8BE2AEC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CIN5--&gt;HAP4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28152FD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0.280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65970AE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0.280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44829B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0.281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F53320C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B3E9FA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-0.248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223D9C9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466D62D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-0.313</w:t>
            </w:r>
          </w:p>
        </w:tc>
      </w:tr>
      <w:tr w:rsidR="009E4534" w14:paraId="082C756C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338479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CIN5--&gt;SFP1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6DE767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534543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951C4A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26B33F4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B4CEC9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-0.182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6DE93C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998912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-0.229</w:t>
            </w:r>
          </w:p>
        </w:tc>
      </w:tr>
      <w:tr w:rsidR="009E4534" w14:paraId="5986ADA4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A169B5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CIN5--&gt;STB5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7610471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-0.443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F44C06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-0.443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156E61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-0.443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3383DCD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FA7D503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A3B186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DE4EED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-0.118</w:t>
            </w:r>
          </w:p>
        </w:tc>
      </w:tr>
      <w:tr w:rsidR="009E4534" w14:paraId="3AEB98EE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C05ABA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CIN5--&gt;YHP1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465457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0.284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27EE41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0.286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EC1AA4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0.286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6C6D60E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0E8DB6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-0.535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5F428E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890759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-0.685</w:t>
            </w:r>
          </w:p>
        </w:tc>
      </w:tr>
      <w:tr w:rsidR="009E4534" w14:paraId="1EDED3E6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B56B3C1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GCR2--&gt;MSN2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83AF663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-3.388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0B16CC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-3.390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7659FD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-3.391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671C7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BD08F6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10D6A29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AAE617D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-0.094</w:t>
            </w:r>
          </w:p>
        </w:tc>
      </w:tr>
      <w:tr w:rsidR="009E4534" w14:paraId="09AAFA6E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73F013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HMO1-&gt;CIN5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BCDFAB8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0.826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8183B50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0.828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A83710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0.828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555A32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97213E6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8720909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9D19E19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-0.257</w:t>
            </w:r>
          </w:p>
        </w:tc>
      </w:tr>
      <w:tr w:rsidR="009E4534" w14:paraId="32ADC18B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F55FD2A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HMO1--&gt;HAP4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DE1EBC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-0.737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44DCA1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-0.737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74FC71A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-0.738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9600F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7B0F43B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963AC0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0589DE3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-0.054</w:t>
            </w:r>
          </w:p>
        </w:tc>
      </w:tr>
      <w:tr w:rsidR="009E4534" w14:paraId="51632C4E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EE6AE30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HMO1--&gt;</w:t>
            </w:r>
            <w:proofErr w:type="spellStart"/>
            <w:r w:rsidRPr="009E4534">
              <w:rPr>
                <w:b/>
                <w:bCs/>
                <w:color w:val="000000"/>
                <w:sz w:val="18"/>
                <w:szCs w:val="20"/>
              </w:rPr>
              <w:t>HMO1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2B5463A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0.670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F53C9ED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0.675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768568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0.676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9E8BE5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0DC2950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-0.714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929C3FE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250D0B2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-0.925</w:t>
            </w:r>
          </w:p>
        </w:tc>
      </w:tr>
      <w:tr w:rsidR="009E4534" w14:paraId="15015803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A79EE6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HMO1--&gt;MSN2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87D358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0.221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C39F20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0.221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BC6565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0.221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8A9434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66477CB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54659C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CAFAB8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-0.034</w:t>
            </w:r>
          </w:p>
        </w:tc>
      </w:tr>
      <w:tr w:rsidR="009E4534" w14:paraId="39413FB5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9A2588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HMO1--&gt;YOX1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9EC653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0.556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12B11A0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0.557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C501F2A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0.558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8C8416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5831B7C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-0.180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1C24DEB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6342376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-0.224</w:t>
            </w:r>
          </w:p>
        </w:tc>
      </w:tr>
      <w:tr w:rsidR="009E4534" w14:paraId="38F5BF6D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35D46E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MSN2--&gt;ASH1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2332FE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-2.444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67E222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-2.444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5B2477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-2.444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92DBA6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C0130CB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B9AC24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0DDD76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0.006</w:t>
            </w:r>
          </w:p>
        </w:tc>
      </w:tr>
      <w:tr w:rsidR="009E4534" w14:paraId="5CB14E0E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BD7DFB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lastRenderedPageBreak/>
              <w:t>MSN2-&gt;CIN5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96E7AA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-1.485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424AA9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-1.488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037106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-1.489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7E4067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796D3C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-0.178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606B05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3F65896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-0.225</w:t>
            </w:r>
          </w:p>
        </w:tc>
      </w:tr>
      <w:tr w:rsidR="009E4534" w14:paraId="6329711D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0C4794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MSN2--&gt;HAP4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22C01A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2.987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3055EC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2.988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5D2C94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2.988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840E8B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A2ED019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F2349C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D9233B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-0.021</w:t>
            </w:r>
          </w:p>
        </w:tc>
      </w:tr>
      <w:tr w:rsidR="009E4534" w14:paraId="7C120EF3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7E547D7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MSN2--&gt;SFP1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201E8E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51ECE4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F9DF64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FBBCC6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F85A94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BD0A13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385498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-0.242</w:t>
            </w:r>
          </w:p>
        </w:tc>
      </w:tr>
      <w:tr w:rsidR="009E4534" w14:paraId="3BAD216B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D48845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MSN2--&gt;SWI4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7CB2FC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-0.866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1EB20F2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-0.875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45BD4FC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-0.878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2067EB2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374083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-1.012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8B2D73A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FF7ACCD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-1.314</w:t>
            </w:r>
          </w:p>
        </w:tc>
      </w:tr>
      <w:tr w:rsidR="009E4534" w14:paraId="737E7EF7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BE7E3C1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MSN2--&gt;YHP1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1953C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8B0E6D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595B51C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519A35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95D571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-2.936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32A495C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4D2B2E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-4.373</w:t>
            </w:r>
          </w:p>
        </w:tc>
      </w:tr>
      <w:tr w:rsidR="009E4534" w14:paraId="3E801CDA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D9C237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MSN2--&gt;YOX1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FC94D0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-1.983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E5F1CA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-1.983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79A088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-1.982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106C8E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2153D5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99A00D2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1E6E74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0.046</w:t>
            </w:r>
          </w:p>
        </w:tc>
      </w:tr>
      <w:tr w:rsidR="009E4534" w14:paraId="554D862B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DFA053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SFP1--&gt;SWI5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51674C8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-2.850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98AF453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-2.850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CBDB8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-2.850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1B2DAC2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7F2E33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1C3FA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C3D84B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-0.007</w:t>
            </w:r>
          </w:p>
        </w:tc>
      </w:tr>
      <w:tr w:rsidR="009E4534" w14:paraId="49E4E2CA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21000E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STB5--&gt;HAP4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F0BEA28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0.774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22EEE8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0.779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233DCD2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0.781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AB5A5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B6F8E8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-0.660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877A2A3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A7368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-0.830</w:t>
            </w:r>
          </w:p>
        </w:tc>
      </w:tr>
      <w:tr w:rsidR="009E4534" w14:paraId="39FEDFD0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DD4D3A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STB5--&gt;SFP1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E88EDA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-0.549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BD0082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-0.550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1C967BA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-0.550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9D0A2E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9C8F16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-0.188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29E295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E652A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-0.237</w:t>
            </w:r>
          </w:p>
        </w:tc>
      </w:tr>
      <w:tr w:rsidR="009E4534" w14:paraId="5B72DBA9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DCF90C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SWI4--&gt;HAP4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54AE39B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-2.953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0A6529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-2.957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D7BB0D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-2.958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2F9D97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BD88B8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-0.127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32ACAC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717144E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-0.186</w:t>
            </w:r>
          </w:p>
        </w:tc>
      </w:tr>
      <w:tr w:rsidR="009E4534" w14:paraId="38D27E39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61CEBD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SWI4--&gt;YHP1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451B87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3DCEFA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73A2ADB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D8AEBD3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85D671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7.223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A809041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12AFA56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15.178</w:t>
            </w:r>
          </w:p>
        </w:tc>
      </w:tr>
      <w:tr w:rsidR="009E4534" w14:paraId="1D9CA1B4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412765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SWI4--&gt;YOX1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9153F7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-0.260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4EF163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-0.252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D8F47D1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-0.249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CC309A6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55EE49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3.073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8A33D36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702087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4.114</w:t>
            </w:r>
          </w:p>
        </w:tc>
      </w:tr>
      <w:tr w:rsidR="009E4534" w14:paraId="1B0AFDBB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CF434E2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SWI5--&gt;ASH1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F9D884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5.212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83201B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5.218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738ABD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5.219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99E7A2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FC22AEC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6F5955F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6703E19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-0.134</w:t>
            </w:r>
          </w:p>
        </w:tc>
      </w:tr>
      <w:tr w:rsidR="009E4534" w14:paraId="00B4972E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FB4AEB3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YHP1--GLN3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9ED29C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1.518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026C62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1.524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04D0E8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1.526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8CF1DF0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BC48DD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-0.422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444DD4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6AAE7B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-0.549</w:t>
            </w:r>
          </w:p>
        </w:tc>
      </w:tr>
      <w:tr w:rsidR="009E4534" w14:paraId="658C1DE1" w14:textId="77777777" w:rsidTr="009E4534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B1861CE" w14:textId="77777777" w:rsidR="009E4534" w:rsidRPr="009E4534" w:rsidRDefault="009E4534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E4534">
              <w:rPr>
                <w:b/>
                <w:bCs/>
                <w:color w:val="000000"/>
                <w:sz w:val="18"/>
                <w:szCs w:val="20"/>
              </w:rPr>
              <w:t>ZAP1--&gt;ACE2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16CE81D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0.772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11826E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0.780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C588AE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0.782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119696E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6EE824C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-1.052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094F37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-0.010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30ADE7" w14:textId="77777777" w:rsidR="009E4534" w:rsidRDefault="009E45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-1.309</w:t>
            </w:r>
          </w:p>
        </w:tc>
      </w:tr>
    </w:tbl>
    <w:p w14:paraId="4B632BF6" w14:textId="77777777" w:rsidR="009E4534" w:rsidRPr="005C5CD2" w:rsidRDefault="009E4534" w:rsidP="009E4534"/>
    <w:p w14:paraId="369A536F" w14:textId="77777777" w:rsidR="005C5CD2" w:rsidRPr="005C5CD2" w:rsidRDefault="005C5CD2" w:rsidP="005C5CD2">
      <w:pPr>
        <w:numPr>
          <w:ilvl w:val="0"/>
          <w:numId w:val="1"/>
        </w:numPr>
      </w:pPr>
      <w:r w:rsidRPr="005C5CD2">
        <w:rPr>
          <w:b/>
          <w:bCs/>
        </w:rPr>
        <w:t xml:space="preserve">Revisiting the </w:t>
      </w:r>
      <w:proofErr w:type="spellStart"/>
      <w:r w:rsidRPr="005C5CD2">
        <w:rPr>
          <w:b/>
          <w:bCs/>
        </w:rPr>
        <w:t>Dahlquist</w:t>
      </w:r>
      <w:proofErr w:type="spellEnd"/>
      <w:r w:rsidRPr="005C5CD2">
        <w:rPr>
          <w:b/>
          <w:bCs/>
        </w:rPr>
        <w:t xml:space="preserve"> et al. (2015) GRN model</w:t>
      </w:r>
    </w:p>
    <w:p w14:paraId="597FA5B6" w14:textId="77777777" w:rsidR="005C5CD2" w:rsidRPr="005C5CD2" w:rsidRDefault="005C5CD2" w:rsidP="005C5CD2">
      <w:pPr>
        <w:numPr>
          <w:ilvl w:val="1"/>
          <w:numId w:val="1"/>
        </w:numPr>
      </w:pPr>
      <w:r w:rsidRPr="005C5CD2">
        <w:rPr>
          <w:i/>
          <w:iCs/>
        </w:rPr>
        <w:t>Found on GitHub in </w:t>
      </w:r>
      <w:hyperlink r:id="rId23" w:history="1">
        <w:r w:rsidRPr="005C5CD2">
          <w:rPr>
            <w:rStyle w:val="Hyperlink"/>
            <w:i/>
            <w:iCs/>
          </w:rPr>
          <w:t>Data: Fall 2019</w:t>
        </w:r>
      </w:hyperlink>
    </w:p>
    <w:p w14:paraId="11050F89" w14:textId="77777777" w:rsidR="005C5CD2" w:rsidRPr="005C5CD2" w:rsidRDefault="005C5CD2" w:rsidP="005C5CD2">
      <w:pPr>
        <w:numPr>
          <w:ilvl w:val="1"/>
          <w:numId w:val="1"/>
        </w:numPr>
      </w:pPr>
      <w:proofErr w:type="spellStart"/>
      <w:r w:rsidRPr="005C5CD2">
        <w:rPr>
          <w:b/>
          <w:bCs/>
        </w:rPr>
        <w:t>Schade</w:t>
      </w:r>
      <w:proofErr w:type="spellEnd"/>
      <w:r w:rsidRPr="005C5CD2">
        <w:rPr>
          <w:b/>
          <w:bCs/>
        </w:rPr>
        <w:t xml:space="preserve"> Network Model Runs</w:t>
      </w:r>
    </w:p>
    <w:p w14:paraId="0A31BB23" w14:textId="77777777" w:rsidR="005C5CD2" w:rsidRPr="005C5CD2" w:rsidRDefault="005C5CD2" w:rsidP="005C5CD2">
      <w:pPr>
        <w:numPr>
          <w:ilvl w:val="2"/>
          <w:numId w:val="1"/>
        </w:numPr>
      </w:pPr>
      <w:r w:rsidRPr="005C5CD2">
        <w:t xml:space="preserve">PowerPoint containing </w:t>
      </w:r>
      <w:proofErr w:type="spellStart"/>
      <w:r w:rsidRPr="005C5CD2">
        <w:t>Schade</w:t>
      </w:r>
      <w:proofErr w:type="spellEnd"/>
      <w:r w:rsidRPr="005C5CD2">
        <w:t xml:space="preserve"> model run gene regulatory networks. (Figure 20)</w:t>
      </w:r>
    </w:p>
    <w:p w14:paraId="30E4E251" w14:textId="77777777" w:rsidR="009E4534" w:rsidRDefault="009E4534"/>
    <w:sectPr w:rsidR="009E4534" w:rsidSect="0088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B6B05"/>
    <w:multiLevelType w:val="multilevel"/>
    <w:tmpl w:val="CB66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D2"/>
    <w:rsid w:val="00020321"/>
    <w:rsid w:val="000B7F25"/>
    <w:rsid w:val="00157486"/>
    <w:rsid w:val="00253106"/>
    <w:rsid w:val="002C1601"/>
    <w:rsid w:val="005C5CD2"/>
    <w:rsid w:val="00861CD9"/>
    <w:rsid w:val="0088385B"/>
    <w:rsid w:val="009E4534"/>
    <w:rsid w:val="00A65FE8"/>
    <w:rsid w:val="00C50598"/>
    <w:rsid w:val="00D3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EE2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C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45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453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3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kdahlquist/DahlquistLab/tree/master/data/stem/downstream-analysis" TargetMode="External"/><Relationship Id="rId20" Type="http://schemas.openxmlformats.org/officeDocument/2006/relationships/hyperlink" Target="https://github.com/kdahlquist/DahlquistLab/tree/master/data/Spring2020/Sensitivity%20of%20Model%20to%20Production%20Rate%20Change/Production%20Rate%20Comparison%20with%20Neymotin%20Values" TargetMode="External"/><Relationship Id="rId21" Type="http://schemas.openxmlformats.org/officeDocument/2006/relationships/hyperlink" Target="https://github.com/kdahlquist/DahlquistLab/tree/master/data/Fall2019" TargetMode="External"/><Relationship Id="rId22" Type="http://schemas.openxmlformats.org/officeDocument/2006/relationships/hyperlink" Target="https://github.com/kdahlquist/DahlquistLab/tree/master/data/Fall2019" TargetMode="External"/><Relationship Id="rId23" Type="http://schemas.openxmlformats.org/officeDocument/2006/relationships/hyperlink" Target="https://github.com/kdahlquist/DahlquistLab/tree/master/data/Fall2019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kdahlquist/DahlquistLab/tree/master/data/Spring2020/Microarray%20Data%20Clustering" TargetMode="External"/><Relationship Id="rId11" Type="http://schemas.openxmlformats.org/officeDocument/2006/relationships/hyperlink" Target="https://github.com/kdahlquist/DahlquistLab/tree/master/data/Spring2018/MO.LK%20Edge%20Deletion%20Data" TargetMode="External"/><Relationship Id="rId12" Type="http://schemas.openxmlformats.org/officeDocument/2006/relationships/hyperlink" Target="https://github.com/kdahlquist/DahlquistLab/tree/master/data/Spring2020/Sensitivity%20of%20Model%20to%20Network%20Changes%20and%20Strain%20Data/Gcr2%20and%20Zap1%20Node%20Deletion%20Model%20Runs" TargetMode="External"/><Relationship Id="rId13" Type="http://schemas.openxmlformats.org/officeDocument/2006/relationships/hyperlink" Target="https://github.com/kdahlquist/DahlquistLab/tree/master/data/Summer2019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dahlquist/DahlquistLab" TargetMode="External"/><Relationship Id="rId6" Type="http://schemas.openxmlformats.org/officeDocument/2006/relationships/hyperlink" Target="https://openwetware.org/mediawiki/index.php?title=Alice_Finton_Online_Lab_Notebook" TargetMode="External"/><Relationship Id="rId7" Type="http://schemas.openxmlformats.org/officeDocument/2006/relationships/hyperlink" Target="https://github.com/kdahlquist/DahlquistLab/tree/master/data/within-strain_ANOVA_results" TargetMode="External"/><Relationship Id="rId8" Type="http://schemas.openxmlformats.org/officeDocument/2006/relationships/hyperlink" Target="https://github.com/kdahlquist/DahlquistLab/tree/master/data/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1356</Words>
  <Characters>7730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Finton</dc:creator>
  <cp:keywords/>
  <dc:description/>
  <cp:lastModifiedBy>Alice Finton</cp:lastModifiedBy>
  <cp:revision>1</cp:revision>
  <dcterms:created xsi:type="dcterms:W3CDTF">2020-05-08T03:47:00Z</dcterms:created>
  <dcterms:modified xsi:type="dcterms:W3CDTF">2020-05-08T04:15:00Z</dcterms:modified>
</cp:coreProperties>
</file>