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94960" cy="3596640"/>
            <wp:docPr id="1" name="Picture 1" descr="Image: image1.png"/>
            <wp:cNvGraphicFramePr>
              <a:graphicFrameLocks noChangeAspect="1"/>
            </wp:cNvGraphicFramePr>
            <a:graphic>
              <a:graphicData uri="http://schemas.openxmlformats.org/drawingml/2006/picture">
                <pic:pic>
                  <pic:nvPicPr>
                    <pic:cNvPr id="0" name="ChatGPT Image Aug 3, 2026, 01_52_38 PM(1).png"/>
                    <pic:cNvPicPr/>
                  </pic:nvPicPr>
                  <pic:blipFill>
                    <a:blip r:embed="rId11"/>
                    <a:stretch>
                      <a:fillRect/>
                    </a:stretch>
                  </pic:blipFill>
                  <pic:spPr>
                    <a:xfrm>
                      <a:off x="0" y="0"/>
                      <a:ext cx="5394960" cy="3596640"/>
                    </a:xfrm>
                    <a:prstGeom prst="rect"/>
                  </pic:spPr>
                </pic:pic>
              </a:graphicData>
            </a:graphic>
          </wp:inline>
        </w:drawing>
      </w:r>
    </w:p>
    <w:p>
      <w:pPr>
        <w:jc w:val="center"/>
      </w:pPr>
      <w:r>
        <w:rPr>
          <w:b/>
          <w:color w:val="0A335C"/>
          <w:sz w:val="24"/>
        </w:rPr>
        <w:t>SOVEREIGNTY LOGISTICS INTEGRATED MANAGEMENT SYSTEM (SLIMS)</w:t>
      </w:r>
    </w:p>
    <w:p>
      <w:pPr>
        <w:jc w:val="center"/>
      </w:pPr>
      <w:r>
        <w:rPr>
          <w:b/>
          <w:color w:val="FF7A00"/>
          <w:sz w:val="48"/>
        </w:rPr>
        <w:t>OUT-001</w:t>
      </w:r>
    </w:p>
    <w:p>
      <w:pPr>
        <w:jc w:val="center"/>
      </w:pPr>
      <w:r>
        <w:rPr>
          <w:b/>
          <w:color w:val="0A335C"/>
          <w:sz w:val="48"/>
        </w:rPr>
        <w:t>LAUNCH &amp; OUTREACH PACK</w:t>
      </w:r>
    </w:p>
    <w:p>
      <w:pPr>
        <w:jc w:val="center"/>
      </w:pPr>
      <w:r>
        <w:rPr>
          <w:color w:val="5F6F7F"/>
          <w:sz w:val="24"/>
        </w:rPr>
        <w:t>Practical correspondence, capability material, scripts and tracking tools for launch engagement</w:t>
      </w:r>
    </w:p>
    <w:p>
      <w:pPr>
        <w:jc w:val="center"/>
      </w:pPr>
      <w:r>
        <w:rPr>
          <w:b/>
          <w:color w:val="0A335C"/>
          <w:sz w:val="20"/>
        </w:rPr>
        <w:t>Version 1.0 | Controlled Launch Pack</w:t>
      </w:r>
    </w:p>
    <w:p>
      <w:pPr>
        <w:jc w:val="center"/>
      </w:pPr>
      <w:r>
        <w:rPr>
          <w:b/>
          <w:color w:val="FF7A00"/>
          <w:sz w:val="22"/>
        </w:rPr>
        <w:t>TRUSTED TO DELIVER. TRUSTED TO PROTECT.</w:t>
      </w:r>
    </w:p>
    <w:tbl>
      <w:tblPr>
        <w:tblW w:type="auto" w:w="0"/>
        <w:jc w:val="center"/>
        <w:tblLayout w:type="fixed"/>
        <w:tblLook w:firstColumn="1" w:firstRow="1" w:lastColumn="0" w:lastRow="0" w:noHBand="0" w:noVBand="1" w:val="04A0"/>
      </w:tblPr>
      <w:tblGrid>
        <w:gridCol w:w="10080"/>
      </w:tblGrid>
      <w:tr>
        <w:tc>
          <w:tcPr>
            <w:tcW w:type="dxa" w:w="10224"/>
            <w:shd w:fill="FFF4E5"/>
            <w:tcMar>
              <w:top w:w="140" w:type="dxa"/>
              <w:start w:w="140" w:type="dxa"/>
              <w:bottom w:w="140" w:type="dxa"/>
              <w:end w:w="140" w:type="dxa"/>
            </w:tcMar>
          </w:tcPr>
          <w:p>
            <w:r>
              <w:rPr>
                <w:b/>
                <w:color w:val="0A335C"/>
              </w:rPr>
              <w:t>CONTROLLED USE NOTICE</w:t>
              <w:br/>
            </w:r>
            <w:r>
              <w:rPr>
                <w:color w:val="182C3D"/>
                <w:sz w:val="18"/>
              </w:rPr>
              <w:t>This pack is designed for controlled external outreach. It does not confer diplomatic status, airside access, airport or airline approval, screening exemption, security clearance, government accreditation or authority to handle a diplomatic bag. Personalise and verify all recipient details before release. Do not include live mission-sensitive information in initial correspondence.</w:t>
            </w:r>
          </w:p>
        </w:tc>
        <w:trPr>
          <w:tblHeader/>
        </w:trPr>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EAF5FD"/>
            <w:tcMar>
              <w:top w:w="80" w:type="dxa"/>
              <w:start w:w="100" w:type="dxa"/>
              <w:bottom w:w="80" w:type="dxa"/>
              <w:end w:w="100" w:type="dxa"/>
            </w:tcMar>
          </w:tcPr>
          <w:p>
            <w:r>
              <w:rPr>
                <w:b/>
              </w:rPr>
              <w:t>Document number</w:t>
            </w:r>
          </w:p>
        </w:tc>
        <w:tc>
          <w:tcPr>
            <w:tcW w:type="dxa" w:w="5112"/>
            <w:tcMar>
              <w:top w:w="80" w:type="dxa"/>
              <w:start w:w="100" w:type="dxa"/>
              <w:bottom w:w="80" w:type="dxa"/>
              <w:end w:w="100" w:type="dxa"/>
            </w:tcMar>
          </w:tcPr>
          <w:p>
            <w:r>
              <w:t>OUT-001</w:t>
            </w:r>
          </w:p>
        </w:tc>
        <w:trPr>
          <w:tblHeader/>
        </w:trPr>
      </w:tr>
      <w:tr>
        <w:tc>
          <w:tcPr>
            <w:tcW w:type="dxa" w:w="5112"/>
            <w:shd w:fill="EAF5FD"/>
            <w:tcMar>
              <w:top w:w="80" w:type="dxa"/>
              <w:start w:w="100" w:type="dxa"/>
              <w:bottom w:w="80" w:type="dxa"/>
              <w:end w:w="100" w:type="dxa"/>
            </w:tcMar>
          </w:tcPr>
          <w:p>
            <w:r>
              <w:rPr>
                <w:b/>
              </w:rPr>
              <w:t>Document title</w:t>
            </w:r>
          </w:p>
        </w:tc>
        <w:tc>
          <w:tcPr>
            <w:tcW w:type="dxa" w:w="5112"/>
            <w:tcMar>
              <w:top w:w="80" w:type="dxa"/>
              <w:start w:w="100" w:type="dxa"/>
              <w:bottom w:w="80" w:type="dxa"/>
              <w:end w:w="100" w:type="dxa"/>
            </w:tcMar>
          </w:tcPr>
          <w:p>
            <w:r>
              <w:t>Launch &amp; Outreach Pack</w:t>
            </w:r>
          </w:p>
        </w:tc>
      </w:tr>
      <w:tr>
        <w:tc>
          <w:tcPr>
            <w:tcW w:type="dxa" w:w="5112"/>
            <w:shd w:fill="EAF5FD"/>
            <w:tcMar>
              <w:top w:w="80" w:type="dxa"/>
              <w:start w:w="100" w:type="dxa"/>
              <w:bottom w:w="80" w:type="dxa"/>
              <w:end w:w="100" w:type="dxa"/>
            </w:tcMar>
          </w:tcPr>
          <w:p>
            <w:r>
              <w:rPr>
                <w:b/>
              </w:rPr>
              <w:t>Version</w:t>
            </w:r>
          </w:p>
        </w:tc>
        <w:tc>
          <w:tcPr>
            <w:tcW w:type="dxa" w:w="5112"/>
            <w:tcMar>
              <w:top w:w="80" w:type="dxa"/>
              <w:start w:w="100" w:type="dxa"/>
              <w:bottom w:w="80" w:type="dxa"/>
              <w:end w:w="100" w:type="dxa"/>
            </w:tcMar>
          </w:tcPr>
          <w:p>
            <w:r>
              <w:t>1.0</w:t>
            </w:r>
          </w:p>
        </w:tc>
      </w:tr>
      <w:tr>
        <w:tc>
          <w:tcPr>
            <w:tcW w:type="dxa" w:w="5112"/>
            <w:shd w:fill="EAF5FD"/>
            <w:tcMar>
              <w:top w:w="80" w:type="dxa"/>
              <w:start w:w="100" w:type="dxa"/>
              <w:bottom w:w="80" w:type="dxa"/>
              <w:end w:w="100" w:type="dxa"/>
            </w:tcMar>
          </w:tcPr>
          <w:p>
            <w:r>
              <w:rPr>
                <w:b/>
              </w:rPr>
              <w:t>Owner</w:t>
            </w:r>
          </w:p>
        </w:tc>
        <w:tc>
          <w:tcPr>
            <w:tcW w:type="dxa" w:w="5112"/>
            <w:tcMar>
              <w:top w:w="80" w:type="dxa"/>
              <w:start w:w="100" w:type="dxa"/>
              <w:bottom w:w="80" w:type="dxa"/>
              <w:end w:w="100" w:type="dxa"/>
            </w:tcMar>
          </w:tcPr>
          <w:p>
            <w:r>
              <w:t>Founder &amp; Managing Director</w:t>
            </w:r>
          </w:p>
        </w:tc>
      </w:tr>
      <w:tr>
        <w:tc>
          <w:tcPr>
            <w:tcW w:type="dxa" w:w="5112"/>
            <w:shd w:fill="EAF5FD"/>
            <w:tcMar>
              <w:top w:w="80" w:type="dxa"/>
              <w:start w:w="100" w:type="dxa"/>
              <w:bottom w:w="80" w:type="dxa"/>
              <w:end w:w="100" w:type="dxa"/>
            </w:tcMar>
          </w:tcPr>
          <w:p>
            <w:r>
              <w:rPr>
                <w:b/>
              </w:rPr>
              <w:t>Classification</w:t>
            </w:r>
          </w:p>
        </w:tc>
        <w:tc>
          <w:tcPr>
            <w:tcW w:type="dxa" w:w="5112"/>
            <w:tcMar>
              <w:top w:w="80" w:type="dxa"/>
              <w:start w:w="100" w:type="dxa"/>
              <w:bottom w:w="80" w:type="dxa"/>
              <w:end w:w="100" w:type="dxa"/>
            </w:tcMar>
          </w:tcPr>
          <w:p>
            <w:r>
              <w:t>Internal master / External templates as marked</w:t>
            </w:r>
          </w:p>
        </w:tc>
      </w:tr>
      <w:tr>
        <w:tc>
          <w:tcPr>
            <w:tcW w:type="dxa" w:w="5112"/>
            <w:shd w:fill="EAF5FD"/>
            <w:tcMar>
              <w:top w:w="80" w:type="dxa"/>
              <w:start w:w="100" w:type="dxa"/>
              <w:bottom w:w="80" w:type="dxa"/>
              <w:end w:w="100" w:type="dxa"/>
            </w:tcMar>
          </w:tcPr>
          <w:p>
            <w:r>
              <w:rPr>
                <w:b/>
              </w:rPr>
              <w:t>Status</w:t>
            </w:r>
          </w:p>
        </w:tc>
        <w:tc>
          <w:tcPr>
            <w:tcW w:type="dxa" w:w="5112"/>
            <w:tcMar>
              <w:top w:w="80" w:type="dxa"/>
              <w:start w:w="100" w:type="dxa"/>
              <w:bottom w:w="80" w:type="dxa"/>
              <w:end w:w="100" w:type="dxa"/>
            </w:tcMar>
          </w:tcPr>
          <w:p>
            <w:r>
              <w:t>Controlled Launch Pack</w:t>
            </w:r>
          </w:p>
        </w:tc>
      </w:tr>
      <w:tr>
        <w:tc>
          <w:tcPr>
            <w:tcW w:type="dxa" w:w="5112"/>
            <w:shd w:fill="EAF5FD"/>
            <w:tcMar>
              <w:top w:w="80" w:type="dxa"/>
              <w:start w:w="100" w:type="dxa"/>
              <w:bottom w:w="80" w:type="dxa"/>
              <w:end w:w="100" w:type="dxa"/>
            </w:tcMar>
          </w:tcPr>
          <w:p>
            <w:r>
              <w:rPr>
                <w:b/>
              </w:rPr>
              <w:t>Prepared for</w:t>
            </w:r>
          </w:p>
        </w:tc>
        <w:tc>
          <w:tcPr>
            <w:tcW w:type="dxa" w:w="5112"/>
            <w:tcMar>
              <w:top w:w="80" w:type="dxa"/>
              <w:start w:w="100" w:type="dxa"/>
              <w:bottom w:w="80" w:type="dxa"/>
              <w:end w:w="100" w:type="dxa"/>
            </w:tcMar>
          </w:tcPr>
          <w:p>
            <w:r>
              <w:t>Sovereignty Logistics launch and outreach programme</w:t>
            </w:r>
          </w:p>
        </w:tc>
      </w:tr>
      <w:tr>
        <w:tc>
          <w:tcPr>
            <w:tcW w:type="dxa" w:w="5112"/>
            <w:shd w:fill="EAF5FD"/>
            <w:tcMar>
              <w:top w:w="80" w:type="dxa"/>
              <w:start w:w="100" w:type="dxa"/>
              <w:bottom w:w="80" w:type="dxa"/>
              <w:end w:w="100" w:type="dxa"/>
            </w:tcMar>
          </w:tcPr>
          <w:p>
            <w:r>
              <w:rPr>
                <w:b/>
              </w:rPr>
              <w:t>Review trigger</w:t>
            </w:r>
          </w:p>
        </w:tc>
        <w:tc>
          <w:tcPr>
            <w:tcW w:type="dxa" w:w="5112"/>
            <w:tcMar>
              <w:top w:w="80" w:type="dxa"/>
              <w:start w:w="100" w:type="dxa"/>
              <w:bottom w:w="80" w:type="dxa"/>
              <w:end w:w="100" w:type="dxa"/>
            </w:tcMar>
          </w:tcPr>
          <w:p>
            <w:r>
              <w:t>Material regulatory, protocol, airport, airline or service change</w:t>
            </w:r>
          </w:p>
        </w:tc>
      </w:tr>
    </w:tbl>
    <w:p>
      <w:pPr>
        <w:pStyle w:val="Heading2"/>
      </w:pPr>
      <w:r>
        <w:t>Approval record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0A335C"/>
          </w:tcPr>
          <w:p>
            <w:r>
              <w:rPr>
                <w:b/>
                <w:color w:val="FFFFFF"/>
              </w:rPr>
              <w:t>Role</w:t>
            </w:r>
          </w:p>
        </w:tc>
        <w:tc>
          <w:tcPr>
            <w:tcW w:type="dxa" w:w="2556"/>
            <w:shd w:fill="0A335C"/>
          </w:tcPr>
          <w:p>
            <w:r>
              <w:rPr>
                <w:b/>
                <w:color w:val="FFFFFF"/>
              </w:rPr>
              <w:t>Name</w:t>
            </w:r>
          </w:p>
        </w:tc>
        <w:tc>
          <w:tcPr>
            <w:tcW w:type="dxa" w:w="2556"/>
            <w:shd w:fill="0A335C"/>
          </w:tcPr>
          <w:p>
            <w:r>
              <w:rPr>
                <w:b/>
                <w:color w:val="FFFFFF"/>
              </w:rPr>
              <w:t>Decision</w:t>
            </w:r>
          </w:p>
        </w:tc>
        <w:tc>
          <w:tcPr>
            <w:tcW w:type="dxa" w:w="2556"/>
            <w:shd w:fill="0A335C"/>
          </w:tcPr>
          <w:p>
            <w:r>
              <w:rPr>
                <w:b/>
                <w:color w:val="FFFFFF"/>
              </w:rPr>
              <w:t>Date</w:t>
            </w:r>
          </w:p>
        </w:tc>
      </w:tr>
      <w:tr>
        <w:tc>
          <w:tcPr>
            <w:tcW w:type="dxa" w:w="2556"/>
          </w:tcPr>
          <w:p>
            <w:r>
              <w:t>Founder &amp; Managing Director</w:t>
            </w:r>
          </w:p>
        </w:tc>
        <w:tc>
          <w:tcPr>
            <w:tcW w:type="dxa" w:w="2556"/>
          </w:tcPr>
          <w:p>
            <w:r>
              <w:t>Kyle Dale</w:t>
            </w:r>
          </w:p>
        </w:tc>
        <w:tc>
          <w:tcPr>
            <w:tcW w:type="dxa" w:w="2556"/>
          </w:tcPr>
          <w:p>
            <w:r>
              <w:t>[Approve / Amend]</w:t>
            </w:r>
          </w:p>
        </w:tc>
        <w:tc>
          <w:tcPr>
            <w:tcW w:type="dxa" w:w="2556"/>
          </w:tcPr>
          <w:p>
            <w:r>
              <w:t>[DD MMM YYYY]</w:t>
            </w:r>
          </w:p>
        </w:tc>
      </w:tr>
    </w:tbl>
    <w:p>
      <w:pPr>
        <w:pStyle w:val="Heading2"/>
      </w:pPr>
      <w:r>
        <w:t>Revision history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A335C"/>
          </w:tcPr>
          <w:p>
            <w:r>
              <w:rPr>
                <w:b/>
                <w:color w:val="FFFFFF"/>
              </w:rPr>
              <w:t>Version</w:t>
            </w:r>
          </w:p>
        </w:tc>
        <w:tc>
          <w:tcPr>
            <w:tcW w:type="dxa" w:w="2556"/>
            <w:shd w:fill="0A335C"/>
          </w:tcPr>
          <w:p>
            <w:r>
              <w:rPr>
                <w:b/>
                <w:color w:val="FFFFFF"/>
              </w:rPr>
              <w:t>Date</w:t>
            </w:r>
          </w:p>
        </w:tc>
        <w:tc>
          <w:tcPr>
            <w:tcW w:type="dxa" w:w="2556"/>
            <w:shd w:fill="0A335C"/>
          </w:tcPr>
          <w:p>
            <w:r>
              <w:rPr>
                <w:b/>
                <w:color w:val="FFFFFF"/>
              </w:rPr>
              <w:t>Change</w:t>
            </w:r>
          </w:p>
        </w:tc>
        <w:tc>
          <w:tcPr>
            <w:tcW w:type="dxa" w:w="2556"/>
            <w:shd w:fill="0A335C"/>
          </w:tcPr>
          <w:p>
            <w:r>
              <w:rPr>
                <w:b/>
                <w:color w:val="FFFFFF"/>
              </w:rPr>
              <w:t>Status</w:t>
            </w:r>
          </w:p>
        </w:tc>
        <w:trPr>
          <w:tblHeader/>
        </w:trPr>
      </w:tr>
      <w:tr>
        <w:tc>
          <w:tcPr>
            <w:tcW w:type="dxa" w:w="2556"/>
          </w:tcPr>
          <w:p>
            <w:r>
              <w:t>1.0</w:t>
            </w:r>
          </w:p>
        </w:tc>
        <w:tc>
          <w:tcPr>
            <w:tcW w:type="dxa" w:w="2556"/>
          </w:tcPr>
          <w:p>
            <w:r>
              <w:t>11 Aug 2026</w:t>
            </w:r>
          </w:p>
        </w:tc>
        <w:tc>
          <w:tcPr>
            <w:tcW w:type="dxa" w:w="2556"/>
          </w:tcPr>
          <w:p>
            <w:r>
              <w:t>Initial controlled launch and outreach pack aligned to SLIMS Version 1.0 release-candidate suite</w:t>
            </w:r>
          </w:p>
        </w:tc>
        <w:tc>
          <w:tcPr>
            <w:tcW w:type="dxa" w:w="2556"/>
          </w:tcPr>
          <w:p>
            <w:r>
              <w:t>Launch pack</w:t>
            </w:r>
          </w:p>
        </w:tc>
      </w:tr>
    </w:tbl>
    <w:p>
      <w:r>
        <w:br w:type="page"/>
      </w:r>
    </w:p>
    <w:p>
      <w:pPr>
        <w:pStyle w:val="Heading1"/>
      </w:pPr>
      <w:r>
        <w:t>Contents and immediate-use map</w:t>
      </w:r>
    </w:p>
    <w:tbl>
      <w:tblPr>
        <w:tblStyle w:val="TableGrid"/>
        <w:tblW w:type="auto" w:w="0"/>
        <w:jc w:val="center"/>
        <w:tblLook w:firstColumn="1" w:firstRow="1" w:lastColumn="0" w:lastRow="0" w:noHBand="0" w:noVBand="1" w:val="04A0"/>
      </w:tblPr>
      <w:tblGrid>
        <w:gridCol w:w="5112"/>
        <w:gridCol w:w="5112"/>
      </w:tblGrid>
      <w:tr>
        <w:tc>
          <w:tcPr>
            <w:tcW w:type="dxa" w:w="5112"/>
          </w:tcPr>
          <w:p>
            <w:r>
              <w:t>1</w:t>
            </w:r>
          </w:p>
        </w:tc>
        <w:tc>
          <w:tcPr>
            <w:tcW w:type="dxa" w:w="5112"/>
          </w:tcPr>
          <w:p>
            <w:r>
              <w:t>Launch objective and sequence</w:t>
            </w:r>
          </w:p>
        </w:tc>
        <w:trPr>
          <w:tblHeader/>
        </w:trPr>
      </w:tr>
      <w:tr>
        <w:tc>
          <w:tcPr>
            <w:tcW w:type="dxa" w:w="5112"/>
          </w:tcPr>
          <w:p>
            <w:r>
              <w:t>2</w:t>
            </w:r>
          </w:p>
        </w:tc>
        <w:tc>
          <w:tcPr>
            <w:tcW w:type="dxa" w:w="5112"/>
          </w:tcPr>
          <w:p>
            <w:r>
              <w:t>Approved messaging and claims boundaries</w:t>
            </w:r>
          </w:p>
        </w:tc>
      </w:tr>
      <w:tr>
        <w:tc>
          <w:tcPr>
            <w:tcW w:type="dxa" w:w="5112"/>
          </w:tcPr>
          <w:p>
            <w:r>
              <w:t>3</w:t>
            </w:r>
          </w:p>
        </w:tc>
        <w:tc>
          <w:tcPr>
            <w:tcW w:type="dxa" w:w="5112"/>
          </w:tcPr>
          <w:p>
            <w:r>
              <w:t>Attachment and release strategy</w:t>
            </w:r>
          </w:p>
        </w:tc>
      </w:tr>
      <w:tr>
        <w:tc>
          <w:tcPr>
            <w:tcW w:type="dxa" w:w="5112"/>
          </w:tcPr>
          <w:p>
            <w:r>
              <w:t>4</w:t>
            </w:r>
          </w:p>
        </w:tc>
        <w:tc>
          <w:tcPr>
            <w:tcW w:type="dxa" w:w="5112"/>
          </w:tcPr>
          <w:p>
            <w:r>
              <w:t>Australian launch contact map</w:t>
            </w:r>
          </w:p>
        </w:tc>
      </w:tr>
      <w:tr>
        <w:tc>
          <w:tcPr>
            <w:tcW w:type="dxa" w:w="5112"/>
          </w:tcPr>
          <w:p>
            <w:r>
              <w:t>5</w:t>
            </w:r>
          </w:p>
        </w:tc>
        <w:tc>
          <w:tcPr>
            <w:tcW w:type="dxa" w:w="5112"/>
          </w:tcPr>
          <w:p>
            <w:r>
              <w:t>DFAT Protocol Branch letter and email</w:t>
            </w:r>
          </w:p>
        </w:tc>
      </w:tr>
      <w:tr>
        <w:tc>
          <w:tcPr>
            <w:tcW w:type="dxa" w:w="5112"/>
          </w:tcPr>
          <w:p>
            <w:r>
              <w:t>6</w:t>
            </w:r>
          </w:p>
        </w:tc>
        <w:tc>
          <w:tcPr>
            <w:tcW w:type="dxa" w:w="5112"/>
          </w:tcPr>
          <w:p>
            <w:r>
              <w:t>Sydney Airport letter and email</w:t>
            </w:r>
          </w:p>
        </w:tc>
      </w:tr>
      <w:tr>
        <w:tc>
          <w:tcPr>
            <w:tcW w:type="dxa" w:w="5112"/>
          </w:tcPr>
          <w:p>
            <w:r>
              <w:t>7</w:t>
            </w:r>
          </w:p>
        </w:tc>
        <w:tc>
          <w:tcPr>
            <w:tcW w:type="dxa" w:w="5112"/>
          </w:tcPr>
          <w:p>
            <w:r>
              <w:t>Melbourne Airport letter and email</w:t>
            </w:r>
          </w:p>
        </w:tc>
      </w:tr>
      <w:tr>
        <w:tc>
          <w:tcPr>
            <w:tcW w:type="dxa" w:w="5112"/>
          </w:tcPr>
          <w:p>
            <w:r>
              <w:t>8</w:t>
            </w:r>
          </w:p>
        </w:tc>
        <w:tc>
          <w:tcPr>
            <w:tcW w:type="dxa" w:w="5112"/>
          </w:tcPr>
          <w:p>
            <w:r>
              <w:t>Airline passenger-operations letter and email</w:t>
            </w:r>
          </w:p>
        </w:tc>
      </w:tr>
      <w:tr>
        <w:tc>
          <w:tcPr>
            <w:tcW w:type="dxa" w:w="5112"/>
          </w:tcPr>
          <w:p>
            <w:r>
              <w:t>9</w:t>
            </w:r>
          </w:p>
        </w:tc>
        <w:tc>
          <w:tcPr>
            <w:tcW w:type="dxa" w:w="5112"/>
          </w:tcPr>
          <w:p>
            <w:r>
              <w:t>Airline cargo / cargo terminal letter</w:t>
            </w:r>
          </w:p>
        </w:tc>
      </w:tr>
      <w:tr>
        <w:tc>
          <w:tcPr>
            <w:tcW w:type="dxa" w:w="5112"/>
          </w:tcPr>
          <w:p>
            <w:r>
              <w:t>10</w:t>
            </w:r>
          </w:p>
        </w:tc>
        <w:tc>
          <w:tcPr>
            <w:tcW w:type="dxa" w:w="5112"/>
          </w:tcPr>
          <w:p>
            <w:r>
              <w:t>Ground-handler introduction</w:t>
            </w:r>
          </w:p>
        </w:tc>
      </w:tr>
      <w:tr>
        <w:tc>
          <w:tcPr>
            <w:tcW w:type="dxa" w:w="5112"/>
          </w:tcPr>
          <w:p>
            <w:r>
              <w:t>11</w:t>
            </w:r>
          </w:p>
        </w:tc>
        <w:tc>
          <w:tcPr>
            <w:tcW w:type="dxa" w:w="5112"/>
          </w:tcPr>
          <w:p>
            <w:r>
              <w:t>Foreign MFA / Protocol introduction</w:t>
            </w:r>
          </w:p>
        </w:tc>
      </w:tr>
      <w:tr>
        <w:tc>
          <w:tcPr>
            <w:tcW w:type="dxa" w:w="5112"/>
          </w:tcPr>
          <w:p>
            <w:r>
              <w:t>12</w:t>
            </w:r>
          </w:p>
        </w:tc>
        <w:tc>
          <w:tcPr>
            <w:tcW w:type="dxa" w:w="5112"/>
          </w:tcPr>
          <w:p>
            <w:r>
              <w:t>Embassy / High Commission meeting request</w:t>
            </w:r>
          </w:p>
        </w:tc>
      </w:tr>
      <w:tr>
        <w:tc>
          <w:tcPr>
            <w:tcW w:type="dxa" w:w="5112"/>
          </w:tcPr>
          <w:p>
            <w:r>
              <w:t>13</w:t>
            </w:r>
          </w:p>
        </w:tc>
        <w:tc>
          <w:tcPr>
            <w:tcW w:type="dxa" w:w="5112"/>
          </w:tcPr>
          <w:p>
            <w:r>
              <w:t>Telephone and voicemail scripts</w:t>
            </w:r>
          </w:p>
        </w:tc>
      </w:tr>
      <w:tr>
        <w:tc>
          <w:tcPr>
            <w:tcW w:type="dxa" w:w="5112"/>
          </w:tcPr>
          <w:p>
            <w:r>
              <w:t>14</w:t>
            </w:r>
          </w:p>
        </w:tc>
        <w:tc>
          <w:tcPr>
            <w:tcW w:type="dxa" w:w="5112"/>
          </w:tcPr>
          <w:p>
            <w:r>
              <w:t>Follow-up sequence</w:t>
            </w:r>
          </w:p>
        </w:tc>
      </w:tr>
      <w:tr>
        <w:tc>
          <w:tcPr>
            <w:tcW w:type="dxa" w:w="5112"/>
          </w:tcPr>
          <w:p>
            <w:r>
              <w:t>15</w:t>
            </w:r>
          </w:p>
        </w:tc>
        <w:tc>
          <w:tcPr>
            <w:tcW w:type="dxa" w:w="5112"/>
          </w:tcPr>
          <w:p>
            <w:r>
              <w:t>Canberra in-person meeting pack</w:t>
            </w:r>
          </w:p>
        </w:tc>
      </w:tr>
      <w:tr>
        <w:tc>
          <w:tcPr>
            <w:tcW w:type="dxa" w:w="5112"/>
          </w:tcPr>
          <w:p>
            <w:r>
              <w:t>16</w:t>
            </w:r>
          </w:p>
        </w:tc>
        <w:tc>
          <w:tcPr>
            <w:tcW w:type="dxa" w:w="5112"/>
          </w:tcPr>
          <w:p>
            <w:r>
              <w:t>Discovery meeting agenda</w:t>
            </w:r>
          </w:p>
        </w:tc>
      </w:tr>
      <w:tr>
        <w:tc>
          <w:tcPr>
            <w:tcW w:type="dxa" w:w="5112"/>
          </w:tcPr>
          <w:p>
            <w:r>
              <w:t>17</w:t>
            </w:r>
          </w:p>
        </w:tc>
        <w:tc>
          <w:tcPr>
            <w:tcW w:type="dxa" w:w="5112"/>
          </w:tcPr>
          <w:p>
            <w:r>
              <w:t>Embassy &amp; Government Capability Statement</w:t>
            </w:r>
          </w:p>
        </w:tc>
      </w:tr>
      <w:tr>
        <w:tc>
          <w:tcPr>
            <w:tcW w:type="dxa" w:w="5112"/>
          </w:tcPr>
          <w:p>
            <w:r>
              <w:t>18</w:t>
            </w:r>
          </w:p>
        </w:tc>
        <w:tc>
          <w:tcPr>
            <w:tcW w:type="dxa" w:w="5112"/>
          </w:tcPr>
          <w:p>
            <w:r>
              <w:t>Approved questions and responses</w:t>
            </w:r>
          </w:p>
        </w:tc>
      </w:tr>
      <w:tr>
        <w:tc>
          <w:tcPr>
            <w:tcW w:type="dxa" w:w="5112"/>
          </w:tcPr>
          <w:p>
            <w:r>
              <w:t>19</w:t>
            </w:r>
          </w:p>
        </w:tc>
        <w:tc>
          <w:tcPr>
            <w:tcW w:type="dxa" w:w="5112"/>
          </w:tcPr>
          <w:p>
            <w:r>
              <w:t>Prohibited claims / escalation rules</w:t>
            </w:r>
          </w:p>
        </w:tc>
      </w:tr>
      <w:tr>
        <w:tc>
          <w:tcPr>
            <w:tcW w:type="dxa" w:w="5112"/>
          </w:tcPr>
          <w:p>
            <w:r>
              <w:t>20</w:t>
            </w:r>
          </w:p>
        </w:tc>
        <w:tc>
          <w:tcPr>
            <w:tcW w:type="dxa" w:w="5112"/>
          </w:tcPr>
          <w:p>
            <w:r>
              <w:t>Contact research form</w:t>
            </w:r>
          </w:p>
        </w:tc>
      </w:tr>
      <w:tr>
        <w:tc>
          <w:tcPr>
            <w:tcW w:type="dxa" w:w="5112"/>
          </w:tcPr>
          <w:p>
            <w:r>
              <w:t>21</w:t>
            </w:r>
          </w:p>
        </w:tc>
        <w:tc>
          <w:tcPr>
            <w:tcW w:type="dxa" w:w="5112"/>
          </w:tcPr>
          <w:p>
            <w:r>
              <w:t>Engagement record</w:t>
            </w:r>
          </w:p>
        </w:tc>
      </w:tr>
      <w:tr>
        <w:tc>
          <w:tcPr>
            <w:tcW w:type="dxa" w:w="5112"/>
          </w:tcPr>
          <w:p>
            <w:r>
              <w:t>22</w:t>
            </w:r>
          </w:p>
        </w:tc>
        <w:tc>
          <w:tcPr>
            <w:tcW w:type="dxa" w:w="5112"/>
          </w:tcPr>
          <w:p>
            <w:r>
              <w:t>Outreach tracker</w:t>
            </w:r>
          </w:p>
        </w:tc>
      </w:tr>
      <w:tr>
        <w:tc>
          <w:tcPr>
            <w:tcW w:type="dxa" w:w="5112"/>
          </w:tcPr>
          <w:p>
            <w:r>
              <w:t>23</w:t>
            </w:r>
          </w:p>
        </w:tc>
        <w:tc>
          <w:tcPr>
            <w:tcW w:type="dxa" w:w="5112"/>
          </w:tcPr>
          <w:p>
            <w:r>
              <w:t>Launch-wave plan</w:t>
            </w:r>
          </w:p>
        </w:tc>
      </w:tr>
      <w:tr>
        <w:tc>
          <w:tcPr>
            <w:tcW w:type="dxa" w:w="5112"/>
          </w:tcPr>
          <w:p>
            <w:r>
              <w:t>24</w:t>
            </w:r>
          </w:p>
        </w:tc>
        <w:tc>
          <w:tcPr>
            <w:tcW w:type="dxa" w:w="5112"/>
          </w:tcPr>
          <w:p>
            <w:r>
              <w:t>Pre-send quality check</w:t>
            </w:r>
          </w:p>
        </w:tc>
      </w:tr>
      <w:tr>
        <w:tc>
          <w:tcPr>
            <w:tcW w:type="dxa" w:w="5112"/>
          </w:tcPr>
          <w:p>
            <w:r>
              <w:t>25</w:t>
            </w:r>
          </w:p>
        </w:tc>
        <w:tc>
          <w:tcPr>
            <w:tcW w:type="dxa" w:w="5112"/>
          </w:tcPr>
          <w:p>
            <w:r>
              <w:t>Official source notes</w:t>
            </w:r>
          </w:p>
        </w:tc>
      </w:tr>
    </w:tbl>
    <w:p>
      <w:r>
        <w:br w:type="page"/>
      </w:r>
    </w:p>
    <w:p>
      <w:pPr>
        <w:pStyle w:val="Heading1"/>
      </w:pPr>
      <w:r>
        <w:t>1. Launch objective and sequence</w:t>
      </w:r>
    </w:p>
    <w:p>
      <w:r>
        <w:t>OUT-001 converts the SLIMS launch plan into practical external correspondence. The immediate objective is not to sell a live movement before the operating interfaces are understood. The objective is to establish the correct government, airport, airline and diplomatic relationships, obtain publicly releasable requirements, and build a documented pathway to a controlled first mission.</w:t>
      </w:r>
    </w:p>
    <w:p>
      <w:r>
        <w:rPr>
          <w:b/>
        </w:rPr>
        <w:t xml:space="preserve">1. </w:t>
      </w:r>
      <w:r>
        <w:t>Launch the Sovereignty Logistics website with approved public wording and enquiry controls.</w:t>
      </w:r>
    </w:p>
    <w:p>
      <w:r>
        <w:rPr>
          <w:b/>
        </w:rPr>
        <w:t xml:space="preserve">2. </w:t>
      </w:r>
      <w:r>
        <w:t>Introduce Sovereignty Logistics to DFAT Protocol Branch and confirm the correct Australian diplomatic-courier / diplomatic-bag coordination channels.</w:t>
      </w:r>
    </w:p>
    <w:p>
      <w:r>
        <w:rPr>
          <w:b/>
        </w:rPr>
        <w:t xml:space="preserve">3. </w:t>
      </w:r>
      <w:r>
        <w:t>Introduce Sovereignty Logistics to Sydney Airport and Melbourne Airport, requesting the correct aviation, security, contractor onboarding, access and induction points of contact relevant to the intended service model.</w:t>
      </w:r>
    </w:p>
    <w:p>
      <w:r>
        <w:rPr>
          <w:b/>
        </w:rPr>
        <w:t xml:space="preserve">4. </w:t>
      </w:r>
      <w:r>
        <w:t>Approach airlines, cargo divisions, cargo terminal operators and ground handlers serving Sydney and Melbourne.</w:t>
      </w:r>
    </w:p>
    <w:p>
      <w:r>
        <w:rPr>
          <w:b/>
        </w:rPr>
        <w:t xml:space="preserve">5. </w:t>
      </w:r>
      <w:r>
        <w:t>Commence in-person embassy outreach in Canberra using the short capability statement and meeting-request correspondence.</w:t>
      </w:r>
    </w:p>
    <w:p>
      <w:r>
        <w:rPr>
          <w:b/>
        </w:rPr>
        <w:t xml:space="preserve">6. </w:t>
      </w:r>
      <w:r>
        <w:t>Replicate the protocol + airport/airline + embassy model in Wellington, followed by Jakarta, Kuala Lumpur, Singapore, Hanoi, Bandar Seri Begawan and Vientiane.</w:t>
      </w:r>
    </w:p>
    <w:p>
      <w:r>
        <w:rPr>
          <w:b/>
        </w:rPr>
        <w:t xml:space="preserve">7. </w:t>
      </w:r>
      <w:r>
        <w:t>Expand only after the relevant country, airline, insurance, legal and operational controls are verified.</w:t>
      </w:r>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0A335C"/>
              </w:rPr>
              <w:t>LAUNCH PRINCIPLE</w:t>
              <w:br/>
            </w:r>
            <w:r>
              <w:t>Ask for the correct channel and requirements. Do not ask a first-contact recipient to approve a specific live diplomatic movement, disclose restricted airport security information or grant a blanket exemption.</w:t>
            </w:r>
          </w:p>
        </w:tc>
        <w:trPr>
          <w:tblHeader/>
        </w:trPr>
      </w:tr>
    </w:tbl>
    <w:p>
      <w:pPr>
        <w:pStyle w:val="Heading1"/>
      </w:pPr>
      <w:r>
        <w:t>2. Approved messaging and claims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A335C"/>
          </w:tcPr>
          <w:p>
            <w:r>
              <w:rPr>
                <w:b/>
                <w:color w:val="FFFFFF"/>
              </w:rPr>
              <w:t>Topic</w:t>
            </w:r>
          </w:p>
        </w:tc>
        <w:tc>
          <w:tcPr>
            <w:tcW w:type="dxa" w:w="3408"/>
            <w:shd w:fill="0A335C"/>
          </w:tcPr>
          <w:p>
            <w:r>
              <w:rPr>
                <w:b/>
                <w:color w:val="FFFFFF"/>
              </w:rPr>
              <w:t>Approved wording direction</w:t>
            </w:r>
          </w:p>
        </w:tc>
        <w:tc>
          <w:tcPr>
            <w:tcW w:type="dxa" w:w="3408"/>
            <w:shd w:fill="0A335C"/>
          </w:tcPr>
          <w:p>
            <w:r>
              <w:rPr>
                <w:b/>
                <w:color w:val="FFFFFF"/>
              </w:rPr>
              <w:t>Do not claim</w:t>
            </w:r>
          </w:p>
        </w:tc>
      </w:tr>
      <w:tr>
        <w:tc>
          <w:tcPr>
            <w:tcW w:type="dxa" w:w="3408"/>
            <w:tcMar>
              <w:top w:w="80" w:type="dxa"/>
              <w:start w:w="100" w:type="dxa"/>
              <w:bottom w:w="80" w:type="dxa"/>
              <w:end w:w="100" w:type="dxa"/>
            </w:tcMar>
          </w:tcPr>
          <w:p>
            <w:r>
              <w:t>Company</w:t>
            </w:r>
          </w:p>
        </w:tc>
        <w:tc>
          <w:tcPr>
            <w:tcW w:type="dxa" w:w="3408"/>
            <w:tcMar>
              <w:top w:w="80" w:type="dxa"/>
              <w:start w:w="100" w:type="dxa"/>
              <w:bottom w:w="80" w:type="dxa"/>
              <w:end w:w="100" w:type="dxa"/>
            </w:tcMar>
          </w:tcPr>
          <w:p>
            <w:r>
              <w:t>Australian founder-led specialist secure logistics business developing controlled government and diplomatic support capability.</w:t>
            </w:r>
          </w:p>
        </w:tc>
        <w:tc>
          <w:tcPr>
            <w:tcW w:type="dxa" w:w="3408"/>
            <w:tcMar>
              <w:top w:w="80" w:type="dxa"/>
              <w:start w:w="100" w:type="dxa"/>
              <w:bottom w:w="80" w:type="dxa"/>
              <w:end w:w="100" w:type="dxa"/>
            </w:tcMar>
          </w:tcPr>
          <w:p>
            <w:r>
              <w:t>Government agency, accredited diplomatic carrier, approved diplomatic courier service.</w:t>
            </w:r>
          </w:p>
        </w:tc>
      </w:tr>
      <w:tr>
        <w:tc>
          <w:tcPr>
            <w:tcW w:type="dxa" w:w="3408"/>
            <w:tcMar>
              <w:top w:w="80" w:type="dxa"/>
              <w:start w:w="100" w:type="dxa"/>
              <w:bottom w:w="80" w:type="dxa"/>
              <w:end w:w="100" w:type="dxa"/>
            </w:tcMar>
          </w:tcPr>
          <w:p>
            <w:r>
              <w:t>Diplomatic courier</w:t>
            </w:r>
          </w:p>
        </w:tc>
        <w:tc>
          <w:tcPr>
            <w:tcW w:type="dxa" w:w="3408"/>
            <w:tcMar>
              <w:top w:w="80" w:type="dxa"/>
              <w:start w:w="100" w:type="dxa"/>
              <w:bottom w:w="80" w:type="dxa"/>
              <w:end w:w="100" w:type="dxa"/>
            </w:tcMar>
          </w:tcPr>
          <w:p>
            <w:r>
              <w:t>Can support a person formally appointed / documented by the competent sending State or mission.</w:t>
            </w:r>
          </w:p>
        </w:tc>
        <w:tc>
          <w:tcPr>
            <w:tcW w:type="dxa" w:w="3408"/>
            <w:tcMar>
              <w:top w:w="80" w:type="dxa"/>
              <w:start w:w="100" w:type="dxa"/>
              <w:bottom w:w="80" w:type="dxa"/>
              <w:end w:w="100" w:type="dxa"/>
            </w:tcMar>
          </w:tcPr>
          <w:p>
            <w:r>
              <w:t>Sovereignty Logistics can appoint itself or automatically receives diplomatic privileges.</w:t>
            </w:r>
          </w:p>
        </w:tc>
      </w:tr>
      <w:tr>
        <w:tc>
          <w:tcPr>
            <w:tcW w:type="dxa" w:w="3408"/>
            <w:tcMar>
              <w:top w:w="80" w:type="dxa"/>
              <w:start w:w="100" w:type="dxa"/>
              <w:bottom w:w="80" w:type="dxa"/>
              <w:end w:w="100" w:type="dxa"/>
            </w:tcMar>
          </w:tcPr>
          <w:p>
            <w:r>
              <w:t>Airside</w:t>
            </w:r>
          </w:p>
        </w:tc>
        <w:tc>
          <w:tcPr>
            <w:tcW w:type="dxa" w:w="3408"/>
            <w:tcMar>
              <w:top w:w="80" w:type="dxa"/>
              <w:start w:w="100" w:type="dxa"/>
              <w:bottom w:w="80" w:type="dxa"/>
              <w:end w:w="100" w:type="dxa"/>
            </w:tcMar>
          </w:tcPr>
          <w:p>
            <w:r>
              <w:t>Seeking correct access, sponsor, induction and coordination requirements if operationally required.</w:t>
            </w:r>
          </w:p>
        </w:tc>
        <w:tc>
          <w:tcPr>
            <w:tcW w:type="dxa" w:w="3408"/>
            <w:tcMar>
              <w:top w:w="80" w:type="dxa"/>
              <w:start w:w="100" w:type="dxa"/>
              <w:bottom w:w="80" w:type="dxa"/>
              <w:end w:w="100" w:type="dxa"/>
            </w:tcMar>
          </w:tcPr>
          <w:p>
            <w:r>
              <w:t>Existing unrestricted airside access or guaranteed ASIC/access-card approval.</w:t>
            </w:r>
          </w:p>
        </w:tc>
      </w:tr>
      <w:tr>
        <w:tc>
          <w:tcPr>
            <w:tcW w:type="dxa" w:w="3408"/>
            <w:tcMar>
              <w:top w:w="80" w:type="dxa"/>
              <w:start w:w="100" w:type="dxa"/>
              <w:bottom w:w="80" w:type="dxa"/>
              <w:end w:w="100" w:type="dxa"/>
            </w:tcMar>
          </w:tcPr>
          <w:p>
            <w:r>
              <w:t>Screening</w:t>
            </w:r>
          </w:p>
        </w:tc>
        <w:tc>
          <w:tcPr>
            <w:tcW w:type="dxa" w:w="3408"/>
            <w:tcMar>
              <w:top w:w="80" w:type="dxa"/>
              <w:start w:w="100" w:type="dxa"/>
              <w:bottom w:w="80" w:type="dxa"/>
              <w:end w:w="100" w:type="dxa"/>
            </w:tcMar>
          </w:tcPr>
          <w:p>
            <w:r>
              <w:t>Will follow applicable law, protocol guidance and carrier/airport requirements; seeks advance coordination channels.</w:t>
            </w:r>
          </w:p>
        </w:tc>
        <w:tc>
          <w:tcPr>
            <w:tcW w:type="dxa" w:w="3408"/>
            <w:tcMar>
              <w:top w:w="80" w:type="dxa"/>
              <w:start w:w="100" w:type="dxa"/>
              <w:bottom w:w="80" w:type="dxa"/>
              <w:end w:w="100" w:type="dxa"/>
            </w:tcMar>
          </w:tcPr>
          <w:p>
            <w:r>
              <w:t>Guaranteed bypass, exemption or ability to override an airline decision.</w:t>
            </w:r>
          </w:p>
        </w:tc>
      </w:tr>
      <w:tr>
        <w:tc>
          <w:tcPr>
            <w:tcW w:type="dxa" w:w="3408"/>
            <w:tcMar>
              <w:top w:w="80" w:type="dxa"/>
              <w:start w:w="100" w:type="dxa"/>
              <w:bottom w:w="80" w:type="dxa"/>
              <w:end w:w="100" w:type="dxa"/>
            </w:tcMar>
          </w:tcPr>
          <w:p>
            <w:r>
              <w:t>Security</w:t>
            </w:r>
          </w:p>
        </w:tc>
        <w:tc>
          <w:tcPr>
            <w:tcW w:type="dxa" w:w="3408"/>
            <w:tcMar>
              <w:top w:w="80" w:type="dxa"/>
              <w:start w:w="100" w:type="dxa"/>
              <w:bottom w:w="80" w:type="dxa"/>
              <w:end w:w="100" w:type="dxa"/>
            </w:tcMar>
          </w:tcPr>
          <w:p>
            <w:r>
              <w:t>Operates under internal governance, security, custody and crisis controls.</w:t>
            </w:r>
          </w:p>
        </w:tc>
        <w:tc>
          <w:tcPr>
            <w:tcW w:type="dxa" w:w="3408"/>
            <w:tcMar>
              <w:top w:w="80" w:type="dxa"/>
              <w:start w:w="100" w:type="dxa"/>
              <w:bottom w:w="80" w:type="dxa"/>
              <w:end w:w="100" w:type="dxa"/>
            </w:tcMar>
          </w:tcPr>
          <w:p>
            <w:r>
              <w:t>Government security accreditation, protected security clearance or ISO certification unless actually obtained.</w:t>
            </w:r>
          </w:p>
        </w:tc>
      </w:tr>
      <w:tr>
        <w:tc>
          <w:tcPr>
            <w:tcW w:type="dxa" w:w="3408"/>
            <w:tcMar>
              <w:top w:w="80" w:type="dxa"/>
              <w:start w:w="100" w:type="dxa"/>
              <w:bottom w:w="80" w:type="dxa"/>
              <w:end w:w="100" w:type="dxa"/>
            </w:tcMar>
          </w:tcPr>
          <w:p>
            <w:r>
              <w:t>Service</w:t>
            </w:r>
          </w:p>
        </w:tc>
        <w:tc>
          <w:tcPr>
            <w:tcW w:type="dxa" w:w="3408"/>
            <w:tcMar>
              <w:top w:w="80" w:type="dxa"/>
              <w:start w:w="100" w:type="dxa"/>
              <w:bottom w:w="80" w:type="dxa"/>
              <w:end w:w="100" w:type="dxa"/>
            </w:tcMar>
          </w:tcPr>
          <w:p>
            <w:r>
              <w:t>Available for capability discussions and controlled mission planning subject to due diligence and readiness gates.</w:t>
            </w:r>
          </w:p>
        </w:tc>
        <w:tc>
          <w:tcPr>
            <w:tcW w:type="dxa" w:w="3408"/>
            <w:tcMar>
              <w:top w:w="80" w:type="dxa"/>
              <w:start w:w="100" w:type="dxa"/>
              <w:bottom w:w="80" w:type="dxa"/>
              <w:end w:w="100" w:type="dxa"/>
            </w:tcMar>
          </w:tcPr>
          <w:p>
            <w:r>
              <w:t>Unconditional worldwide availability regardless of sanctions, conflict, insurance or legal restrictions.</w:t>
            </w:r>
          </w:p>
        </w:tc>
      </w:tr>
    </w:tbl>
    <w:p>
      <w:pPr>
        <w:pStyle w:val="Heading1"/>
      </w:pPr>
      <w:r>
        <w:t>3. Attachment and release strategy</w:t>
      </w:r>
    </w:p>
    <w:p>
      <w:r>
        <w:t>Initial outreach should be deliberately light. Sending large internal manuals to an airport, airline or embassy creates unnecessary information exposure and makes the first contact harder to process.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A335C"/>
          </w:tcPr>
          <w:p>
            <w:r>
              <w:rPr>
                <w:b/>
                <w:color w:val="FFFFFF"/>
              </w:rPr>
              <w:t>Engagement</w:t>
            </w:r>
          </w:p>
        </w:tc>
        <w:tc>
          <w:tcPr>
            <w:tcW w:type="dxa" w:w="2556"/>
            <w:shd w:fill="0A335C"/>
          </w:tcPr>
          <w:p>
            <w:r>
              <w:rPr>
                <w:b/>
                <w:color w:val="FFFFFF"/>
              </w:rPr>
              <w:t>Initial attachment</w:t>
            </w:r>
          </w:p>
        </w:tc>
        <w:tc>
          <w:tcPr>
            <w:tcW w:type="dxa" w:w="2556"/>
            <w:shd w:fill="0A335C"/>
          </w:tcPr>
          <w:p>
            <w:r>
              <w:rPr>
                <w:b/>
                <w:color w:val="FFFFFF"/>
              </w:rPr>
              <w:t>After interest</w:t>
            </w:r>
          </w:p>
        </w:tc>
        <w:tc>
          <w:tcPr>
            <w:tcW w:type="dxa" w:w="2556"/>
            <w:shd w:fill="0A335C"/>
          </w:tcPr>
          <w:p>
            <w:r>
              <w:rPr>
                <w:b/>
                <w:color w:val="FFFFFF"/>
              </w:rPr>
              <w:t>Do not send initially</w:t>
            </w:r>
          </w:p>
        </w:tc>
        <w:trPr>
          <w:tblHeader/>
        </w:trPr>
      </w:tr>
      <w:tr>
        <w:tc>
          <w:tcPr>
            <w:tcW w:type="dxa" w:w="2556"/>
            <w:tcMar>
              <w:top w:w="80" w:type="dxa"/>
              <w:start w:w="100" w:type="dxa"/>
              <w:bottom w:w="80" w:type="dxa"/>
              <w:end w:w="100" w:type="dxa"/>
            </w:tcMar>
          </w:tcPr>
          <w:p>
            <w:r>
              <w:t>DFAT / Protocol</w:t>
            </w:r>
          </w:p>
        </w:tc>
        <w:tc>
          <w:tcPr>
            <w:tcW w:type="dxa" w:w="2556"/>
            <w:tcMar>
              <w:top w:w="80" w:type="dxa"/>
              <w:start w:w="100" w:type="dxa"/>
              <w:bottom w:w="80" w:type="dxa"/>
              <w:end w:w="100" w:type="dxa"/>
            </w:tcMar>
          </w:tcPr>
          <w:p>
            <w:r>
              <w:t>1-2 page introduction or letter</w:t>
            </w:r>
          </w:p>
        </w:tc>
        <w:tc>
          <w:tcPr>
            <w:tcW w:type="dxa" w:w="2556"/>
            <w:tcMar>
              <w:top w:w="80" w:type="dxa"/>
              <w:start w:w="100" w:type="dxa"/>
              <w:bottom w:w="80" w:type="dxa"/>
              <w:end w:w="100" w:type="dxa"/>
            </w:tcMar>
          </w:tcPr>
          <w:p>
            <w:r>
              <w:t>Specific capability summary / requested information</w:t>
            </w:r>
          </w:p>
        </w:tc>
        <w:tc>
          <w:tcPr>
            <w:tcW w:type="dxa" w:w="2556"/>
            <w:tcMar>
              <w:top w:w="80" w:type="dxa"/>
              <w:start w:w="100" w:type="dxa"/>
              <w:bottom w:w="80" w:type="dxa"/>
              <w:end w:w="100" w:type="dxa"/>
            </w:tcMar>
          </w:tcPr>
          <w:p>
            <w:r>
              <w:t>Internal manuals, live mission data</w:t>
            </w:r>
          </w:p>
        </w:tc>
      </w:tr>
      <w:tr>
        <w:tc>
          <w:tcPr>
            <w:tcW w:type="dxa" w:w="2556"/>
            <w:tcMar>
              <w:top w:w="80" w:type="dxa"/>
              <w:start w:w="100" w:type="dxa"/>
              <w:bottom w:w="80" w:type="dxa"/>
              <w:end w:w="100" w:type="dxa"/>
            </w:tcMar>
          </w:tcPr>
          <w:p>
            <w:r>
              <w:t>Airport</w:t>
            </w:r>
          </w:p>
        </w:tc>
        <w:tc>
          <w:tcPr>
            <w:tcW w:type="dxa" w:w="2556"/>
            <w:tcMar>
              <w:top w:w="80" w:type="dxa"/>
              <w:start w:w="100" w:type="dxa"/>
              <w:bottom w:w="80" w:type="dxa"/>
              <w:end w:w="100" w:type="dxa"/>
            </w:tcMar>
          </w:tcPr>
          <w:p>
            <w:r>
              <w:t>Formal letter + 1-page capability summary</w:t>
            </w:r>
          </w:p>
        </w:tc>
        <w:tc>
          <w:tcPr>
            <w:tcW w:type="dxa" w:w="2556"/>
            <w:tcMar>
              <w:top w:w="80" w:type="dxa"/>
              <w:start w:w="100" w:type="dxa"/>
              <w:bottom w:w="80" w:type="dxa"/>
              <w:end w:w="100" w:type="dxa"/>
            </w:tcMar>
          </w:tcPr>
          <w:p>
            <w:r>
              <w:t>Insurance evidence / onboarding material if requested</w:t>
            </w:r>
          </w:p>
        </w:tc>
        <w:tc>
          <w:tcPr>
            <w:tcW w:type="dxa" w:w="2556"/>
            <w:tcMar>
              <w:top w:w="80" w:type="dxa"/>
              <w:start w:w="100" w:type="dxa"/>
              <w:bottom w:w="80" w:type="dxa"/>
              <w:end w:w="100" w:type="dxa"/>
            </w:tcMar>
          </w:tcPr>
          <w:p>
            <w:r>
              <w:t>Restricted/security questions, mission routes</w:t>
            </w:r>
          </w:p>
        </w:tc>
      </w:tr>
      <w:tr>
        <w:tc>
          <w:tcPr>
            <w:tcW w:type="dxa" w:w="2556"/>
            <w:tcMar>
              <w:top w:w="80" w:type="dxa"/>
              <w:start w:w="100" w:type="dxa"/>
              <w:bottom w:w="80" w:type="dxa"/>
              <w:end w:w="100" w:type="dxa"/>
            </w:tcMar>
          </w:tcPr>
          <w:p>
            <w:r>
              <w:t>Airline / Cargo</w:t>
            </w:r>
          </w:p>
        </w:tc>
        <w:tc>
          <w:tcPr>
            <w:tcW w:type="dxa" w:w="2556"/>
            <w:tcMar>
              <w:top w:w="80" w:type="dxa"/>
              <w:start w:w="100" w:type="dxa"/>
              <w:bottom w:w="80" w:type="dxa"/>
              <w:end w:w="100" w:type="dxa"/>
            </w:tcMar>
          </w:tcPr>
          <w:p>
            <w:r>
              <w:t>Formal letter + capability summary</w:t>
            </w:r>
          </w:p>
        </w:tc>
        <w:tc>
          <w:tcPr>
            <w:tcW w:type="dxa" w:w="2556"/>
            <w:tcMar>
              <w:top w:w="80" w:type="dxa"/>
              <w:start w:w="100" w:type="dxa"/>
              <w:bottom w:w="80" w:type="dxa"/>
              <w:end w:w="100" w:type="dxa"/>
            </w:tcMar>
          </w:tcPr>
          <w:p>
            <w:r>
              <w:t>NDA, requirements worksheet, commercial proposal</w:t>
            </w:r>
          </w:p>
        </w:tc>
        <w:tc>
          <w:tcPr>
            <w:tcW w:type="dxa" w:w="2556"/>
            <w:tcMar>
              <w:top w:w="80" w:type="dxa"/>
              <w:start w:w="100" w:type="dxa"/>
              <w:bottom w:w="80" w:type="dxa"/>
              <w:end w:w="100" w:type="dxa"/>
            </w:tcMar>
          </w:tcPr>
          <w:p>
            <w:r>
              <w:t>Full COM-001 or internal security manual</w:t>
            </w:r>
          </w:p>
        </w:tc>
      </w:tr>
      <w:tr>
        <w:tc>
          <w:tcPr>
            <w:tcW w:type="dxa" w:w="2556"/>
            <w:tcMar>
              <w:top w:w="80" w:type="dxa"/>
              <w:start w:w="100" w:type="dxa"/>
              <w:bottom w:w="80" w:type="dxa"/>
              <w:end w:w="100" w:type="dxa"/>
            </w:tcMar>
          </w:tcPr>
          <w:p>
            <w:r>
              <w:t>Embassy</w:t>
            </w:r>
          </w:p>
        </w:tc>
        <w:tc>
          <w:tcPr>
            <w:tcW w:type="dxa" w:w="2556"/>
            <w:tcMar>
              <w:top w:w="80" w:type="dxa"/>
              <w:start w:w="100" w:type="dxa"/>
              <w:bottom w:w="80" w:type="dxa"/>
              <w:end w:w="100" w:type="dxa"/>
            </w:tcMar>
          </w:tcPr>
          <w:p>
            <w:r>
              <w:t>Personalised meeting-request + short capability statement</w:t>
            </w:r>
          </w:p>
        </w:tc>
        <w:tc>
          <w:tcPr>
            <w:tcW w:type="dxa" w:w="2556"/>
            <w:tcMar>
              <w:top w:w="80" w:type="dxa"/>
              <w:start w:w="100" w:type="dxa"/>
              <w:bottom w:w="80" w:type="dxa"/>
              <w:end w:w="100" w:type="dxa"/>
            </w:tcMar>
          </w:tcPr>
          <w:p>
            <w:r>
              <w:t>NDA, proposal, COM-001 extracts after qualification</w:t>
            </w:r>
          </w:p>
        </w:tc>
        <w:tc>
          <w:tcPr>
            <w:tcW w:type="dxa" w:w="2556"/>
            <w:tcMar>
              <w:top w:w="80" w:type="dxa"/>
              <w:start w:w="100" w:type="dxa"/>
              <w:bottom w:w="80" w:type="dxa"/>
              <w:end w:w="100" w:type="dxa"/>
            </w:tcMar>
          </w:tcPr>
          <w:p>
            <w:r>
              <w:t>57-page contract pack at first contact</w:t>
            </w:r>
          </w:p>
        </w:tc>
      </w:tr>
    </w:tbl>
    <w:p>
      <w:pPr>
        <w:pStyle w:val="Heading1"/>
      </w:pPr>
      <w:r>
        <w:t>4. Australian launch contact map</w:t>
      </w:r>
    </w:p>
    <w:p>
      <w:r>
        <w:t>The details below are public routing information checked against official sources on 11 August 2026. Confirm them again immediately before sending.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A335C"/>
          </w:tcPr>
          <w:p>
            <w:r>
              <w:rPr>
                <w:b/>
                <w:color w:val="FFFFFF"/>
              </w:rPr>
              <w:t>Organisation</w:t>
            </w:r>
          </w:p>
        </w:tc>
        <w:tc>
          <w:tcPr>
            <w:tcW w:type="dxa" w:w="2556"/>
            <w:shd w:fill="0A335C"/>
          </w:tcPr>
          <w:p>
            <w:r>
              <w:rPr>
                <w:b/>
                <w:color w:val="FFFFFF"/>
              </w:rPr>
              <w:t>Initial objective</w:t>
            </w:r>
          </w:p>
        </w:tc>
        <w:tc>
          <w:tcPr>
            <w:tcW w:type="dxa" w:w="2556"/>
            <w:shd w:fill="0A335C"/>
          </w:tcPr>
          <w:p>
            <w:r>
              <w:rPr>
                <w:b/>
                <w:color w:val="FFFFFF"/>
              </w:rPr>
              <w:t>Public routing / contact</w:t>
            </w:r>
          </w:p>
        </w:tc>
        <w:tc>
          <w:tcPr>
            <w:tcW w:type="dxa" w:w="2556"/>
            <w:shd w:fill="0A335C"/>
          </w:tcPr>
          <w:p>
            <w:r>
              <w:rPr>
                <w:b/>
                <w:color w:val="FFFFFF"/>
              </w:rPr>
              <w:t>Use / status</w:t>
            </w:r>
          </w:p>
        </w:tc>
        <w:trPr>
          <w:tblHeader/>
        </w:trPr>
      </w:tr>
      <w:tr>
        <w:tc>
          <w:tcPr>
            <w:tcW w:type="dxa" w:w="2556"/>
            <w:tcMar>
              <w:top w:w="80" w:type="dxa"/>
              <w:start w:w="100" w:type="dxa"/>
              <w:bottom w:w="80" w:type="dxa"/>
              <w:end w:w="100" w:type="dxa"/>
            </w:tcMar>
          </w:tcPr>
          <w:p>
            <w:r>
              <w:t>DFAT Protocol Branch</w:t>
            </w:r>
          </w:p>
        </w:tc>
        <w:tc>
          <w:tcPr>
            <w:tcW w:type="dxa" w:w="2556"/>
            <w:tcMar>
              <w:top w:w="80" w:type="dxa"/>
              <w:start w:w="100" w:type="dxa"/>
              <w:bottom w:w="80" w:type="dxa"/>
              <w:end w:w="100" w:type="dxa"/>
            </w:tcMar>
          </w:tcPr>
          <w:p>
            <w:r>
              <w:t>Confirm the protocol channel and public guidance for diplomatic courier / official consignment coordination.</w:t>
            </w:r>
          </w:p>
        </w:tc>
        <w:tc>
          <w:tcPr>
            <w:tcW w:type="dxa" w:w="2556"/>
            <w:tcMar>
              <w:top w:w="80" w:type="dxa"/>
              <w:start w:w="100" w:type="dxa"/>
              <w:bottom w:w="80" w:type="dxa"/>
              <w:end w:w="100" w:type="dxa"/>
            </w:tcMar>
          </w:tcPr>
          <w:p>
            <w:r>
              <w:t>protocol.branch@dfat.gov.au</w:t>
            </w:r>
          </w:p>
        </w:tc>
        <w:tc>
          <w:tcPr>
            <w:tcW w:type="dxa" w:w="2556"/>
            <w:tcMar>
              <w:top w:w="80" w:type="dxa"/>
              <w:start w:w="100" w:type="dxa"/>
              <w:bottom w:w="80" w:type="dxa"/>
              <w:end w:w="100" w:type="dxa"/>
            </w:tcMar>
          </w:tcPr>
          <w:p>
            <w:r>
              <w:t>First Australian protocol contact. READY.</w:t>
            </w:r>
          </w:p>
        </w:tc>
      </w:tr>
      <w:tr>
        <w:tc>
          <w:tcPr>
            <w:tcW w:type="dxa" w:w="2556"/>
            <w:tcMar>
              <w:top w:w="80" w:type="dxa"/>
              <w:start w:w="100" w:type="dxa"/>
              <w:bottom w:w="80" w:type="dxa"/>
              <w:end w:w="100" w:type="dxa"/>
            </w:tcMar>
          </w:tcPr>
          <w:p>
            <w:r>
              <w:t>Sydney Airport</w:t>
            </w:r>
          </w:p>
        </w:tc>
        <w:tc>
          <w:tcPr>
            <w:tcW w:type="dxa" w:w="2556"/>
            <w:tcMar>
              <w:top w:w="80" w:type="dxa"/>
              <w:start w:w="100" w:type="dxa"/>
              <w:bottom w:w="80" w:type="dxa"/>
              <w:end w:w="100" w:type="dxa"/>
            </w:tcMar>
          </w:tcPr>
          <w:p>
            <w:r>
              <w:t>Identify the correct airport contact and understand contractor, induction and access pathways if an operational need arises.</w:t>
            </w:r>
          </w:p>
        </w:tc>
        <w:tc>
          <w:tcPr>
            <w:tcW w:type="dxa" w:w="2556"/>
            <w:tcMar>
              <w:top w:w="80" w:type="dxa"/>
              <w:start w:w="100" w:type="dxa"/>
              <w:bottom w:w="80" w:type="dxa"/>
              <w:end w:w="100" w:type="dxa"/>
            </w:tcMar>
          </w:tcPr>
          <w:p>
            <w:r>
              <w:t>ID &amp; Access: idservices@syd.com.au | +61 2 9667 9301. AIRDAT: airdat@syd.com.au.</w:t>
            </w:r>
          </w:p>
        </w:tc>
        <w:tc>
          <w:tcPr>
            <w:tcW w:type="dxa" w:w="2556"/>
            <w:tcMar>
              <w:top w:w="80" w:type="dxa"/>
              <w:start w:w="100" w:type="dxa"/>
              <w:bottom w:w="80" w:type="dxa"/>
              <w:end w:w="100" w:type="dxa"/>
            </w:tcMar>
          </w:tcPr>
          <w:p>
            <w:r>
              <w:t>Use official routing and verify the intended recipient before sending. VERIFY RECIPIENT.</w:t>
            </w:r>
          </w:p>
        </w:tc>
      </w:tr>
      <w:tr>
        <w:tc>
          <w:tcPr>
            <w:tcW w:type="dxa" w:w="2556"/>
            <w:tcMar>
              <w:top w:w="80" w:type="dxa"/>
              <w:start w:w="100" w:type="dxa"/>
              <w:bottom w:w="80" w:type="dxa"/>
              <w:end w:w="100" w:type="dxa"/>
            </w:tcMar>
          </w:tcPr>
          <w:p>
            <w:r>
              <w:t>Melbourne Airport</w:t>
            </w:r>
          </w:p>
        </w:tc>
        <w:tc>
          <w:tcPr>
            <w:tcW w:type="dxa" w:w="2556"/>
            <w:tcMar>
              <w:top w:w="80" w:type="dxa"/>
              <w:start w:w="100" w:type="dxa"/>
              <w:bottom w:w="80" w:type="dxa"/>
              <w:end w:w="100" w:type="dxa"/>
            </w:tcMar>
          </w:tcPr>
          <w:p>
            <w:r>
              <w:t>Identify the correct airport contact and understand contractor, induction and access pathways if an operational need arises.</w:t>
            </w:r>
          </w:p>
        </w:tc>
        <w:tc>
          <w:tcPr>
            <w:tcW w:type="dxa" w:w="2556"/>
            <w:tcMar>
              <w:top w:w="80" w:type="dxa"/>
              <w:start w:w="100" w:type="dxa"/>
              <w:bottom w:w="80" w:type="dxa"/>
              <w:end w:w="100" w:type="dxa"/>
            </w:tcMar>
          </w:tcPr>
          <w:p>
            <w:r>
              <w:t>General: +61 3 9297 1600. Use official contractor / ASIC / access-card channels.</w:t>
            </w:r>
          </w:p>
        </w:tc>
        <w:tc>
          <w:tcPr>
            <w:tcW w:type="dxa" w:w="2556"/>
            <w:tcMar>
              <w:top w:w="80" w:type="dxa"/>
              <w:start w:w="100" w:type="dxa"/>
              <w:bottom w:w="80" w:type="dxa"/>
              <w:end w:w="100" w:type="dxa"/>
            </w:tcMar>
          </w:tcPr>
          <w:p>
            <w:r>
              <w:t>Use the corporate/aviation route first, then access channels when appropriate. VERIFY RECIPIENT.</w:t>
            </w:r>
          </w:p>
        </w:tc>
      </w:tr>
    </w:tbl>
    <w:p>
      <w:r>
        <w:br w:type="page"/>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ACCESS NOTE</w:t>
              <w:br/>
            </w:r>
            <w:r>
              <w:t>Do not apply for an ASIC or access card until a genuine operational need and the relevant sponsor or approval pathway are confirmed.</w:t>
            </w:r>
          </w:p>
        </w:tc>
        <w:trPr>
          <w:tblHeader/>
        </w:trPr>
      </w:tr>
    </w:tbl>
    <w:p>
      <w:pPr>
        <w:pStyle w:val="Heading1"/>
      </w:pPr>
      <w:r>
        <w:t>5.1 DFAT Protocol Branch - formal introduction letter</w:t>
      </w:r>
    </w:p>
    <w:p>
      <w:pPr>
        <w:pStyle w:val="LetterBody"/>
      </w:pPr>
      <w:r>
        <w:rPr>
          <w:b/>
        </w:rPr>
        <w:t>[DATE]</w:t>
      </w:r>
    </w:p>
    <w:p>
      <w:pPr>
        <w:pStyle w:val="LetterBody"/>
      </w:pPr>
      <w:r>
        <w:t>Protocol Branch</w:t>
      </w:r>
    </w:p>
    <w:p>
      <w:pPr>
        <w:pStyle w:val="LetterBody"/>
      </w:pPr>
      <w:r>
        <w:t>Department of Foreign Affairs and Trade</w:t>
      </w:r>
    </w:p>
    <w:p>
      <w:pPr>
        <w:pStyle w:val="LetterBody"/>
      </w:pPr>
      <w:r>
        <w:t>Australian Government</w:t>
      </w:r>
    </w:p>
    <w:p>
      <w:pPr>
        <w:pStyle w:val="LetterBody"/>
      </w:pPr>
      <w:r>
        <w:t>Canberra ACT</w:t>
      </w:r>
    </w:p>
    <w:p>
      <w:pPr>
        <w:pStyle w:val="LetterBody"/>
      </w:pPr>
      <w:r>
        <w:rPr>
          <w:b/>
          <w:color w:val="0A335C"/>
        </w:rPr>
        <w:t>RE: INTRODUCTION OF SOVEREIGNTY LOGISTICS - DIPLOMATIC COURIER AND OFFICIAL CONSIGNMENT COORDINATION</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Our launch model is deliberately conservative. Before offering operational services, we are mapping the correct Australian protocol, airport, airline and regulatory interfaces so that any future movement can be planned through the appropriate official channels.</w:t>
      </w:r>
    </w:p>
    <w:p>
      <w:pPr>
        <w:pStyle w:val="LetterBody"/>
      </w:pPr>
      <w:r>
        <w:t>We understand that Sovereignty Logistics cannot itself confer diplomatic courier status, diplomatic privileges or a screening exemption. Where a sending State or accredited mission appoints or documents a diplomatic courier, we intend to operate only within the authority provided by that State or mission and the applicable Australian, airport and airline requirements.</w:t>
      </w:r>
    </w:p>
    <w:p>
      <w:pPr>
        <w:pStyle w:val="LetterBody"/>
      </w:pPr>
      <w:r>
        <w:t>Could Protocol Branch please advise the appropriate publicly releasable process or point of contact for a private specialist logistics provider that may in future be engaged by an accredited mission or foreign government to support an authorised diplomatic courier or official consignment movement?</w:t>
      </w:r>
    </w:p>
    <w:p>
      <w:pPr>
        <w:pStyle w:val="LetterBody"/>
      </w:pPr>
      <w:r>
        <w:t>In particular, we would appreciate guidance on: the preferred channel for advance diplomatic-courier access requests; whether a service provider may liaise directly with Protocol Branch or should act only through the accredited mission; the appropriate interface for large or bulk diplomatic bags requiring airline/tarmac coordination; and any public guidance you recommend we build into our operating procedures.</w:t>
      </w:r>
    </w:p>
    <w:p>
      <w:pPr>
        <w:pStyle w:val="LetterBody"/>
      </w:pPr>
      <w:r>
        <w:t>We are not requesting approval for a live movement at this stage and are not seeking restricted security information. Our purpose is to establish the correct relationship and ensure our procedures align with DFAT expectations before we approach operational deployment.</w:t>
      </w:r>
    </w:p>
    <w:p>
      <w:pPr>
        <w:pStyle w:val="LetterBody"/>
      </w:pPr>
      <w:r>
        <w:t>I would be grateful for the opportunity to provide a short capability statement or arrange a brief introductory discussion if useful.</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5.2 DFAT Protocol Branch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protocol.branch@dfat.gov.au</w:t>
            </w:r>
          </w:p>
        </w:tc>
        <w:trPr>
          <w:tblHeader/>
        </w:trPr>
      </w:tr>
      <w:tr>
        <w:tc>
          <w:tcPr>
            <w:tcW w:type="dxa" w:w="5112"/>
            <w:shd w:fill="EAF5FD"/>
          </w:tcPr>
          <w:p>
            <w:r>
              <w:rPr>
                <w:b/>
              </w:rPr>
              <w:t>Subject</w:t>
            </w:r>
          </w:p>
        </w:tc>
        <w:tc>
          <w:tcPr>
            <w:tcW w:type="dxa" w:w="5112"/>
          </w:tcPr>
          <w:p>
            <w:r>
              <w:t>Introduction - Sovereignty Logistics | Diplomatic courier / official consignment coordination</w:t>
            </w:r>
          </w:p>
        </w:tc>
      </w:tr>
    </w:tbl>
    <w:p/>
    <w:p>
      <w:pPr>
        <w:pStyle w:val="LetterBody"/>
      </w:pPr>
      <w:r>
        <w:t>Dear Protocol Branch,</w:t>
      </w:r>
    </w:p>
    <w:p>
      <w:pPr>
        <w:pStyle w:val="LetterBody"/>
      </w:pPr>
      <w:r>
        <w:t>I am the founder of Sovereignty Logistics, an Australian specialist secure logistics business preparing to support authorised government and diplomatic movements.</w:t>
      </w:r>
    </w:p>
    <w:p>
      <w:pPr>
        <w:pStyle w:val="LetterBody"/>
      </w:pPr>
      <w:r>
        <w:t>Before commencing operations, I am seeking to establish the correct DFAT protocol channel for any future movement where Sovereignty Logistics may be engaged by an accredited mission or foreign government. We are not requesting diplomatic status, a screening exemption or approval for a live movement.</w:t>
      </w:r>
    </w:p>
    <w:p>
      <w:pPr>
        <w:pStyle w:val="LetterBody"/>
      </w:pPr>
      <w:r>
        <w:t>Could you please advise the appropriate process or contact for private service-provider liaison concerning diplomatic courier access requests, large/bulk diplomatic bag coordination and related public guidance? I would be happy to provide a short capability statement.</w:t>
      </w:r>
    </w:p>
    <w:p>
      <w:pPr>
        <w:pStyle w:val="LetterBody"/>
      </w:pPr>
      <w:r>
        <w:t>Thank you for your assistance.</w:t>
      </w:r>
    </w:p>
    <w:p>
      <w:pPr>
        <w:pStyle w:val="LetterBody"/>
      </w:pPr>
      <w:r>
        <w:t>Kind regards,</w:t>
        <w:br/>
        <w:t>Kyle Dale</w:t>
        <w:br/>
        <w:t>Founder &amp; Managing Director</w:t>
        <w:br/>
        <w:t>Sovereignty Logistics</w:t>
        <w:br/>
        <w:t>[EMAIL] | [PHONE] | [WEBSITE]</w:t>
      </w:r>
    </w:p>
    <w:p>
      <w:r>
        <w:br w:type="page"/>
      </w:r>
    </w:p>
    <w:p>
      <w:pPr>
        <w:pStyle w:val="Heading1"/>
      </w:pPr>
      <w:r>
        <w:t>6.1 Sydney Airport - formal introduction letter</w:t>
      </w:r>
    </w:p>
    <w:p>
      <w:pPr>
        <w:pStyle w:val="LetterBody"/>
      </w:pPr>
      <w:r>
        <w:rPr>
          <w:b/>
        </w:rPr>
        <w:t>[DATE]</w:t>
      </w:r>
    </w:p>
    <w:p>
      <w:pPr>
        <w:pStyle w:val="LetterBody"/>
      </w:pPr>
      <w:r>
        <w:t>Sydney Airport</w:t>
      </w:r>
    </w:p>
    <w:p>
      <w:pPr>
        <w:pStyle w:val="LetterBody"/>
      </w:pPr>
      <w:r>
        <w:t>Aviation / Operations / Security / Government Relations</w:t>
      </w:r>
    </w:p>
    <w:p>
      <w:pPr>
        <w:pStyle w:val="LetterBody"/>
      </w:pPr>
      <w:r>
        <w:t>Sydney NSW</w:t>
      </w:r>
    </w:p>
    <w:p>
      <w:pPr>
        <w:pStyle w:val="LetterBody"/>
      </w:pPr>
      <w:r>
        <w:rPr>
          <w:b/>
          <w:color w:val="0A335C"/>
        </w:rPr>
        <w:t>RE: INTRODUCTION - SOVEREIGNTY LOGISTICS | AUTHORISED GOVERNMENT AND DIPLOMATIC MOVEMENT SUPPORT</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As part of our pre-operational launch, we are establishing the correct aviation relationships before any live movement is accepted. We are therefore seeking the appropriate point of contact for publicly releasable procedures concerning contractor onboarding, access/identity requirements, safety or security inductions, and operational coordination where a service provider is engaged by an embassy, government, airline or cargo operator.</w:t>
      </w:r>
    </w:p>
    <w:p>
      <w:pPr>
        <w:pStyle w:val="LetterBody"/>
      </w:pPr>
      <w:r>
        <w:t>We are not requesting unrestricted airside access, a security exemption or restricted aviation-security information. If an operational requirement later arises, we would expect to follow the applicable sponsorship, access, induction, identity-card and airline/airport approval processes.</w:t>
      </w:r>
    </w:p>
    <w:p>
      <w:pPr>
        <w:pStyle w:val="LetterBody"/>
      </w:pPr>
      <w:r>
        <w:t>Our immediate request is simply to identify the correct internal team or stakeholder pathway and understand what information a specialist service provider should prepare before any future engagement.</w:t>
      </w:r>
    </w:p>
    <w:p>
      <w:pPr>
        <w:pStyle w:val="LetterBody"/>
      </w:pPr>
      <w:r>
        <w:t>I would be grateful if this letter could be directed to the appropriate aviation operations, security/access, government relations, airline partnerships or contractor-onboarding contact.</w:t>
      </w:r>
    </w:p>
    <w:p>
      <w:pPr>
        <w:pStyle w:val="LetterBody"/>
      </w:pPr>
      <w:r>
        <w:t>We are initially focusing our Australian gateway planning on Sydney and Melbourne because of their international connectivity, and would welcome a short introductory discussion with the appropriate Sydney Airport representative.</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6.2 Sydney Airport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[SYDNEY AIRPORT CORPORATE / AVIATION CONTACT - VERIFY BEFORE SEND]</w:t>
            </w:r>
          </w:p>
        </w:tc>
        <w:trPr>
          <w:tblHeader/>
        </w:trPr>
      </w:tr>
      <w:tr>
        <w:tc>
          <w:tcPr>
            <w:tcW w:type="dxa" w:w="5112"/>
            <w:shd w:fill="EAF5FD"/>
          </w:tcPr>
          <w:p>
            <w:r>
              <w:rPr>
                <w:b/>
              </w:rPr>
              <w:t>Subject</w:t>
            </w:r>
          </w:p>
        </w:tc>
        <w:tc>
          <w:tcPr>
            <w:tcW w:type="dxa" w:w="5112"/>
          </w:tcPr>
          <w:p>
            <w:r>
              <w:t>Introduction - Sovereignty Logistics | Government / diplomatic movement support</w:t>
            </w:r>
          </w:p>
        </w:tc>
      </w:tr>
    </w:tbl>
    <w:p/>
    <w:p>
      <w:pPr>
        <w:pStyle w:val="LetterBody"/>
      </w:pPr>
      <w:r>
        <w:t>Hello,</w:t>
      </w:r>
    </w:p>
    <w:p>
      <w:pPr>
        <w:pStyle w:val="LetterBody"/>
      </w:pPr>
      <w:r>
        <w:t>I am writing to introduce Sovereignty Logistics, an Australian specialist secure logistics business preparing to support authorised government and diplomatic movements.</w:t>
      </w:r>
    </w:p>
    <w:p>
      <w:pPr>
        <w:pStyle w:val="LetterBody"/>
      </w:pPr>
      <w:r>
        <w:t>We are seeking the correct Sydney Airport contact for publicly releasable guidance on contractor onboarding, operational coordination, any applicable induction requirements, and the pathway that would apply if future work created a genuine need for secure-area access.</w:t>
      </w:r>
    </w:p>
    <w:p>
      <w:pPr>
        <w:pStyle w:val="LetterBody"/>
      </w:pPr>
      <w:r>
        <w:t>We are not requesting access or restricted security information at this stage. Could you please direct me to the appropriate aviation operations, security/access, government relations or airline-partnership contact?</w:t>
      </w:r>
    </w:p>
    <w:p>
      <w:pPr>
        <w:pStyle w:val="LetterBody"/>
      </w:pPr>
      <w:r>
        <w:t>A short capability statement is available if helpful.</w:t>
      </w:r>
    </w:p>
    <w:p>
      <w:pPr>
        <w:pStyle w:val="LetterBody"/>
      </w:pPr>
      <w:r>
        <w:t>Kind regards,</w:t>
        <w:br/>
        <w:t>Kyle Dale</w:t>
        <w:br/>
        <w:t>Founder &amp; Managing Director</w:t>
        <w:br/>
        <w:t>Sovereignty Logistics</w:t>
        <w:br/>
        <w:t>[EMAIL] | [PHONE] | [WEBSITE]</w:t>
      </w:r>
    </w:p>
    <w:p>
      <w:r>
        <w:br w:type="page"/>
      </w:r>
    </w:p>
    <w:p>
      <w:pPr>
        <w:pStyle w:val="Heading1"/>
      </w:pPr>
      <w:r>
        <w:t>7.1 Melbourne Airport - formal introduction letter</w:t>
      </w:r>
    </w:p>
    <w:p>
      <w:pPr>
        <w:pStyle w:val="LetterBody"/>
      </w:pPr>
      <w:r>
        <w:rPr>
          <w:b/>
        </w:rPr>
        <w:t>[DATE]</w:t>
      </w:r>
    </w:p>
    <w:p>
      <w:pPr>
        <w:pStyle w:val="LetterBody"/>
      </w:pPr>
      <w:r>
        <w:t>Melbourne Airport</w:t>
      </w:r>
    </w:p>
    <w:p>
      <w:pPr>
        <w:pStyle w:val="LetterBody"/>
      </w:pPr>
      <w:r>
        <w:t>Aviation / Operations / Security / Government Relations</w:t>
      </w:r>
    </w:p>
    <w:p>
      <w:pPr>
        <w:pStyle w:val="LetterBody"/>
      </w:pPr>
      <w:r>
        <w:t>Melbourne VIC</w:t>
      </w:r>
    </w:p>
    <w:p>
      <w:pPr>
        <w:pStyle w:val="LetterBody"/>
      </w:pPr>
      <w:r>
        <w:rPr>
          <w:b/>
          <w:color w:val="0A335C"/>
        </w:rPr>
        <w:t>RE: INTRODUCTION - SOVEREIGNTY LOGISTICS | AUTHORISED GOVERNMENT AND DIPLOMATIC MOVEMENT SUPPORT</w:t>
      </w:r>
    </w:p>
    <w:p>
      <w:pPr>
        <w:pStyle w:val="LetterBody"/>
      </w:pPr>
      <w:r>
        <w:t>Dear Sir/Madam,</w:t>
      </w:r>
    </w:p>
    <w:p>
      <w:pPr>
        <w:pStyle w:val="LetterBody"/>
      </w:pPr>
      <w:r>
        <w:t>I am writing to introduce Sovereignty Logistics, an Australian founder-led specialist secure logistics business being established to support authorised government, embassy and diplomatic movements.</w:t>
      </w:r>
    </w:p>
    <w:p>
      <w:pPr>
        <w:pStyle w:val="LetterBody"/>
      </w:pPr>
      <w:r>
        <w:t>As part of our pre-operational launch, we are establishing the correct aviation relationships before any live movement is accepted. We are therefore seeking the appropriate point of contact for publicly releasable procedures concerning contractor onboarding, access/identity requirements, safety or security inductions, and operational coordination where a service provider is engaged by an embassy, government, airline or cargo operator.</w:t>
      </w:r>
    </w:p>
    <w:p>
      <w:pPr>
        <w:pStyle w:val="LetterBody"/>
      </w:pPr>
      <w:r>
        <w:t>We are not requesting unrestricted airside access, a security exemption or restricted aviation-security information. If an operational requirement later arises, we would expect to follow the applicable sponsorship, access, induction, identity-card and airline/airport approval processes.</w:t>
      </w:r>
    </w:p>
    <w:p>
      <w:pPr>
        <w:pStyle w:val="LetterBody"/>
      </w:pPr>
      <w:r>
        <w:t>Our immediate request is simply to identify the correct internal team or stakeholder pathway and understand what information a specialist service provider should prepare before any future engagement.</w:t>
      </w:r>
    </w:p>
    <w:p>
      <w:pPr>
        <w:pStyle w:val="LetterBody"/>
      </w:pPr>
      <w:r>
        <w:t>I would be grateful if this letter could be directed to the appropriate aviation operations, security/access, government relations, airline partnerships or contractor-onboarding contact.</w:t>
      </w:r>
    </w:p>
    <w:p>
      <w:pPr>
        <w:pStyle w:val="LetterBody"/>
      </w:pPr>
      <w:r>
        <w:t>We are initially focusing our Australian gateway planning on Sydney and Melbourne because of their international connectivity, and would welcome a short introductory discussion with the appropriate Melbourne Airport representative.</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7.2 Melbourne Airport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[MELBOURNE AIRPORT CORPORATE / AVIATION CONTACT - VERIFY BEFORE SEND]</w:t>
            </w:r>
          </w:p>
        </w:tc>
        <w:trPr>
          <w:tblHeader/>
        </w:trPr>
      </w:tr>
      <w:tr>
        <w:tc>
          <w:tcPr>
            <w:tcW w:type="dxa" w:w="5112"/>
            <w:shd w:fill="EAF5FD"/>
          </w:tcPr>
          <w:p>
            <w:r>
              <w:rPr>
                <w:b/>
              </w:rPr>
              <w:t>Subject</w:t>
            </w:r>
          </w:p>
        </w:tc>
        <w:tc>
          <w:tcPr>
            <w:tcW w:type="dxa" w:w="5112"/>
          </w:tcPr>
          <w:p>
            <w:r>
              <w:t>Introduction - Sovereignty Logistics | Government / diplomatic movement support</w:t>
            </w:r>
          </w:p>
        </w:tc>
      </w:tr>
    </w:tbl>
    <w:p/>
    <w:p>
      <w:pPr>
        <w:pStyle w:val="LetterBody"/>
      </w:pPr>
      <w:r>
        <w:t>Hello,</w:t>
      </w:r>
    </w:p>
    <w:p>
      <w:pPr>
        <w:pStyle w:val="LetterBody"/>
      </w:pPr>
      <w:r>
        <w:t>I am the founder of Sovereignty Logistics, an Australian specialist secure logistics business preparing to support authorised government and diplomatic movements.</w:t>
      </w:r>
    </w:p>
    <w:p>
      <w:pPr>
        <w:pStyle w:val="LetterBody"/>
      </w:pPr>
      <w:r>
        <w:t>Could you please direct me to the appropriate Melbourne Airport contact for publicly releasable contractor/onboarding requirements, safety/security induction information, and any later access pathway that would apply only if a genuine operational requirement arose?</w:t>
      </w:r>
    </w:p>
    <w:p>
      <w:pPr>
        <w:pStyle w:val="LetterBody"/>
      </w:pPr>
      <w:r>
        <w:t>We are not requesting unrestricted access, restricted security information or any exemption. Our objective is to understand the correct airport relationship before live operations.</w:t>
      </w:r>
    </w:p>
    <w:p>
      <w:pPr>
        <w:pStyle w:val="LetterBody"/>
      </w:pPr>
      <w:r>
        <w:t>Kind regards,</w:t>
        <w:br/>
        <w:t>Kyle Dale</w:t>
        <w:br/>
        <w:t>Founder &amp; Managing Director</w:t>
        <w:br/>
        <w:t>Sovereignty Logistics</w:t>
        <w:br/>
        <w:t>[EMAIL] | [PHONE] | [WEBSITE]</w:t>
      </w:r>
    </w:p>
    <w:p>
      <w:r>
        <w:br w:type="page"/>
      </w:r>
    </w:p>
    <w:p>
      <w:pPr>
        <w:pStyle w:val="Heading1"/>
      </w:pPr>
      <w:r>
        <w:t>8.1 Airline - formal introduction letter</w:t>
      </w:r>
    </w:p>
    <w:p>
      <w:pPr>
        <w:pStyle w:val="LetterBody"/>
      </w:pPr>
      <w:r>
        <w:rPr>
          <w:b/>
        </w:rPr>
        <w:t>[DATE]</w:t>
      </w:r>
    </w:p>
    <w:p>
      <w:pPr>
        <w:pStyle w:val="LetterBody"/>
      </w:pPr>
      <w:r>
        <w:t>[AIRLINE NAME]</w:t>
      </w:r>
    </w:p>
    <w:p>
      <w:pPr>
        <w:pStyle w:val="LetterBody"/>
      </w:pPr>
      <w:r>
        <w:t>Government Relations / Corporate Security / Airport Operations / Station Management</w:t>
      </w:r>
    </w:p>
    <w:p>
      <w:pPr>
        <w:pStyle w:val="LetterBody"/>
      </w:pPr>
      <w:r>
        <w:t>[ADDRESS]</w:t>
      </w:r>
    </w:p>
    <w:p>
      <w:pPr>
        <w:pStyle w:val="LetterBody"/>
      </w:pPr>
      <w:r>
        <w:rPr>
          <w:b/>
          <w:color w:val="0A335C"/>
        </w:rPr>
        <w:t>RE: INTRODUCTION - SOVEREIGNTY LOGISTICS | AUTHORISED DIPLOMATIC AND OFFICIAL CONSIGNMENT MOVEMENTS</w:t>
      </w:r>
    </w:p>
    <w:p>
      <w:pPr>
        <w:pStyle w:val="LetterBody"/>
      </w:pPr>
      <w:r>
        <w:t>Dear Sir/Madam,</w:t>
      </w:r>
    </w:p>
    <w:p>
      <w:pPr>
        <w:pStyle w:val="LetterBody"/>
      </w:pPr>
      <w:r>
        <w:t>I am writing to introduce Sovereignty Logistics, an Australian founder-led specialist secure logistics business preparing to support authorised government, embassy and diplomatic movements.</w:t>
      </w:r>
    </w:p>
    <w:p>
      <w:pPr>
        <w:pStyle w:val="LetterBody"/>
      </w:pPr>
      <w:r>
        <w:t>We are developing our operating relationships with government protocol authorities, major international gateway airports, airlines, cargo divisions and ground handlers before accepting live work.</w:t>
      </w:r>
    </w:p>
    <w:p>
      <w:pPr>
        <w:pStyle w:val="LetterBody"/>
      </w:pPr>
      <w:r>
        <w:t>Where Sovereignty Logistics is engaged by a sending State, accredited mission, government body or approved prime contractor, we would like to understand your airline's preferred procedures for advance notification, documentation, carriage acceptance, station coordination and escalation for authorised diplomatic courier movements and official consignments.</w:t>
      </w:r>
    </w:p>
    <w:p>
      <w:pPr>
        <w:pStyle w:val="LetterBody"/>
      </w:pPr>
      <w:r>
        <w:t>We do not assume that diplomatic status or government documentation overrides airline conditions of carriage. We are specifically seeking the correct channel so that requirements can be identified in advance rather than at check-in or cargo acceptance.</w:t>
      </w:r>
    </w:p>
    <w:p>
      <w:pPr>
        <w:pStyle w:val="LetterBody"/>
      </w:pPr>
      <w:r>
        <w:t>Could you please direct us to the appropriate team for one or more of the following: government relations; corporate security; airport/station management; special services; diplomatic movements; or the relevant cargo division?</w:t>
      </w:r>
    </w:p>
    <w:p>
      <w:pPr>
        <w:pStyle w:val="LetterBody"/>
      </w:pPr>
      <w:r>
        <w:t>We would be pleased to provide a short capability statement and discuss how our internal chain-of-custody, authority-verification and pre-mission readiness controls could interface with your procedures.</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8.2 Airline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[AIRLINE CONTACT - VERIFY]</w:t>
            </w:r>
          </w:p>
        </w:tc>
        <w:trPr>
          <w:tblHeader/>
        </w:trPr>
      </w:tr>
      <w:tr>
        <w:tc>
          <w:tcPr>
            <w:tcW w:type="dxa" w:w="5112"/>
            <w:shd w:fill="EAF5FD"/>
          </w:tcPr>
          <w:p>
            <w:r>
              <w:rPr>
                <w:b/>
              </w:rPr>
              <w:t>Subject</w:t>
            </w:r>
          </w:p>
        </w:tc>
        <w:tc>
          <w:tcPr>
            <w:tcW w:type="dxa" w:w="5112"/>
          </w:tcPr>
          <w:p>
            <w:r>
              <w:t>Introduction - Sovereignty Logistics | Diplomatic / official movement procedures</w:t>
            </w:r>
          </w:p>
        </w:tc>
      </w:tr>
    </w:tbl>
    <w:p/>
    <w:p>
      <w:pPr>
        <w:pStyle w:val="LetterBody"/>
      </w:pPr>
      <w:r>
        <w:t>Dear [NAME / TEAM],</w:t>
      </w:r>
    </w:p>
    <w:p>
      <w:pPr>
        <w:pStyle w:val="LetterBody"/>
      </w:pPr>
      <w:r>
        <w:t>Sovereignty Logistics is an Australian specialist secure logistics business preparing to support authorised government and diplomatic movements.</w:t>
      </w:r>
    </w:p>
    <w:p>
      <w:pPr>
        <w:pStyle w:val="LetterBody"/>
      </w:pPr>
      <w:r>
        <w:t>We are mapping airline requirements before taking live work. Could you please direct us to the appropriate team for advance notification, carriage acceptance, station coordination and escalation procedures for formally authorised diplomatic couriers or official consignments?</w:t>
      </w:r>
    </w:p>
    <w:p>
      <w:pPr>
        <w:pStyle w:val="LetterBody"/>
      </w:pPr>
      <w:r>
        <w:t>We do not assume any exemption from your airline's conditions or security requirements and are not requesting restricted information. Our goal is to establish the correct channel in advance.</w:t>
      </w:r>
    </w:p>
    <w:p>
      <w:pPr>
        <w:pStyle w:val="LetterBody"/>
      </w:pPr>
      <w:r>
        <w:t>Kind regards,</w:t>
        <w:br/>
        <w:t>Kyle Dale</w:t>
        <w:br/>
        <w:t>Founder &amp; Managing Director</w:t>
        <w:br/>
        <w:t>Sovereignty Logistics</w:t>
        <w:br/>
        <w:t>[EMAIL] | [PHONE] | [WEBSITE]</w:t>
      </w:r>
    </w:p>
    <w:p>
      <w:r>
        <w:br w:type="page"/>
      </w:r>
    </w:p>
    <w:p>
      <w:pPr>
        <w:pStyle w:val="Heading1"/>
      </w:pPr>
      <w:r>
        <w:t>9. Airline cargo / cargo terminal operator - formal introduction</w:t>
      </w:r>
    </w:p>
    <w:p>
      <w:pPr>
        <w:pStyle w:val="LetterBody"/>
      </w:pPr>
      <w:r>
        <w:rPr>
          <w:b/>
        </w:rPr>
        <w:t>[DATE]</w:t>
      </w:r>
    </w:p>
    <w:p>
      <w:pPr>
        <w:pStyle w:val="LetterBody"/>
      </w:pPr>
      <w:r>
        <w:t>[AIRLINE CARGO DIVISION / CARGO TERMINAL OPERATOR]</w:t>
      </w:r>
    </w:p>
    <w:p>
      <w:pPr>
        <w:pStyle w:val="LetterBody"/>
      </w:pPr>
      <w:r>
        <w:t>Special Cargo / Operations / Security / Government Services</w:t>
      </w:r>
    </w:p>
    <w:p>
      <w:pPr>
        <w:pStyle w:val="LetterBody"/>
      </w:pPr>
      <w:r>
        <w:t>[ADDRESS]</w:t>
      </w:r>
    </w:p>
    <w:p>
      <w:pPr>
        <w:pStyle w:val="LetterBody"/>
      </w:pPr>
      <w:r>
        <w:rPr>
          <w:b/>
          <w:color w:val="0A335C"/>
        </w:rPr>
        <w:t>RE: INTRODUCTION - SOVEREIGNTY LOGISTICS | BULK OFFICIAL AND DIPLOMATIC CONSIGNMENT COORDINATION</w:t>
      </w:r>
    </w:p>
    <w:p>
      <w:pPr>
        <w:pStyle w:val="LetterBody"/>
      </w:pPr>
      <w:r>
        <w:t>Dear Sir/Madam,</w:t>
      </w:r>
    </w:p>
    <w:p>
      <w:pPr>
        <w:pStyle w:val="LetterBody"/>
      </w:pPr>
      <w:r>
        <w:t>I am writing to introduce Sovereignty Logistics and to establish the appropriate cargo-operational channel for future authorised government or diplomatic consignments.</w:t>
      </w:r>
    </w:p>
    <w:p>
      <w:pPr>
        <w:pStyle w:val="LetterBody"/>
      </w:pPr>
      <w:r>
        <w:t>Our intended service model may include larger or bulk official consignments where passenger-carried handling is impractical and the sending State or mission requires coordinated airline/cargo acceptance. Any such movement would be subject to mission authority, lawful contents, carrier acceptance, screening/security requirements, dangerous-goods controls and destination requirements.</w:t>
      </w:r>
    </w:p>
    <w:p>
      <w:pPr>
        <w:pStyle w:val="LetterBody"/>
      </w:pPr>
      <w:r>
        <w:t>Could you please advise the appropriate public process or contact for advance planning of special official consignments, including documentation, booking lead times, package/weight constraints, secure handover points, ground-handler interfaces, after-hours escalation and denied-carriage procedures?</w:t>
      </w:r>
    </w:p>
    <w:p>
      <w:pPr>
        <w:pStyle w:val="LetterBody"/>
      </w:pPr>
      <w:r>
        <w:t>We do not require restricted security details at this stage. A high-level description of your onboarding and coordination requirements would allow us to build the correct controls into our pre-mission process.</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10. Ground handler - formal introduction</w:t>
      </w:r>
    </w:p>
    <w:p>
      <w:pPr>
        <w:pStyle w:val="LetterBody"/>
      </w:pPr>
      <w:r>
        <w:rPr>
          <w:b/>
        </w:rPr>
        <w:t>[DATE]</w:t>
      </w:r>
    </w:p>
    <w:p>
      <w:pPr>
        <w:pStyle w:val="LetterBody"/>
      </w:pPr>
      <w:r>
        <w:t>[GROUND HANDLER]</w:t>
      </w:r>
    </w:p>
    <w:p>
      <w:pPr>
        <w:pStyle w:val="LetterBody"/>
      </w:pPr>
      <w:r>
        <w:t>Station Manager / Operations / Security</w:t>
      </w:r>
    </w:p>
    <w:p>
      <w:pPr>
        <w:pStyle w:val="LetterBody"/>
      </w:pPr>
      <w:r>
        <w:t>[AIRPORT]</w:t>
      </w:r>
    </w:p>
    <w:p>
      <w:pPr>
        <w:pStyle w:val="LetterBody"/>
      </w:pPr>
      <w:r>
        <w:rPr>
          <w:b/>
          <w:color w:val="0A335C"/>
        </w:rPr>
        <w:t>RE: INTRODUCTION - SOVEREIGNTY LOGISTICS | GOVERNMENT AND DIPLOMATIC MOVEMENT SUPPORT</w:t>
      </w:r>
    </w:p>
    <w:p>
      <w:pPr>
        <w:pStyle w:val="LetterBody"/>
      </w:pPr>
      <w:r>
        <w:t>Dear Sir/Madam,</w:t>
      </w:r>
    </w:p>
    <w:p>
      <w:pPr>
        <w:pStyle w:val="LetterBody"/>
      </w:pPr>
      <w:r>
        <w:t>Sovereignty Logistics is establishing a controlled network of airport, airline, cargo and ground-handling relationships to support future authorised government and diplomatic movements.</w:t>
      </w:r>
    </w:p>
    <w:p>
      <w:pPr>
        <w:pStyle w:val="LetterBody"/>
      </w:pPr>
      <w:r>
        <w:t>Where your organisation is appointed by an airline or cargo operator, we would like to understand the correct channel for pre-arranged handovers, special-consignment coordination, identity/access requirements, escalation and any supplier onboarding that may apply.</w:t>
      </w:r>
    </w:p>
    <w:p>
      <w:pPr>
        <w:pStyle w:val="LetterBody"/>
      </w:pPr>
      <w:r>
        <w:t>We are not requesting restricted airside procedures. Our intention is to ensure that any future movement is coordinated through the airline/airport-approved process and that our personnel arrive with the correct documentation, contacts and permissions.</w:t>
      </w:r>
    </w:p>
    <w:p>
      <w:pPr>
        <w:pStyle w:val="LetterBody"/>
      </w:pPr>
      <w:r>
        <w:t>Please could you direct this enquiry to the appropriate station operations or security contact.</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11. Foreign Ministry / Protocol Department - formal introduction</w:t>
      </w:r>
    </w:p>
    <w:p>
      <w:pPr>
        <w:pStyle w:val="LetterBody"/>
      </w:pPr>
      <w:r>
        <w:rPr>
          <w:b/>
        </w:rPr>
        <w:t>[DATE]</w:t>
      </w:r>
    </w:p>
    <w:p>
      <w:pPr>
        <w:pStyle w:val="LetterBody"/>
      </w:pPr>
      <w:r>
        <w:t>Director / Chief of Protocol</w:t>
      </w:r>
    </w:p>
    <w:p>
      <w:pPr>
        <w:pStyle w:val="LetterBody"/>
      </w:pPr>
      <w:r>
        <w:t>[MINISTRY / DEPARTMENT OF FOREIGN AFFAIRS]</w:t>
      </w:r>
    </w:p>
    <w:p>
      <w:pPr>
        <w:pStyle w:val="LetterBody"/>
      </w:pPr>
      <w:r>
        <w:t>[COUNTRY]</w:t>
      </w:r>
    </w:p>
    <w:p>
      <w:pPr>
        <w:pStyle w:val="LetterBody"/>
      </w:pPr>
      <w:r>
        <w:rPr>
          <w:b/>
          <w:color w:val="0A335C"/>
        </w:rPr>
        <w:t>RE: INTRODUCTION OF SOVEREIGNTY LOGISTICS - GOVERNMENT AND DIPLOMATIC LOGISTICS SUPPORT</w:t>
      </w:r>
    </w:p>
    <w:p>
      <w:pPr>
        <w:pStyle w:val="LetterBody"/>
      </w:pPr>
      <w:r>
        <w:t>Dear Sir/Madam,</w:t>
      </w:r>
    </w:p>
    <w:p>
      <w:pPr>
        <w:pStyle w:val="LetterBody"/>
      </w:pPr>
      <w:r>
        <w:t>I am writing to introduce Sovereignty Logistics, an Australian specialist secure logistics business preparing to support authorised government, embassy and diplomatic movements internationally.</w:t>
      </w:r>
    </w:p>
    <w:p>
      <w:pPr>
        <w:pStyle w:val="LetterBody"/>
      </w:pPr>
      <w:r>
        <w:t>Before approaching operational deployment in [COUNTRY], we wish to understand the correct protocol and regulatory pathway for a private foreign service provider that may be engaged by a sending State, embassy, ministry or approved prime contractor.</w:t>
      </w:r>
    </w:p>
    <w:p>
      <w:pPr>
        <w:pStyle w:val="LetterBody"/>
      </w:pPr>
      <w:r>
        <w:t>We do not represent ourselves as a diplomatic mission and do not claim diplomatic status or privileges. Where diplomatic-courier status is required, we understand that authority must originate from the competent sending State or authorised mission.</w:t>
      </w:r>
    </w:p>
    <w:p>
      <w:pPr>
        <w:pStyle w:val="LetterBody"/>
      </w:pPr>
      <w:r>
        <w:t>Could your office please advise whether there are any publicly releasable notification, registration, protocol, airport-facilitation or liaison requirements that should be observed before such a provider supports an authorised movement in [COUNTRY]?</w:t>
      </w:r>
    </w:p>
    <w:p>
      <w:pPr>
        <w:pStyle w:val="LetterBody"/>
      </w:pPr>
      <w:r>
        <w:t>We would also appreciate direction to the appropriate airport, customs, aviation-security or government liaison contact if those matters are handled outside your office.</w:t>
      </w:r>
    </w:p>
    <w:p>
      <w:pPr>
        <w:pStyle w:val="LetterBody"/>
      </w:pPr>
      <w:r>
        <w:t>Our objective is to establish the correct official pathway before offering operational services in your jurisdiction.</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11.2 Foreign MFA / Protocol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[OFFICIAL PROTOCOL / MFA ADDRESS - VERIFY]</w:t>
            </w:r>
          </w:p>
        </w:tc>
        <w:trPr>
          <w:tblHeader/>
        </w:trPr>
      </w:tr>
      <w:tr>
        <w:tc>
          <w:tcPr>
            <w:tcW w:type="dxa" w:w="5112"/>
            <w:shd w:fill="EAF5FD"/>
          </w:tcPr>
          <w:p>
            <w:r>
              <w:rPr>
                <w:b/>
              </w:rPr>
              <w:t>Subject</w:t>
            </w:r>
          </w:p>
        </w:tc>
        <w:tc>
          <w:tcPr>
            <w:tcW w:type="dxa" w:w="5112"/>
          </w:tcPr>
          <w:p>
            <w:r>
              <w:t>Introduction - Sovereignty Logistics | Protocol requirements for authorised diplomatic logistics support</w:t>
            </w:r>
          </w:p>
        </w:tc>
      </w:tr>
    </w:tbl>
    <w:p/>
    <w:p>
      <w:pPr>
        <w:pStyle w:val="LetterBody"/>
      </w:pPr>
      <w:r>
        <w:t>Dear Protocol Department,</w:t>
      </w:r>
    </w:p>
    <w:p>
      <w:pPr>
        <w:pStyle w:val="LetterBody"/>
      </w:pPr>
      <w:r>
        <w:t>Sovereignty Logistics is an Australian specialist secure logistics business preparing to support authorised government and diplomatic movements.</w:t>
      </w:r>
    </w:p>
    <w:p>
      <w:pPr>
        <w:pStyle w:val="LetterBody"/>
      </w:pPr>
      <w:r>
        <w:t>Before operating in [COUNTRY], we are seeking the correct official pathway for a private foreign service provider that may be engaged by a sending State, embassy or government body. We do not claim diplomatic status or privileges.</w:t>
      </w:r>
    </w:p>
    <w:p>
      <w:pPr>
        <w:pStyle w:val="LetterBody"/>
      </w:pPr>
      <w:r>
        <w:t>Could you please advise any public notification, protocol, airport-facilitation or liaison requirements we should understand before offering such support in [COUNTRY]?</w:t>
      </w:r>
    </w:p>
    <w:p>
      <w:pPr>
        <w:pStyle w:val="LetterBody"/>
      </w:pPr>
      <w:r>
        <w:t>Kind regards,</w:t>
        <w:br/>
        <w:t>Kyle Dale</w:t>
        <w:br/>
        <w:t>Founder &amp; Managing Director</w:t>
        <w:br/>
        <w:t>Sovereignty Logistics</w:t>
        <w:br/>
        <w:t>[EMAIL] | [PHONE] | [WEBSITE]</w:t>
      </w:r>
    </w:p>
    <w:p>
      <w:r>
        <w:br w:type="page"/>
      </w:r>
    </w:p>
    <w:p>
      <w:pPr>
        <w:pStyle w:val="Heading1"/>
      </w:pPr>
      <w:r>
        <w:t>12.1 Embassy / High Commission - formal meeting request</w:t>
      </w:r>
    </w:p>
    <w:p>
      <w:pPr>
        <w:pStyle w:val="LetterBody"/>
      </w:pPr>
      <w:r>
        <w:rPr>
          <w:b/>
        </w:rPr>
        <w:t>[DATE]</w:t>
      </w:r>
    </w:p>
    <w:p>
      <w:pPr>
        <w:pStyle w:val="LetterBody"/>
      </w:pPr>
      <w:r>
        <w:t>His/Her Excellency / Head of Administration / Counsellor / Protocol Officer</w:t>
      </w:r>
    </w:p>
    <w:p>
      <w:pPr>
        <w:pStyle w:val="LetterBody"/>
      </w:pPr>
      <w:r>
        <w:t>Embassy / High Commission of [COUNTRY]</w:t>
      </w:r>
    </w:p>
    <w:p>
      <w:pPr>
        <w:pStyle w:val="LetterBody"/>
      </w:pPr>
      <w:r>
        <w:t>Canberra ACT / Wellington</w:t>
      </w:r>
    </w:p>
    <w:p>
      <w:pPr>
        <w:pStyle w:val="LetterBody"/>
      </w:pPr>
      <w:r>
        <w:rPr>
          <w:b/>
          <w:color w:val="0A335C"/>
        </w:rPr>
        <w:t>RE: INTRODUCTION - SOVEREIGNTY LOGISTICS | SPECIALIST GOVERNMENT AND DIPLOMATIC LOGISTICS SUPPORT</w:t>
      </w:r>
    </w:p>
    <w:p>
      <w:pPr>
        <w:pStyle w:val="LetterBody"/>
      </w:pPr>
      <w:r>
        <w:t>Dear Sir/Madam,</w:t>
      </w:r>
    </w:p>
    <w:p>
      <w:pPr>
        <w:pStyle w:val="LetterBody"/>
      </w:pPr>
      <w:r>
        <w:t>I am writing to introduce Sovereignty Logistics, an Australian founder-led specialist secure logistics business established to develop controlled support for authorised government and diplomatic movements.</w:t>
      </w:r>
    </w:p>
    <w:p>
      <w:pPr>
        <w:pStyle w:val="LetterBody"/>
      </w:pPr>
      <w:r>
        <w:t>Our focus is on safe-hand official consignments, mission planning, airline and airport coordination, documented chain of custody, delivery confirmation and scalable support for larger consignments. Our model is designed to work under the authority of the relevant government or accredited mission and within airline, airport and legal requirements.</w:t>
      </w:r>
    </w:p>
    <w:p>
      <w:pPr>
        <w:pStyle w:val="LetterBody"/>
      </w:pPr>
      <w:r>
        <w:t>I will be visiting Canberra to introduce Sovereignty Logistics personally to selected diplomatic missions and would be grateful for the opportunity to meet with the officer responsible for administration, logistics, protocol, diplomatic bags/couriers, procurement or security.</w:t>
      </w:r>
    </w:p>
    <w:p>
      <w:pPr>
        <w:pStyle w:val="LetterBody"/>
      </w:pPr>
      <w:r>
        <w:t>The purpose of the meeting is simply to understand your mission's current logistics needs and procurement pathway, explain our intended capability, and determine whether a future confidential discussion would be useful.</w:t>
      </w:r>
    </w:p>
    <w:p>
      <w:pPr>
        <w:pStyle w:val="LetterBody"/>
      </w:pPr>
      <w:r>
        <w:t>I have enclosed a short capability statement. I would be pleased to attend your Embassy at a time convenient to you.</w:t>
      </w:r>
    </w:p>
    <w:p>
      <w:pPr>
        <w:pStyle w:val="LetterBody"/>
      </w:pPr>
      <w:r>
        <w:t>Yours faithfully,</w:t>
      </w:r>
    </w:p>
    <w:p>
      <w:pPr>
        <w:pStyle w:val="LetterBody"/>
      </w:pPr>
      <w:r>
        <w:t>Kyle Dale</w:t>
        <w:br/>
        <w:t>Founder &amp; Managing Director</w:t>
        <w:br/>
        <w:t>Sovereignty Logistics</w:t>
        <w:br/>
        <w:t>[EMAIL] | [PHONE] | [WEBSITE]</w:t>
      </w:r>
    </w:p>
    <w:p>
      <w:r>
        <w:br w:type="page"/>
      </w:r>
    </w:p>
    <w:p>
      <w:pPr>
        <w:pStyle w:val="Heading1"/>
      </w:pPr>
      <w:r>
        <w:t>12.2 Embassy / High Commission - concise email</w:t>
      </w:r>
    </w:p>
    <w:tbl>
      <w:tblPr>
        <w:tblStyle w:val="TableGrid"/>
        <w:tblW w:type="auto" w:w="0"/>
        <w:jc w:val="center"/>
        <w:tblLook w:firstColumn="1" w:firstRow="1" w:lastColumn="0" w:lastRow="0" w:noHBand="0" w:noVBand="1" w:val="04A0"/>
      </w:tblPr>
      <w:tblGrid>
        <w:gridCol w:w="5112"/>
        <w:gridCol w:w="5112"/>
      </w:tblGrid>
      <w:tr>
        <w:tc>
          <w:tcPr>
            <w:tcW w:type="dxa" w:w="5112"/>
            <w:shd w:fill="EAF5FD"/>
          </w:tcPr>
          <w:p>
            <w:r>
              <w:rPr>
                <w:b/>
              </w:rPr>
              <w:t>To</w:t>
            </w:r>
          </w:p>
        </w:tc>
        <w:tc>
          <w:tcPr>
            <w:tcW w:type="dxa" w:w="5112"/>
          </w:tcPr>
          <w:p>
            <w:r>
              <w:t>[OFFICIAL EMBASSY CONTACT - VERIFY]</w:t>
            </w:r>
          </w:p>
        </w:tc>
        <w:trPr>
          <w:tblHeader/>
        </w:trPr>
      </w:tr>
      <w:tr>
        <w:tc>
          <w:tcPr>
            <w:tcW w:type="dxa" w:w="5112"/>
            <w:shd w:fill="EAF5FD"/>
          </w:tcPr>
          <w:p>
            <w:r>
              <w:rPr>
                <w:b/>
              </w:rPr>
              <w:t>Subject</w:t>
            </w:r>
          </w:p>
        </w:tc>
        <w:tc>
          <w:tcPr>
            <w:tcW w:type="dxa" w:w="5112"/>
          </w:tcPr>
          <w:p>
            <w:r>
              <w:t>Meeting request - Sovereignty Logistics | Government &amp; diplomatic logistics support</w:t>
            </w:r>
          </w:p>
        </w:tc>
      </w:tr>
    </w:tbl>
    <w:p/>
    <w:p>
      <w:pPr>
        <w:pStyle w:val="LetterBody"/>
      </w:pPr>
      <w:r>
        <w:t>Your Excellency / Dear [TITLE AND NAME],</w:t>
      </w:r>
    </w:p>
    <w:p>
      <w:pPr>
        <w:pStyle w:val="LetterBody"/>
      </w:pPr>
      <w:r>
        <w:t>My name is Kyle Dale, Founder &amp; Managing Director of Sovereignty Logistics, an Australian specialist secure logistics business developing support for authorised government and diplomatic movements.</w:t>
      </w:r>
    </w:p>
    <w:p>
      <w:pPr>
        <w:pStyle w:val="LetterBody"/>
      </w:pPr>
      <w:r>
        <w:t>I will be in Canberra on [DATES] and would appreciate the opportunity for a brief 20-30 minute introduction with the officer responsible for administration, logistics, protocol, diplomatic bags/couriers, procurement or security.</w:t>
      </w:r>
    </w:p>
    <w:p>
      <w:pPr>
        <w:pStyle w:val="LetterBody"/>
      </w:pPr>
      <w:r>
        <w:t>I have attached a short capability statement only. I am not seeking sensitive mission information at this stage; the purpose is to introduce the service and understand whether there may be a future requirement or appropriate procurement pathway.</w:t>
      </w:r>
    </w:p>
    <w:p>
      <w:pPr>
        <w:pStyle w:val="LetterBody"/>
      </w:pPr>
      <w:r>
        <w:t>I would be pleased to work around the Embassy's schedule.</w:t>
      </w:r>
    </w:p>
    <w:p>
      <w:pPr>
        <w:pStyle w:val="LetterBody"/>
      </w:pPr>
      <w:r>
        <w:t>Kind regards,</w:t>
        <w:br/>
        <w:t>Kyle Dale</w:t>
        <w:br/>
        <w:t>Founder &amp; Managing Director</w:t>
        <w:br/>
        <w:t>Sovereignty Logistics</w:t>
        <w:br/>
        <w:t>[EMAIL] | [PHONE] | [WEBSITE]</w:t>
      </w:r>
    </w:p>
    <w:p>
      <w:r>
        <w:br w:type="page"/>
      </w:r>
    </w:p>
    <w:p>
      <w:pPr>
        <w:pStyle w:val="Heading1"/>
      </w:pPr>
      <w:r>
        <w:t>13. Telephone and voicemail scripts</w:t>
      </w:r>
    </w:p>
    <w:p>
      <w:pPr>
        <w:pStyle w:val="Heading2"/>
      </w:pPr>
      <w:r>
        <w:t>13.1 Airport / airline switchboard script</w:t>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SCRIPT</w:t>
              <w:br/>
            </w:r>
            <w:r>
              <w:t>Good morning. My name is Kyle Dale from Sovereignty Logistics. We are an Australian specialist secure logistics business establishing the correct pre-operational contacts for authorised government and diplomatic movements. I am not calling about a live movement. Could you please direct me to the team responsible for aviation operations, corporate security, government relations, special cargo or contractor onboarding? I would like to send a short formal introduction and ask for publicly releasable procedures.</w:t>
            </w:r>
          </w:p>
        </w:tc>
        <w:trPr>
          <w:tblHeader/>
        </w:trPr>
      </w:tr>
    </w:tbl>
    <w:p>
      <w:pPr>
        <w:pStyle w:val="Heading2"/>
      </w:pPr>
      <w:r>
        <w:t>13.2 Embassy reception script</w:t>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SCRIPT</w:t>
              <w:br/>
            </w:r>
            <w:r>
              <w:t>Good morning. My name is Kyle Dale, Founder of Sovereignty Logistics. I am arranging introductory meetings with selected diplomatic missions in Canberra. Could you please advise the appropriate officer for administration, logistics, protocol, diplomatic bags/couriers, procurement or security? I would like to send a brief capability statement and request a 20-30 minute meeting while I am in Canberra.</w:t>
            </w:r>
          </w:p>
        </w:tc>
        <w:trPr>
          <w:tblHeader/>
        </w:trPr>
      </w:tr>
    </w:tbl>
    <w:p>
      <w:pPr>
        <w:pStyle w:val="Heading2"/>
      </w:pPr>
      <w:r>
        <w:t>13.3 Voicemail</w:t>
      </w:r>
    </w:p>
    <w:p>
      <w:r>
        <w:t>Hello, this is Kyle Dale from Sovereignty Logistics. I am calling to introduce our specialist government and diplomatic logistics capability and to identify the appropriate contact for a short introductory discussion. This is not a live-mission request. My number is [PHONE]. I will also send a short email. Thank you.</w:t>
      </w:r>
    </w:p>
    <w:p>
      <w:r>
        <w:br w:type="page"/>
      </w:r>
    </w:p>
    <w:p>
      <w:pPr>
        <w:pStyle w:val="Heading1"/>
      </w:pPr>
      <w:r>
        <w:t>14. Follow-up sequence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A335C"/>
          </w:tcPr>
          <w:p>
            <w:r>
              <w:rPr>
                <w:b/>
                <w:color w:val="FFFFFF"/>
              </w:rPr>
              <w:t>Timing</w:t>
            </w:r>
          </w:p>
        </w:tc>
        <w:tc>
          <w:tcPr>
            <w:tcW w:type="dxa" w:w="2556"/>
            <w:shd w:fill="0A335C"/>
          </w:tcPr>
          <w:p>
            <w:r>
              <w:rPr>
                <w:b/>
                <w:color w:val="FFFFFF"/>
              </w:rPr>
              <w:t>Action</w:t>
            </w:r>
          </w:p>
        </w:tc>
        <w:tc>
          <w:tcPr>
            <w:tcW w:type="dxa" w:w="2556"/>
            <w:shd w:fill="0A335C"/>
          </w:tcPr>
          <w:p>
            <w:r>
              <w:rPr>
                <w:b/>
                <w:color w:val="FFFFFF"/>
              </w:rPr>
              <w:t>Tone</w:t>
            </w:r>
          </w:p>
        </w:tc>
        <w:tc>
          <w:tcPr>
            <w:tcW w:type="dxa" w:w="2556"/>
            <w:shd w:fill="0A335C"/>
          </w:tcPr>
          <w:p>
            <w:r>
              <w:rPr>
                <w:b/>
                <w:color w:val="FFFFFF"/>
              </w:rPr>
              <w:t>Escalation</w:t>
            </w:r>
          </w:p>
        </w:tc>
        <w:trPr>
          <w:tblHeader/>
        </w:trPr>
      </w:tr>
      <w:tr>
        <w:tc>
          <w:tcPr>
            <w:tcW w:type="dxa" w:w="2556"/>
          </w:tcPr>
          <w:p>
            <w:r>
              <w:t>Day 0</w:t>
            </w:r>
          </w:p>
        </w:tc>
        <w:tc>
          <w:tcPr>
            <w:tcW w:type="dxa" w:w="2556"/>
          </w:tcPr>
          <w:p>
            <w:r>
              <w:t>Send personalised introduction</w:t>
            </w:r>
          </w:p>
        </w:tc>
        <w:tc>
          <w:tcPr>
            <w:tcW w:type="dxa" w:w="2556"/>
          </w:tcPr>
          <w:p>
            <w:r>
              <w:t>Short, specific, no large attachments</w:t>
            </w:r>
          </w:p>
        </w:tc>
        <w:tc>
          <w:tcPr>
            <w:tcW w:type="dxa" w:w="2556"/>
          </w:tcPr>
          <w:p>
            <w:r>
              <w:t>None</w:t>
            </w:r>
          </w:p>
        </w:tc>
      </w:tr>
      <w:tr>
        <w:tc>
          <w:tcPr>
            <w:tcW w:type="dxa" w:w="2556"/>
          </w:tcPr>
          <w:p>
            <w:r>
              <w:t>Day 3-5</w:t>
            </w:r>
          </w:p>
        </w:tc>
        <w:tc>
          <w:tcPr>
            <w:tcW w:type="dxa" w:w="2556"/>
          </w:tcPr>
          <w:p>
            <w:r>
              <w:t>Polite follow-up / call switchboard</w:t>
            </w:r>
          </w:p>
        </w:tc>
        <w:tc>
          <w:tcPr>
            <w:tcW w:type="dxa" w:w="2556"/>
          </w:tcPr>
          <w:p>
            <w:r>
              <w:t>Confirm correct recipient</w:t>
            </w:r>
          </w:p>
        </w:tc>
        <w:tc>
          <w:tcPr>
            <w:tcW w:type="dxa" w:w="2556"/>
          </w:tcPr>
          <w:p>
            <w:r>
              <w:t>Ask for routing only</w:t>
            </w:r>
          </w:p>
        </w:tc>
      </w:tr>
      <w:tr>
        <w:tc>
          <w:tcPr>
            <w:tcW w:type="dxa" w:w="2556"/>
          </w:tcPr>
          <w:p>
            <w:r>
              <w:t>Day 10-14</w:t>
            </w:r>
          </w:p>
        </w:tc>
        <w:tc>
          <w:tcPr>
            <w:tcW w:type="dxa" w:w="2556"/>
          </w:tcPr>
          <w:p>
            <w:r>
              <w:t>Second follow-up with one clear question</w:t>
            </w:r>
          </w:p>
        </w:tc>
        <w:tc>
          <w:tcPr>
            <w:tcW w:type="dxa" w:w="2556"/>
          </w:tcPr>
          <w:p>
            <w:r>
              <w:t>Professional, low pressure</w:t>
            </w:r>
          </w:p>
        </w:tc>
        <w:tc>
          <w:tcPr>
            <w:tcW w:type="dxa" w:w="2556"/>
          </w:tcPr>
          <w:p>
            <w:r>
              <w:t>Request closure or alternate contact</w:t>
            </w:r>
          </w:p>
        </w:tc>
      </w:tr>
      <w:tr>
        <w:tc>
          <w:tcPr>
            <w:tcW w:type="dxa" w:w="2556"/>
          </w:tcPr>
          <w:p>
            <w:r>
              <w:t>After meeting</w:t>
            </w:r>
          </w:p>
        </w:tc>
        <w:tc>
          <w:tcPr>
            <w:tcW w:type="dxa" w:w="2556"/>
          </w:tcPr>
          <w:p>
            <w:r>
              <w:t>Thank-you within 24 hours</w:t>
            </w:r>
          </w:p>
        </w:tc>
        <w:tc>
          <w:tcPr>
            <w:tcW w:type="dxa" w:w="2556"/>
          </w:tcPr>
          <w:p>
            <w:r>
              <w:t>Record agreed actions</w:t>
            </w:r>
          </w:p>
        </w:tc>
        <w:tc>
          <w:tcPr>
            <w:tcW w:type="dxa" w:w="2556"/>
          </w:tcPr>
          <w:p>
            <w:r>
              <w:t>Do not add new sensitive requests</w:t>
            </w:r>
          </w:p>
        </w:tc>
      </w:tr>
      <w:tr>
        <w:tc>
          <w:tcPr>
            <w:tcW w:type="dxa" w:w="2556"/>
          </w:tcPr>
          <w:p>
            <w:r>
              <w:t>30-60 days</w:t>
            </w:r>
          </w:p>
        </w:tc>
        <w:tc>
          <w:tcPr>
            <w:tcW w:type="dxa" w:w="2556"/>
          </w:tcPr>
          <w:p>
            <w:r>
              <w:t>Relationship follow-up if appropriate</w:t>
            </w:r>
          </w:p>
        </w:tc>
        <w:tc>
          <w:tcPr>
            <w:tcW w:type="dxa" w:w="2556"/>
          </w:tcPr>
          <w:p>
            <w:r>
              <w:t>Value-led update</w:t>
            </w:r>
          </w:p>
        </w:tc>
        <w:tc>
          <w:tcPr>
            <w:tcW w:type="dxa" w:w="2556"/>
          </w:tcPr>
          <w:p>
            <w:r>
              <w:t>Only if there is a reason to re-engage</w:t>
            </w:r>
          </w:p>
        </w:tc>
      </w:tr>
    </w:tbl>
    <w:p>
      <w:pPr>
        <w:pStyle w:val="Heading2"/>
      </w:pPr>
      <w:r>
        <w:t>14.1 Post-meeting thank-you email</w:t>
      </w:r>
    </w:p>
    <w:p>
      <w:r>
        <w:t>Subject: Thank you - Sovereignty Logistics introduction</w:t>
      </w:r>
    </w:p>
    <w:p>
      <w:r>
        <w:t>Dear [TITLE / NAME],</w:t>
        <w:br/>
        <w:br/>
        <w:t>Thank you for meeting with me on [DATE]. I appreciated the opportunity to learn more about your mission's requirements and to explain the Sovereignty Logistics operating model.</w:t>
        <w:br/>
        <w:br/>
        <w:t>As agreed, I will [ACTION]. I have recorded that [CLIENT / ORGANISATION] will [ACTION, if any]. No operational commitment is assumed until the relevant authority, contracting, airline/airport and readiness requirements are satisfied.</w:t>
        <w:br/>
        <w:br/>
        <w:t>Please feel free to contact me if any further information would be useful.</w:t>
        <w:br/>
        <w:br/>
        <w:t>Kind regards,</w:t>
        <w:br/>
        <w:t>Kyle Dale</w:t>
      </w:r>
    </w:p>
    <w:p>
      <w:r>
        <w:br w:type="page"/>
      </w:r>
    </w:p>
    <w:p>
      <w:pPr>
        <w:pStyle w:val="Heading1"/>
      </w:pPr>
      <w:r>
        <w:t>15. Canberra in-person meeting pack</w:t>
      </w:r>
    </w:p>
    <w:p>
      <w:pPr>
        <w:pStyle w:val="ListBullet"/>
      </w:pPr>
      <w:r>
        <w:t>Printed short Embassy &amp; Government Capability Statement - one per attendee plus two spare.</w:t>
      </w:r>
    </w:p>
    <w:p>
      <w:pPr>
        <w:pStyle w:val="ListBullet"/>
      </w:pPr>
      <w:r>
        <w:t>Personalised one-page introductory letter addressed to the mission.</w:t>
      </w:r>
    </w:p>
    <w:p>
      <w:pPr>
        <w:pStyle w:val="ListBullet"/>
      </w:pPr>
      <w:r>
        <w:t>Business cards.</w:t>
      </w:r>
    </w:p>
    <w:p>
      <w:pPr>
        <w:pStyle w:val="ListBullet"/>
      </w:pPr>
      <w:r>
        <w:t>One-page meeting agenda and blank notes page.</w:t>
      </w:r>
    </w:p>
    <w:p>
      <w:pPr>
        <w:pStyle w:val="ListBullet"/>
      </w:pPr>
      <w:r>
        <w:t>No internal manuals, live operational forms, security-sensitive procedures or draft contracts unless specifically requested after qualification.</w:t>
      </w:r>
    </w:p>
    <w:p>
      <w:pPr>
        <w:pStyle w:val="ListBullet"/>
      </w:pPr>
      <w:r>
        <w:t>Digital copy of capability statement available by QR code or follow-up email only if the website/hosting path is approved.</w:t>
      </w:r>
    </w:p>
    <w:p>
      <w:pPr>
        <w:pStyle w:val="ListBullet"/>
      </w:pPr>
      <w:r>
        <w:t>Professional identification and appointment confirmation where required by the mission.</w:t>
      </w:r>
    </w:p>
    <w:p>
      <w:pPr>
        <w:pStyle w:val="ListBullet"/>
      </w:pPr>
      <w:r>
        <w:t>Post-meeting CRM/engagement record completed immediately after leaving the mission.</w:t>
      </w:r>
    </w:p>
    <w:p>
      <w:pPr>
        <w:pStyle w:val="Heading2"/>
      </w:pPr>
      <w:r>
        <w:t>15.1 Suggested 20-30 minute meeting structure</w:t>
      </w:r>
    </w:p>
    <w:p>
      <w:r>
        <w:rPr>
          <w:b/>
        </w:rPr>
        <w:t xml:space="preserve">1. </w:t>
      </w:r>
      <w:r>
        <w:t>2 minutes - introduction and why Sovereignty Logistics was established.</w:t>
      </w:r>
    </w:p>
    <w:p>
      <w:r>
        <w:rPr>
          <w:b/>
        </w:rPr>
        <w:t xml:space="preserve">2. </w:t>
      </w:r>
      <w:r>
        <w:t>5 minutes - intended service capability and operating boundaries.</w:t>
      </w:r>
    </w:p>
    <w:p>
      <w:r>
        <w:rPr>
          <w:b/>
        </w:rPr>
        <w:t xml:space="preserve">3. </w:t>
      </w:r>
      <w:r>
        <w:t>8-12 minutes - understand the mission's current requirements, pain points and procurement process.</w:t>
      </w:r>
    </w:p>
    <w:p>
      <w:r>
        <w:rPr>
          <w:b/>
        </w:rPr>
        <w:t xml:space="preserve">4. </w:t>
      </w:r>
      <w:r>
        <w:t>5 minutes - explain controlled engagement / mission acceptance pathway.</w:t>
      </w:r>
    </w:p>
    <w:p>
      <w:r>
        <w:rPr>
          <w:b/>
        </w:rPr>
        <w:t xml:space="preserve">5. </w:t>
      </w:r>
      <w:r>
        <w:t>3 minutes - agree whether a follow-up, NDA, procurement registration or proposal is appropriate.</w:t>
      </w:r>
    </w:p>
    <w:p>
      <w:pPr>
        <w:pStyle w:val="Heading1"/>
      </w:pPr>
      <w:r>
        <w:t>16. Discovery meeting agenda</w:t>
      </w:r>
    </w:p>
    <w:p>
      <w:pPr>
        <w:pStyle w:val="ListBullet"/>
      </w:pPr>
      <w:r>
        <w:t>Mission / organisation and attendee roles.</w:t>
      </w:r>
    </w:p>
    <w:p>
      <w:pPr>
        <w:pStyle w:val="ListBullet"/>
      </w:pPr>
      <w:r>
        <w:t>Current arrangements for official documents, diplomatic bags and other authorised consignments.</w:t>
      </w:r>
    </w:p>
    <w:p>
      <w:pPr>
        <w:pStyle w:val="ListBullet"/>
      </w:pPr>
      <w:r>
        <w:t>Frequency and typical geography of movements - high level only at first meeting.</w:t>
      </w:r>
    </w:p>
    <w:p>
      <w:pPr>
        <w:pStyle w:val="ListBullet"/>
      </w:pPr>
      <w:r>
        <w:t>Whether movements are passenger-carried, cargo-based, bulk or mixed.</w:t>
      </w:r>
    </w:p>
    <w:p>
      <w:pPr>
        <w:pStyle w:val="ListBullet"/>
      </w:pPr>
      <w:r>
        <w:t>Current pain points: reliability, short notice, after-hours coverage, chain of custody, airline coordination, staffing, cost or geographic coverage.</w:t>
      </w:r>
    </w:p>
    <w:p>
      <w:pPr>
        <w:pStyle w:val="ListBullet"/>
      </w:pPr>
      <w:r>
        <w:t>Who has authority to appoint a courier or issue mission documentation.</w:t>
      </w:r>
    </w:p>
    <w:p>
      <w:pPr>
        <w:pStyle w:val="ListBullet"/>
      </w:pPr>
      <w:r>
        <w:t>Procurement / vendor onboarding process and contracting entity.</w:t>
      </w:r>
    </w:p>
    <w:p>
      <w:pPr>
        <w:pStyle w:val="ListBullet"/>
      </w:pPr>
      <w:r>
        <w:t>Preferred next step: no action, capability information, NDA, vendor registration, trial planning or formal request for proposal.</w:t>
      </w:r>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0A335C"/>
              </w:rPr>
              <w:t>DO NOT ASK AT FIRST MEETING</w:t>
              <w:br/>
            </w:r>
            <w:r>
              <w:t>Do not request classified information, security plans, diplomatic bag contents, seal numbers, live travel itineraries, staff identity documents, protected government contacts or details of a current sensitive movement.</w:t>
            </w:r>
          </w:p>
        </w:tc>
        <w:trPr>
          <w:tblHeader/>
        </w:trPr>
      </w:tr>
    </w:tbl>
    <w:p>
      <w:r>
        <w:br w:type="page"/>
      </w:r>
    </w:p>
    <w:p>
      <w:pPr>
        <w:pStyle w:val="Heading1"/>
      </w:pPr>
      <w:r>
        <w:t>Embassy &amp; Government Capability Statement</w:t>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WHO WE ARE</w:t>
              <w:br/>
            </w:r>
            <w:r>
              <w:t>Sovereignty Logistics is an Australian founder-led specialist secure logistics business being established to support authorised government, embassy and diplomatic movements. The initial operating model is deliberately controlled and scalable, with the founder leading client engagement and early missions, supported by independent mission-control arrangements and an early training pathway for an assistant courier / secure logistics escort.</w:t>
            </w:r>
          </w:p>
        </w:tc>
        <w:trPr>
          <w:tblHeader/>
        </w:trPr>
      </w:tr>
    </w:tbl>
    <w:p>
      <w:pPr>
        <w:pStyle w:val="Heading2"/>
      </w:pPr>
      <w:r>
        <w:t>Our intended service capability</w:t>
      </w:r>
    </w:p>
    <w:p>
      <w:pPr>
        <w:pStyle w:val="ListBullet"/>
      </w:pPr>
      <w:r>
        <w:t>Safe-hand carriage and coordination of authorised official government and diplomatic consignments.</w:t>
      </w:r>
    </w:p>
    <w:p>
      <w:pPr>
        <w:pStyle w:val="ListBullet"/>
      </w:pPr>
      <w:r>
        <w:t>Mission planning, airline and airport coordination, controlled chain of custody and delivery confirmation.</w:t>
      </w:r>
    </w:p>
    <w:p>
      <w:pPr>
        <w:pStyle w:val="ListBullet"/>
      </w:pPr>
      <w:r>
        <w:t>Support for passenger-carried, accompanied and bulk official consignments where the relevant sending State, airline, airport and authorities permit the proposed movement.</w:t>
      </w:r>
    </w:p>
    <w:p>
      <w:pPr>
        <w:pStyle w:val="ListBullet"/>
      </w:pPr>
      <w:r>
        <w:t>Subcontract support to established government, aviation, freight or secure-logistics providers where Sovereignty Logistics is engaged within an approved prime-contract framework.</w:t>
      </w:r>
    </w:p>
    <w:p>
      <w:pPr>
        <w:pStyle w:val="ListBullet"/>
      </w:pPr>
      <w:r>
        <w:t>Structured pre-mission risk, documentation and readiness checks under the Sovereignty Logistics Integrated Management System (SLIMS).</w:t>
      </w:r>
    </w:p>
    <w:p>
      <w:pPr>
        <w:pStyle w:val="Heading2"/>
      </w:pPr>
      <w:r>
        <w:t>Operating principles</w:t>
      </w:r>
    </w:p>
    <w:p>
      <w:pPr>
        <w:pStyle w:val="ListBullet"/>
      </w:pPr>
      <w:r>
        <w:t>Authority first: no diplomatic status, privilege or courier appointment is assumed or self-created by Sovereignty Logistics.</w:t>
      </w:r>
    </w:p>
    <w:p>
      <w:pPr>
        <w:pStyle w:val="ListBullet"/>
      </w:pPr>
      <w:r>
        <w:t>Lawful carriage: official consignments must meet sending-State, receiving-State, airline, airport, customs, biosecurity and other applicable requirements.</w:t>
      </w:r>
    </w:p>
    <w:p>
      <w:pPr>
        <w:pStyle w:val="ListBullet"/>
      </w:pPr>
      <w:r>
        <w:t>No security bypass: Sovereignty Logistics does not promise or request unauthorised screening exemptions or unrestricted airside access.</w:t>
      </w:r>
    </w:p>
    <w:p>
      <w:pPr>
        <w:pStyle w:val="ListBullet"/>
      </w:pPr>
      <w:r>
        <w:t>Continuous accountability: documented custody, seals, handovers, incident escalation and mission closure are built into the operating model.</w:t>
      </w:r>
    </w:p>
    <w:p>
      <w:pPr>
        <w:pStyle w:val="ListBullet"/>
      </w:pPr>
      <w:r>
        <w:t>Need-to-know information handling: sensitive mission information is separated from public and general website systems.</w:t>
      </w:r>
    </w:p>
    <w:p>
      <w:pPr>
        <w:pStyle w:val="Heading2"/>
      </w:pPr>
      <w:r>
        <w:t>Management system</w:t>
      </w:r>
    </w:p>
    <w:p>
      <w:r>
        <w:t>Sovereignty Logistics has developed a controlled SLIMS documentation suite covering governance, security, operations, embassy and government services, emergency and crisis management, training, quality management, commercial contracting, aviation engagement, regulatory obligations, information security, WHS and operational-readiness controls. These documents are internal operating frameworks and do not constitute government accreditation or ISO certification.</w:t>
      </w:r>
    </w:p>
    <w:p>
      <w:pPr>
        <w:pStyle w:val="Heading2"/>
      </w:pPr>
      <w:r>
        <w:t>Engagement pathway</w:t>
      </w:r>
    </w:p>
    <w:p>
      <w:r>
        <w:rPr>
          <w:b/>
        </w:rPr>
        <w:t xml:space="preserve">1. </w:t>
      </w:r>
      <w:r>
        <w:t>Introductory meeting and high-level capability discussion.</w:t>
      </w:r>
    </w:p>
    <w:p>
      <w:r>
        <w:rPr>
          <w:b/>
        </w:rPr>
        <w:t xml:space="preserve">2. </w:t>
      </w:r>
      <w:r>
        <w:t>Verification of the client, authorised representative and intended contracting pathway.</w:t>
      </w:r>
    </w:p>
    <w:p>
      <w:r>
        <w:rPr>
          <w:b/>
        </w:rPr>
        <w:t xml:space="preserve">3. </w:t>
      </w:r>
      <w:r>
        <w:t>Confidential requirements capture and any necessary NDA or procurement process.</w:t>
      </w:r>
    </w:p>
    <w:p>
      <w:r>
        <w:rPr>
          <w:b/>
        </w:rPr>
        <w:t xml:space="preserve">4. </w:t>
      </w:r>
      <w:r>
        <w:t>Mission-specific authority, airline/airport, regulatory and operational checks.</w:t>
      </w:r>
    </w:p>
    <w:p>
      <w:r>
        <w:rPr>
          <w:b/>
        </w:rPr>
        <w:t xml:space="preserve">5. </w:t>
      </w:r>
      <w:r>
        <w:t>Commercial proposal and controlled mission acceptance.</w:t>
      </w:r>
    </w:p>
    <w:p>
      <w:r>
        <w:rPr>
          <w:b/>
        </w:rPr>
        <w:t xml:space="preserve">6. </w:t>
      </w:r>
      <w:r>
        <w:t>Operational delivery, reporting and post-mission review.</w:t>
      </w:r>
    </w:p>
    <w:p>
      <w:pPr>
        <w:pStyle w:val="Heading2"/>
      </w:pPr>
      <w:r>
        <w:t>Founder contact</w:t>
      </w:r>
    </w:p>
    <w:p>
      <w:r>
        <w:t>Kyle Dale | Founder &amp; Managing Director</w:t>
        <w:br/>
        <w:t>Sovereignty Logistics</w:t>
        <w:br/>
        <w:t>[EMAIL]</w:t>
        <w:br/>
        <w:t>[PHONE]</w:t>
        <w:br/>
        <w:t>[WEBSITE]</w:t>
      </w:r>
    </w:p>
    <w:p>
      <w:r>
        <w:br w:type="page"/>
      </w:r>
    </w:p>
    <w:p>
      <w:pPr>
        <w:pStyle w:val="Heading1"/>
      </w:pPr>
      <w:r>
        <w:t>18. Approved questions and responses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0A335C"/>
          </w:tcPr>
          <w:p>
            <w:r>
              <w:rPr>
                <w:b/>
                <w:color w:val="FFFFFF"/>
              </w:rPr>
              <w:t>Likely question</w:t>
            </w:r>
          </w:p>
        </w:tc>
        <w:tc>
          <w:tcPr>
            <w:tcW w:type="dxa" w:w="5112"/>
            <w:shd w:fill="0A335C"/>
          </w:tcPr>
          <w:p>
            <w:r>
              <w:rPr>
                <w:b/>
                <w:color w:val="FFFFFF"/>
              </w:rPr>
              <w:t>Approved response</w:t>
            </w:r>
          </w:p>
        </w:tc>
      </w:tr>
      <w:tr>
        <w:tc>
          <w:tcPr>
            <w:tcW w:type="dxa" w:w="5112"/>
            <w:tcMar>
              <w:top w:w="80" w:type="dxa"/>
              <w:start w:w="100" w:type="dxa"/>
              <w:bottom w:w="80" w:type="dxa"/>
              <w:end w:w="100" w:type="dxa"/>
            </w:tcMar>
          </w:tcPr>
          <w:p>
            <w:r>
              <w:t>Are you a diplomatic courier?</w:t>
            </w:r>
          </w:p>
        </w:tc>
        <w:tc>
          <w:tcPr>
            <w:tcW w:type="dxa" w:w="5112"/>
            <w:tcMar>
              <w:top w:w="80" w:type="dxa"/>
              <w:start w:w="100" w:type="dxa"/>
              <w:bottom w:w="80" w:type="dxa"/>
              <w:end w:w="100" w:type="dxa"/>
            </w:tcMar>
          </w:tcPr>
          <w:p>
            <w:r>
              <w:t>Sovereignty Logistics is a private specialist logistics provider. Where a sending State formally appoints or documents a person as its diplomatic courier for a mission, we can support that authorised movement. We do not create diplomatic status ourselves.</w:t>
            </w:r>
          </w:p>
        </w:tc>
      </w:tr>
      <w:tr>
        <w:tc>
          <w:tcPr>
            <w:tcW w:type="dxa" w:w="5112"/>
            <w:tcMar>
              <w:top w:w="80" w:type="dxa"/>
              <w:start w:w="100" w:type="dxa"/>
              <w:bottom w:w="80" w:type="dxa"/>
              <w:end w:w="100" w:type="dxa"/>
            </w:tcMar>
          </w:tcPr>
          <w:p>
            <w:r>
              <w:t>Do you have airside access?</w:t>
            </w:r>
          </w:p>
        </w:tc>
        <w:tc>
          <w:tcPr>
            <w:tcW w:type="dxa" w:w="5112"/>
            <w:tcMar>
              <w:top w:w="80" w:type="dxa"/>
              <w:start w:w="100" w:type="dxa"/>
              <w:bottom w:w="80" w:type="dxa"/>
              <w:end w:w="100" w:type="dxa"/>
            </w:tcMar>
          </w:tcPr>
          <w:p>
            <w:r>
              <w:t>We do not claim unrestricted airside access. We are establishing the correct Sydney/Melbourne airport and airline pathways. If a mission creates a genuine access requirement, the relevant sponsor, ASIC/access and induction process would be followed.</w:t>
            </w:r>
          </w:p>
        </w:tc>
      </w:tr>
      <w:tr>
        <w:tc>
          <w:tcPr>
            <w:tcW w:type="dxa" w:w="5112"/>
            <w:tcMar>
              <w:top w:w="80" w:type="dxa"/>
              <w:start w:w="100" w:type="dxa"/>
              <w:bottom w:w="80" w:type="dxa"/>
              <w:end w:w="100" w:type="dxa"/>
            </w:tcMar>
          </w:tcPr>
          <w:p>
            <w:r>
              <w:t>Can your bags avoid screening?</w:t>
            </w:r>
          </w:p>
        </w:tc>
        <w:tc>
          <w:tcPr>
            <w:tcW w:type="dxa" w:w="5112"/>
            <w:tcMar>
              <w:top w:w="80" w:type="dxa"/>
              <w:start w:w="100" w:type="dxa"/>
              <w:bottom w:w="80" w:type="dxa"/>
              <w:end w:w="100" w:type="dxa"/>
            </w:tcMar>
          </w:tcPr>
          <w:p>
            <w:r>
              <w:t>We do not promise or request an unauthorised screening bypass. We coordinate in advance with the relevant mission, government protocol authority, airport and airline, and follow the requirements that apply to the specific movement.</w:t>
            </w:r>
          </w:p>
        </w:tc>
      </w:tr>
      <w:tr>
        <w:tc>
          <w:tcPr>
            <w:tcW w:type="dxa" w:w="5112"/>
            <w:tcMar>
              <w:top w:w="80" w:type="dxa"/>
              <w:start w:w="100" w:type="dxa"/>
              <w:bottom w:w="80" w:type="dxa"/>
              <w:end w:w="100" w:type="dxa"/>
            </w:tcMar>
          </w:tcPr>
          <w:p>
            <w:r>
              <w:t>Are you certified / government approved?</w:t>
            </w:r>
          </w:p>
        </w:tc>
        <w:tc>
          <w:tcPr>
            <w:tcW w:type="dxa" w:w="5112"/>
            <w:tcMar>
              <w:top w:w="80" w:type="dxa"/>
              <w:start w:w="100" w:type="dxa"/>
              <w:bottom w:w="80" w:type="dxa"/>
              <w:end w:w="100" w:type="dxa"/>
            </w:tcMar>
          </w:tcPr>
          <w:p>
            <w:r>
              <w:t>We have built a controlled internal management system, but we do not claim government accreditation or ISO certification unless and until such approval is formally obtained.</w:t>
            </w:r>
          </w:p>
        </w:tc>
      </w:tr>
      <w:tr>
        <w:tc>
          <w:tcPr>
            <w:tcW w:type="dxa" w:w="5112"/>
            <w:tcMar>
              <w:top w:w="80" w:type="dxa"/>
              <w:start w:w="100" w:type="dxa"/>
              <w:bottom w:w="80" w:type="dxa"/>
              <w:end w:w="100" w:type="dxa"/>
            </w:tcMar>
          </w:tcPr>
          <w:p>
            <w:r>
              <w:t>How large is the company?</w:t>
            </w:r>
          </w:p>
        </w:tc>
        <w:tc>
          <w:tcPr>
            <w:tcW w:type="dxa" w:w="5112"/>
            <w:tcMar>
              <w:top w:w="80" w:type="dxa"/>
              <w:start w:w="100" w:type="dxa"/>
              <w:bottom w:w="80" w:type="dxa"/>
              <w:end w:w="100" w:type="dxa"/>
            </w:tcMar>
          </w:tcPr>
          <w:p>
            <w:r>
              <w:t>The launch is intentionally founder-led. I lead the initial engagement and early missions, with a separate remote duty / mission-control function for live deployments and an early plan to train an assistant courier / secure logistics escort for bulk consignments.</w:t>
            </w:r>
          </w:p>
        </w:tc>
      </w:tr>
      <w:tr>
        <w:tc>
          <w:tcPr>
            <w:tcW w:type="dxa" w:w="5112"/>
            <w:tcMar>
              <w:top w:w="80" w:type="dxa"/>
              <w:start w:w="100" w:type="dxa"/>
              <w:bottom w:w="80" w:type="dxa"/>
              <w:end w:w="100" w:type="dxa"/>
            </w:tcMar>
          </w:tcPr>
          <w:p>
            <w:r>
              <w:t>Can you operate anywhere?</w:t>
            </w:r>
          </w:p>
        </w:tc>
        <w:tc>
          <w:tcPr>
            <w:tcW w:type="dxa" w:w="5112"/>
            <w:tcMar>
              <w:top w:w="80" w:type="dxa"/>
              <w:start w:w="100" w:type="dxa"/>
              <w:bottom w:w="80" w:type="dxa"/>
              <w:end w:w="100" w:type="dxa"/>
            </w:tcMar>
          </w:tcPr>
          <w:p>
            <w:r>
              <w:t>We assess each country, route, airline and mission. Legal, sanctions, insurance, security and operational requirements must be satisfied before acceptance.</w:t>
            </w:r>
          </w:p>
        </w:tc>
      </w:tr>
      <w:tr>
        <w:tc>
          <w:tcPr>
            <w:tcW w:type="dxa" w:w="5112"/>
            <w:tcMar>
              <w:top w:w="80" w:type="dxa"/>
              <w:start w:w="100" w:type="dxa"/>
              <w:bottom w:w="80" w:type="dxa"/>
              <w:end w:w="100" w:type="dxa"/>
            </w:tcMar>
          </w:tcPr>
          <w:p>
            <w:r>
              <w:t>What do you need from us?</w:t>
            </w:r>
          </w:p>
        </w:tc>
        <w:tc>
          <w:tcPr>
            <w:tcW w:type="dxa" w:w="5112"/>
            <w:tcMar>
              <w:top w:w="80" w:type="dxa"/>
              <w:start w:w="100" w:type="dxa"/>
              <w:bottom w:w="80" w:type="dxa"/>
              <w:end w:w="100" w:type="dxa"/>
            </w:tcMar>
          </w:tcPr>
          <w:p>
            <w:r>
              <w:t>Initially, only a high-level discussion and the correct procurement/protocol contact. Mission-specific authority and operational information would be requested later on a need-to-know basis after the engagement is qualified.</w:t>
            </w:r>
          </w:p>
        </w:tc>
      </w:tr>
    </w:tbl>
    <w:p>
      <w:r>
        <w:br w:type="page"/>
      </w:r>
    </w:p>
    <w:p>
      <w:pPr>
        <w:pStyle w:val="Heading1"/>
      </w:pPr>
      <w:r>
        <w:t>19. Prohibited claims and escalation rules</w:t>
      </w:r>
    </w:p>
    <w:p>
      <w:pPr>
        <w:pStyle w:val="ListBullet"/>
      </w:pPr>
      <w:r>
        <w:t>Never state or imply that Sovereignty Logistics is a diplomatic mission or government entity.</w:t>
      </w:r>
    </w:p>
    <w:p>
      <w:pPr>
        <w:pStyle w:val="ListBullet"/>
      </w:pPr>
      <w:r>
        <w:t>Never state that a Sovereignty Logistics employee automatically has diplomatic courier status.</w:t>
      </w:r>
    </w:p>
    <w:p>
      <w:pPr>
        <w:pStyle w:val="ListBullet"/>
      </w:pPr>
      <w:r>
        <w:t>Never promise an airline or airport screening exemption.</w:t>
      </w:r>
    </w:p>
    <w:p>
      <w:pPr>
        <w:pStyle w:val="ListBullet"/>
      </w:pPr>
      <w:r>
        <w:t>Never promise airside access, an ASIC, airport induction acceptance or airline approval before it is granted.</w:t>
      </w:r>
    </w:p>
    <w:p>
      <w:pPr>
        <w:pStyle w:val="ListBullet"/>
      </w:pPr>
      <w:r>
        <w:t>Never state that internal SLIMS documents amount to ISO certification, government accreditation or security clearance.</w:t>
      </w:r>
    </w:p>
    <w:p>
      <w:pPr>
        <w:pStyle w:val="ListBullet"/>
      </w:pPr>
      <w:r>
        <w:t>Never request or retain sensitive mission information during an initial sales call if the organisation has not been qualified and the secure handling method has not been agreed.</w:t>
      </w:r>
    </w:p>
    <w:p>
      <w:pPr>
        <w:pStyle w:val="ListBullet"/>
      </w:pPr>
      <w:r>
        <w:t>Escalate any request involving weapons, hazardous material, sanctions, dual-use items, controlled technology, cash/negotiable instruments, unknown contents, politically sensitive cargo, conflict-zone operations or unusual secrecy before making a commercial commitment.</w:t>
      </w:r>
    </w:p>
    <w:tbl>
      <w:tblPr>
        <w:tblW w:type="auto" w:w="0"/>
        <w:jc w:val="center"/>
        <w:tblLook w:firstColumn="1" w:firstRow="1" w:lastColumn="0" w:lastRow="0" w:noHBand="0" w:noVBand="1" w:val="04A0"/>
      </w:tblPr>
      <w:tblGrid>
        <w:gridCol w:w="10224"/>
      </w:tblGrid>
      <w:tr>
        <w:tc>
          <w:tcPr>
            <w:tcW w:type="dxa" w:w="10224"/>
            <w:shd w:fill="EAF5FD"/>
            <w:tcMar>
              <w:top w:w="120" w:type="dxa"/>
              <w:start w:w="140" w:type="dxa"/>
              <w:bottom w:w="120" w:type="dxa"/>
              <w:end w:w="140" w:type="dxa"/>
            </w:tcMar>
          </w:tcPr>
          <w:p>
            <w:r>
              <w:rPr>
                <w:b/>
                <w:color w:val="0A335C"/>
              </w:rPr>
              <w:t>STOP-WORK WORDING</w:t>
              <w:br/>
            </w:r>
            <w:r>
              <w:t>Thank you for raising that requirement. I am not authorised to commit Sovereignty Logistics to that element without completing our legal / regulatory / airline / insurance review. I will record the requirement and come back to you through the appropriate channel.</w:t>
            </w:r>
          </w:p>
        </w:tc>
        <w:trPr>
          <w:tblHeader/>
        </w:trPr>
      </w:tr>
    </w:tbl>
    <w:p>
      <w:pPr>
        <w:pStyle w:val="Heading1"/>
      </w:pPr>
      <w:r>
        <w:t>20. Contact research form</w:t>
      </w:r>
    </w:p>
    <w:tbl>
      <w:tblPr>
        <w:tblStyle w:val="TableGrid"/>
        <w:tblW w:type="auto" w:w="0"/>
        <w:tblLook w:firstColumn="1" w:firstRow="1" w:lastColumn="0" w:lastRow="0" w:noHBand="0" w:noVBand="1" w:val="04A0"/>
      </w:tblPr>
      <w:tblGrid>
        <w:gridCol w:w="5112"/>
        <w:gridCol w:w="5112"/>
      </w:tblGrid>
      <w:tr>
        <w:tc>
          <w:tcPr>
            <w:tcW w:type="dxa" w:w="5112"/>
            <w:shd w:fill="EAF5FD"/>
          </w:tcPr>
          <w:p>
            <w:r>
              <w:rPr>
                <w:b/>
              </w:rPr>
              <w:t>Organisation</w:t>
            </w:r>
          </w:p>
        </w:tc>
        <w:tc>
          <w:tcPr>
            <w:tcW w:type="dxa" w:w="5112"/>
          </w:tcPr>
          <w:p>
            <w:r/>
          </w:p>
        </w:tc>
        <w:trPr>
          <w:tblHeader/>
        </w:trPr>
      </w:tr>
      <w:tr>
        <w:tc>
          <w:tcPr>
            <w:tcW w:type="dxa" w:w="5112"/>
            <w:shd w:fill="EAF5FD"/>
          </w:tcPr>
          <w:p>
            <w:r>
              <w:rPr>
                <w:b/>
              </w:rPr>
              <w:t>Country / city</w:t>
            </w:r>
          </w:p>
        </w:tc>
        <w:tc>
          <w:tcPr>
            <w:tcW w:type="dxa" w:w="5112"/>
          </w:tcPr>
          <w:p>
            <w:r/>
          </w:p>
        </w:tc>
      </w:tr>
      <w:tr>
        <w:tc>
          <w:tcPr>
            <w:tcW w:type="dxa" w:w="5112"/>
            <w:shd w:fill="EAF5FD"/>
          </w:tcPr>
          <w:p>
            <w:r>
              <w:rPr>
                <w:b/>
              </w:rPr>
              <w:t>Category</w:t>
            </w:r>
          </w:p>
        </w:tc>
        <w:tc>
          <w:tcPr>
            <w:tcW w:type="dxa" w:w="5112"/>
          </w:tcPr>
          <w:p>
            <w:r/>
          </w:p>
        </w:tc>
      </w:tr>
      <w:tr>
        <w:tc>
          <w:tcPr>
            <w:tcW w:type="dxa" w:w="5112"/>
            <w:shd w:fill="EAF5FD"/>
          </w:tcPr>
          <w:p>
            <w:r>
              <w:rPr>
                <w:b/>
              </w:rPr>
              <w:t>Official website</w:t>
            </w:r>
          </w:p>
        </w:tc>
        <w:tc>
          <w:tcPr>
            <w:tcW w:type="dxa" w:w="5112"/>
          </w:tcPr>
          <w:p>
            <w:r/>
          </w:p>
        </w:tc>
      </w:tr>
      <w:tr>
        <w:tc>
          <w:tcPr>
            <w:tcW w:type="dxa" w:w="5112"/>
            <w:shd w:fill="EAF5FD"/>
          </w:tcPr>
          <w:p>
            <w:r>
              <w:rPr>
                <w:b/>
              </w:rPr>
              <w:t>Target role</w:t>
            </w:r>
          </w:p>
        </w:tc>
        <w:tc>
          <w:tcPr>
            <w:tcW w:type="dxa" w:w="5112"/>
          </w:tcPr>
          <w:p>
            <w:r/>
          </w:p>
        </w:tc>
      </w:tr>
      <w:tr>
        <w:tc>
          <w:tcPr>
            <w:tcW w:type="dxa" w:w="5112"/>
            <w:shd w:fill="EAF5FD"/>
          </w:tcPr>
          <w:p>
            <w:r>
              <w:rPr>
                <w:b/>
              </w:rPr>
              <w:t>Contact name</w:t>
            </w:r>
          </w:p>
        </w:tc>
        <w:tc>
          <w:tcPr>
            <w:tcW w:type="dxa" w:w="5112"/>
          </w:tcPr>
          <w:p>
            <w:r/>
          </w:p>
        </w:tc>
      </w:tr>
      <w:tr>
        <w:tc>
          <w:tcPr>
            <w:tcW w:type="dxa" w:w="5112"/>
            <w:shd w:fill="EAF5FD"/>
          </w:tcPr>
          <w:p>
            <w:r>
              <w:rPr>
                <w:b/>
              </w:rPr>
              <w:t>Official email</w:t>
            </w:r>
          </w:p>
        </w:tc>
        <w:tc>
          <w:tcPr>
            <w:tcW w:type="dxa" w:w="5112"/>
          </w:tcPr>
          <w:p>
            <w:r/>
          </w:p>
        </w:tc>
      </w:tr>
      <w:tr>
        <w:tc>
          <w:tcPr>
            <w:tcW w:type="dxa" w:w="5112"/>
            <w:shd w:fill="EAF5FD"/>
          </w:tcPr>
          <w:p>
            <w:r>
              <w:rPr>
                <w:b/>
              </w:rPr>
              <w:t>Telephone</w:t>
            </w:r>
          </w:p>
        </w:tc>
        <w:tc>
          <w:tcPr>
            <w:tcW w:type="dxa" w:w="5112"/>
          </w:tcPr>
          <w:p>
            <w:r/>
          </w:p>
        </w:tc>
      </w:tr>
      <w:tr>
        <w:tc>
          <w:tcPr>
            <w:tcW w:type="dxa" w:w="5112"/>
            <w:shd w:fill="EAF5FD"/>
          </w:tcPr>
          <w:p>
            <w:r>
              <w:rPr>
                <w:b/>
              </w:rPr>
              <w:t>Source checked</w:t>
            </w:r>
          </w:p>
        </w:tc>
        <w:tc>
          <w:tcPr>
            <w:tcW w:type="dxa" w:w="5112"/>
          </w:tcPr>
          <w:p>
            <w:r/>
          </w:p>
        </w:tc>
      </w:tr>
      <w:tr>
        <w:tc>
          <w:tcPr>
            <w:tcW w:type="dxa" w:w="5112"/>
            <w:shd w:fill="EAF5FD"/>
          </w:tcPr>
          <w:p>
            <w:r>
              <w:rPr>
                <w:b/>
              </w:rPr>
              <w:t>Date verified</w:t>
            </w:r>
          </w:p>
        </w:tc>
        <w:tc>
          <w:tcPr>
            <w:tcW w:type="dxa" w:w="5112"/>
          </w:tcPr>
          <w:p>
            <w:r/>
          </w:p>
        </w:tc>
      </w:tr>
      <w:tr>
        <w:tc>
          <w:tcPr>
            <w:tcW w:type="dxa" w:w="5112"/>
            <w:shd w:fill="EAF5FD"/>
          </w:tcPr>
          <w:p>
            <w:r>
              <w:rPr>
                <w:b/>
              </w:rPr>
              <w:t>Reason for contact</w:t>
            </w:r>
          </w:p>
        </w:tc>
        <w:tc>
          <w:tcPr>
            <w:tcW w:type="dxa" w:w="5112"/>
          </w:tcPr>
          <w:p>
            <w:r/>
          </w:p>
        </w:tc>
      </w:tr>
      <w:tr>
        <w:tc>
          <w:tcPr>
            <w:tcW w:type="dxa" w:w="5112"/>
            <w:shd w:fill="EAF5FD"/>
          </w:tcPr>
          <w:p>
            <w:r>
              <w:rPr>
                <w:b/>
              </w:rPr>
              <w:t>Public / restricted classification</w:t>
            </w:r>
          </w:p>
        </w:tc>
        <w:tc>
          <w:tcPr>
            <w:tcW w:type="dxa" w:w="5112"/>
          </w:tcPr>
          <w:p>
            <w:r/>
          </w:p>
        </w:tc>
      </w:tr>
      <w:tr>
        <w:tc>
          <w:tcPr>
            <w:tcW w:type="dxa" w:w="5112"/>
            <w:shd w:fill="EAF5FD"/>
          </w:tcPr>
          <w:p>
            <w:r>
              <w:rPr>
                <w:b/>
              </w:rPr>
              <w:t>Next action</w:t>
            </w:r>
          </w:p>
        </w:tc>
        <w:tc>
          <w:tcPr>
            <w:tcW w:type="dxa" w:w="5112"/>
          </w:tcPr>
          <w:p>
            <w:r/>
          </w:p>
        </w:tc>
      </w:tr>
      <w:tr>
        <w:tc>
          <w:tcPr>
            <w:tcW w:type="dxa" w:w="5112"/>
            <w:shd w:fill="EAF5FD"/>
          </w:tcPr>
          <w:p>
            <w:r>
              <w:rPr>
                <w:b/>
              </w:rPr>
              <w:t>Owner</w:t>
            </w:r>
          </w:p>
        </w:tc>
        <w:tc>
          <w:tcPr>
            <w:tcW w:type="dxa" w:w="5112"/>
          </w:tcPr>
          <w:p>
            <w:r/>
          </w:p>
        </w:tc>
      </w:tr>
    </w:tbl>
    <w:p>
      <w:r>
        <w:br w:type="page"/>
      </w:r>
    </w:p>
    <w:p>
      <w:pPr>
        <w:pStyle w:val="Heading1"/>
      </w:pPr>
      <w:r>
        <w:t>21. Engagement record</w:t>
      </w:r>
    </w:p>
    <w:tbl>
      <w:tblPr>
        <w:tblStyle w:val="TableGrid"/>
        <w:tblW w:type="auto" w:w="0"/>
        <w:tblLook w:firstColumn="1" w:firstRow="1" w:lastColumn="0" w:lastRow="0" w:noHBand="0" w:noVBand="1" w:val="04A0"/>
      </w:tblPr>
      <w:tblGrid>
        <w:gridCol w:w="5112"/>
        <w:gridCol w:w="5112"/>
      </w:tblGrid>
      <w:tr>
        <w:tc>
          <w:tcPr>
            <w:tcW w:type="dxa" w:w="5112"/>
            <w:shd w:fill="EAF5FD"/>
          </w:tcPr>
          <w:p>
            <w:r>
              <w:rPr>
                <w:b/>
              </w:rPr>
              <w:t>Organisation</w:t>
            </w:r>
          </w:p>
        </w:tc>
        <w:tc>
          <w:tcPr>
            <w:tcW w:type="dxa" w:w="5112"/>
          </w:tcPr>
          <w:p>
            <w:r/>
          </w:p>
        </w:tc>
        <w:trPr>
          <w:tblHeader/>
        </w:trPr>
      </w:tr>
      <w:tr>
        <w:tc>
          <w:tcPr>
            <w:tcW w:type="dxa" w:w="5112"/>
            <w:shd w:fill="EAF5FD"/>
          </w:tcPr>
          <w:p>
            <w:r>
              <w:rPr>
                <w:b/>
              </w:rPr>
              <w:t>Contact / title</w:t>
            </w:r>
          </w:p>
        </w:tc>
        <w:tc>
          <w:tcPr>
            <w:tcW w:type="dxa" w:w="5112"/>
          </w:tcPr>
          <w:p>
            <w:r/>
          </w:p>
        </w:tc>
      </w:tr>
      <w:tr>
        <w:tc>
          <w:tcPr>
            <w:tcW w:type="dxa" w:w="5112"/>
            <w:shd w:fill="EAF5FD"/>
          </w:tcPr>
          <w:p>
            <w:r>
              <w:rPr>
                <w:b/>
              </w:rPr>
              <w:t>Date / time</w:t>
            </w:r>
          </w:p>
        </w:tc>
        <w:tc>
          <w:tcPr>
            <w:tcW w:type="dxa" w:w="5112"/>
          </w:tcPr>
          <w:p>
            <w:r/>
          </w:p>
        </w:tc>
      </w:tr>
      <w:tr>
        <w:tc>
          <w:tcPr>
            <w:tcW w:type="dxa" w:w="5112"/>
            <w:shd w:fill="EAF5FD"/>
          </w:tcPr>
          <w:p>
            <w:r>
              <w:rPr>
                <w:b/>
              </w:rPr>
              <w:t>Channel</w:t>
            </w:r>
          </w:p>
        </w:tc>
        <w:tc>
          <w:tcPr>
            <w:tcW w:type="dxa" w:w="5112"/>
          </w:tcPr>
          <w:p>
            <w:r/>
          </w:p>
        </w:tc>
      </w:tr>
      <w:tr>
        <w:tc>
          <w:tcPr>
            <w:tcW w:type="dxa" w:w="5112"/>
            <w:shd w:fill="EAF5FD"/>
          </w:tcPr>
          <w:p>
            <w:r>
              <w:rPr>
                <w:b/>
              </w:rPr>
              <w:t>Purpose</w:t>
            </w:r>
          </w:p>
        </w:tc>
        <w:tc>
          <w:tcPr>
            <w:tcW w:type="dxa" w:w="5112"/>
          </w:tcPr>
          <w:p>
            <w:r/>
          </w:p>
        </w:tc>
      </w:tr>
      <w:tr>
        <w:tc>
          <w:tcPr>
            <w:tcW w:type="dxa" w:w="5112"/>
            <w:shd w:fill="EAF5FD"/>
          </w:tcPr>
          <w:p>
            <w:r>
              <w:rPr>
                <w:b/>
              </w:rPr>
              <w:t>Summary of discussion</w:t>
            </w:r>
          </w:p>
        </w:tc>
        <w:tc>
          <w:tcPr>
            <w:tcW w:type="dxa" w:w="5112"/>
          </w:tcPr>
          <w:p>
            <w:r/>
          </w:p>
        </w:tc>
      </w:tr>
      <w:tr>
        <w:tc>
          <w:tcPr>
            <w:tcW w:type="dxa" w:w="5112"/>
            <w:shd w:fill="EAF5FD"/>
          </w:tcPr>
          <w:p>
            <w:r>
              <w:rPr>
                <w:b/>
              </w:rPr>
              <w:t>Requirements identified</w:t>
            </w:r>
          </w:p>
        </w:tc>
        <w:tc>
          <w:tcPr>
            <w:tcW w:type="dxa" w:w="5112"/>
          </w:tcPr>
          <w:p>
            <w:r/>
          </w:p>
        </w:tc>
      </w:tr>
      <w:tr>
        <w:tc>
          <w:tcPr>
            <w:tcW w:type="dxa" w:w="5112"/>
            <w:shd w:fill="EAF5FD"/>
          </w:tcPr>
          <w:p>
            <w:r>
              <w:rPr>
                <w:b/>
              </w:rPr>
              <w:t>Documents requested</w:t>
            </w:r>
          </w:p>
        </w:tc>
        <w:tc>
          <w:tcPr>
            <w:tcW w:type="dxa" w:w="5112"/>
          </w:tcPr>
          <w:p>
            <w:r/>
          </w:p>
        </w:tc>
      </w:tr>
      <w:tr>
        <w:tc>
          <w:tcPr>
            <w:tcW w:type="dxa" w:w="5112"/>
            <w:shd w:fill="EAF5FD"/>
          </w:tcPr>
          <w:p>
            <w:r>
              <w:rPr>
                <w:b/>
              </w:rPr>
              <w:t>Commitments made by Sovereignty Logistics</w:t>
            </w:r>
          </w:p>
        </w:tc>
        <w:tc>
          <w:tcPr>
            <w:tcW w:type="dxa" w:w="5112"/>
          </w:tcPr>
          <w:p>
            <w:r/>
          </w:p>
        </w:tc>
      </w:tr>
      <w:tr>
        <w:tc>
          <w:tcPr>
            <w:tcW w:type="dxa" w:w="5112"/>
            <w:shd w:fill="EAF5FD"/>
          </w:tcPr>
          <w:p>
            <w:r>
              <w:rPr>
                <w:b/>
              </w:rPr>
              <w:t>Commitments made by other party</w:t>
            </w:r>
          </w:p>
        </w:tc>
        <w:tc>
          <w:tcPr>
            <w:tcW w:type="dxa" w:w="5112"/>
          </w:tcPr>
          <w:p>
            <w:r/>
          </w:p>
        </w:tc>
      </w:tr>
      <w:tr>
        <w:tc>
          <w:tcPr>
            <w:tcW w:type="dxa" w:w="5112"/>
            <w:shd w:fill="EAF5FD"/>
          </w:tcPr>
          <w:p>
            <w:r>
              <w:rPr>
                <w:b/>
              </w:rPr>
              <w:t>Risks / sensitivities</w:t>
            </w:r>
          </w:p>
        </w:tc>
        <w:tc>
          <w:tcPr>
            <w:tcW w:type="dxa" w:w="5112"/>
          </w:tcPr>
          <w:p>
            <w:r/>
          </w:p>
        </w:tc>
      </w:tr>
      <w:tr>
        <w:tc>
          <w:tcPr>
            <w:tcW w:type="dxa" w:w="5112"/>
            <w:shd w:fill="EAF5FD"/>
          </w:tcPr>
          <w:p>
            <w:r>
              <w:rPr>
                <w:b/>
              </w:rPr>
              <w:t>Next action and due date</w:t>
            </w:r>
          </w:p>
        </w:tc>
        <w:tc>
          <w:tcPr>
            <w:tcW w:type="dxa" w:w="5112"/>
          </w:tcPr>
          <w:p>
            <w:r/>
          </w:p>
        </w:tc>
      </w:tr>
      <w:tr>
        <w:tc>
          <w:tcPr>
            <w:tcW w:type="dxa" w:w="5112"/>
            <w:shd w:fill="EAF5FD"/>
          </w:tcPr>
          <w:p>
            <w:r>
              <w:rPr>
                <w:b/>
              </w:rPr>
              <w:t>Record classification</w:t>
            </w:r>
          </w:p>
        </w:tc>
        <w:tc>
          <w:tcPr>
            <w:tcW w:type="dxa" w:w="5112"/>
          </w:tcPr>
          <w:p>
            <w:r/>
          </w:p>
        </w:tc>
      </w:tr>
      <w:tr>
        <w:tc>
          <w:tcPr>
            <w:tcW w:type="dxa" w:w="5112"/>
            <w:shd w:fill="EAF5FD"/>
          </w:tcPr>
          <w:p>
            <w:r>
              <w:rPr>
                <w:b/>
              </w:rPr>
              <w:t>Completed by</w:t>
            </w:r>
          </w:p>
        </w:tc>
        <w:tc>
          <w:tcPr>
            <w:tcW w:type="dxa" w:w="5112"/>
          </w:tcPr>
          <w:p>
            <w:r/>
          </w:p>
        </w:tc>
      </w:tr>
    </w:tbl>
    <w:p>
      <w:pPr>
        <w:sectPr>
          <w:headerReference w:type="default" r:id="rId9"/>
          <w:footerReference w:type="default" r:id="rId10"/>
          <w:pgSz w:w="12240" w:h="15840"/>
          <w:pgMar w:top="792" w:right="1008" w:bottom="792" w:left="1008" w:header="720" w:footer="720" w:gutter="0"/>
          <w:cols w:space="720"/>
          <w:docGrid w:linePitch="360"/>
        </w:sectPr>
      </w:pPr>
    </w:p>
    <w:p>
      <w:pPr>
        <w:pStyle w:val="Heading1"/>
      </w:pPr>
      <w:r>
        <w:t>22. Outreach tracker</w:t>
      </w:r>
    </w:p>
    <w:p>
      <w:r>
        <w:t>Use one line per target. Duplicate the page as required. Status values: RESEARCH / READY / SENT / FOLLOW-UP / MEETING / QUALIFIED / HOLD / CLOSED.</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1454"/>
            <w:shd w:fill="0A335C"/>
          </w:tcPr>
          <w:p>
            <w:r>
              <w:rPr>
                <w:b/>
                <w:color w:val="FFFFFF"/>
              </w:rPr>
              <w:t>Target</w:t>
            </w:r>
          </w:p>
        </w:tc>
        <w:tc>
          <w:tcPr>
            <w:tcW w:type="dxa" w:w="1454"/>
            <w:shd w:fill="0A335C"/>
          </w:tcPr>
          <w:p>
            <w:r>
              <w:rPr>
                <w:b/>
                <w:color w:val="FFFFFF"/>
              </w:rPr>
              <w:t>City</w:t>
            </w:r>
          </w:p>
        </w:tc>
        <w:tc>
          <w:tcPr>
            <w:tcW w:type="dxa" w:w="1454"/>
            <w:shd w:fill="0A335C"/>
          </w:tcPr>
          <w:p>
            <w:r>
              <w:rPr>
                <w:b/>
                <w:color w:val="FFFFFF"/>
              </w:rPr>
              <w:t>Category</w:t>
            </w:r>
          </w:p>
        </w:tc>
        <w:tc>
          <w:tcPr>
            <w:tcW w:type="dxa" w:w="1454"/>
            <w:shd w:fill="0A335C"/>
          </w:tcPr>
          <w:p>
            <w:r>
              <w:rPr>
                <w:b/>
                <w:color w:val="FFFFFF"/>
              </w:rPr>
              <w:t>Contact</w:t>
            </w:r>
          </w:p>
        </w:tc>
        <w:tc>
          <w:tcPr>
            <w:tcW w:type="dxa" w:w="1454"/>
            <w:shd w:fill="0A335C"/>
          </w:tcPr>
          <w:p>
            <w:r>
              <w:rPr>
                <w:b/>
                <w:color w:val="FFFFFF"/>
              </w:rPr>
              <w:t>Email / phone</w:t>
            </w:r>
          </w:p>
        </w:tc>
        <w:tc>
          <w:tcPr>
            <w:tcW w:type="dxa" w:w="1454"/>
            <w:shd w:fill="0A335C"/>
          </w:tcPr>
          <w:p>
            <w:r>
              <w:rPr>
                <w:b/>
                <w:color w:val="FFFFFF"/>
              </w:rPr>
              <w:t>Sent</w:t>
            </w:r>
          </w:p>
        </w:tc>
        <w:tc>
          <w:tcPr>
            <w:tcW w:type="dxa" w:w="1454"/>
            <w:shd w:fill="0A335C"/>
          </w:tcPr>
          <w:p>
            <w:r>
              <w:rPr>
                <w:b/>
                <w:color w:val="FFFFFF"/>
              </w:rPr>
              <w:t>Response</w:t>
            </w:r>
          </w:p>
        </w:tc>
        <w:tc>
          <w:tcPr>
            <w:tcW w:type="dxa" w:w="1454"/>
            <w:shd w:fill="0A335C"/>
          </w:tcPr>
          <w:p>
            <w:r>
              <w:rPr>
                <w:b/>
                <w:color w:val="FFFFFF"/>
              </w:rPr>
              <w:t>Next action</w:t>
            </w:r>
          </w:p>
        </w:tc>
        <w:tc>
          <w:tcPr>
            <w:tcW w:type="dxa" w:w="1454"/>
            <w:shd w:fill="0A335C"/>
          </w:tcPr>
          <w:p>
            <w:r>
              <w:rPr>
                <w:b/>
                <w:color w:val="FFFFFF"/>
              </w:rPr>
              <w:t>Due</w:t>
            </w:r>
          </w:p>
        </w:tc>
        <w:tc>
          <w:tcPr>
            <w:tcW w:type="dxa" w:w="1454"/>
            <w:shd w:fill="0A335C"/>
          </w:tcPr>
          <w:p>
            <w:r>
              <w:rPr>
                <w:b/>
                <w:color w:val="FFFFFF"/>
              </w:rPr>
              <w:t>Status</w:t>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r>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c>
          <w:tcPr>
            <w:tcW w:type="dxa" w:w="1454"/>
            <w:tcMar>
              <w:top w:w="60" w:type="dxa"/>
              <w:start w:w="55" w:type="dxa"/>
              <w:bottom w:w="60" w:type="dxa"/>
              <w:end w:w="55" w:type="dxa"/>
            </w:tcMar>
          </w:tcPr>
          <w:p>
            <w:r/>
          </w:p>
        </w:tc>
      </w:tr>
    </w:tbl>
    <w:p>
      <w:pPr>
        <w:sectPr>
          <w:pgSz w:w="15840" w:h="12240" w:orient="landscape"/>
          <w:pgMar w:top="792" w:right="648" w:bottom="792" w:left="648" w:header="720" w:footer="720" w:gutter="0"/>
          <w:cols w:space="720"/>
          <w:docGrid w:linePitch="360"/>
        </w:sectPr>
      </w:pPr>
    </w:p>
    <w:p>
      <w:pPr>
        <w:pStyle w:val="Heading1"/>
      </w:pPr>
      <w:r>
        <w:t>23. Launch-wave plan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A335C"/>
          </w:tcPr>
          <w:p>
            <w:r>
              <w:rPr>
                <w:b/>
                <w:color w:val="FFFFFF"/>
              </w:rPr>
              <w:t>Wave</w:t>
            </w:r>
          </w:p>
        </w:tc>
        <w:tc>
          <w:tcPr>
            <w:tcW w:type="dxa" w:w="2556"/>
            <w:shd w:fill="0A335C"/>
          </w:tcPr>
          <w:p>
            <w:r>
              <w:rPr>
                <w:b/>
                <w:color w:val="FFFFFF"/>
              </w:rPr>
              <w:t>Geography</w:t>
            </w:r>
          </w:p>
        </w:tc>
        <w:tc>
          <w:tcPr>
            <w:tcW w:type="dxa" w:w="2556"/>
            <w:shd w:fill="0A335C"/>
          </w:tcPr>
          <w:p>
            <w:r>
              <w:rPr>
                <w:b/>
                <w:color w:val="FFFFFF"/>
              </w:rPr>
              <w:t>Primary actions</w:t>
            </w:r>
          </w:p>
        </w:tc>
        <w:tc>
          <w:tcPr>
            <w:tcW w:type="dxa" w:w="2556"/>
            <w:shd w:fill="0A335C"/>
          </w:tcPr>
          <w:p>
            <w:r>
              <w:rPr>
                <w:b/>
                <w:color w:val="FFFFFF"/>
              </w:rPr>
              <w:t>Release condition</w:t>
            </w:r>
          </w:p>
        </w:tc>
        <w:trPr>
          <w:tblHeader/>
        </w:trPr>
      </w:tr>
      <w:tr>
        <w:tc>
          <w:tcPr>
            <w:tcW w:type="dxa" w:w="2556"/>
          </w:tcPr>
          <w:p>
            <w:r>
              <w:t>A</w:t>
            </w:r>
          </w:p>
        </w:tc>
        <w:tc>
          <w:tcPr>
            <w:tcW w:type="dxa" w:w="2556"/>
          </w:tcPr>
          <w:p>
            <w:r>
              <w:t>Australia</w:t>
            </w:r>
          </w:p>
        </w:tc>
        <w:tc>
          <w:tcPr>
            <w:tcW w:type="dxa" w:w="2556"/>
          </w:tcPr>
          <w:p>
            <w:r>
              <w:t>Website; DFAT; Sydney Airport; Melbourne Airport; airlines/cargo/ground handlers.</w:t>
            </w:r>
          </w:p>
        </w:tc>
        <w:tc>
          <w:tcPr>
            <w:tcW w:type="dxa" w:w="2556"/>
          </w:tcPr>
          <w:p>
            <w:r>
              <w:t>Public wording approved; current contacts verified.</w:t>
            </w:r>
          </w:p>
        </w:tc>
      </w:tr>
      <w:tr>
        <w:tc>
          <w:tcPr>
            <w:tcW w:type="dxa" w:w="2556"/>
          </w:tcPr>
          <w:p>
            <w:r>
              <w:t>B</w:t>
            </w:r>
          </w:p>
        </w:tc>
        <w:tc>
          <w:tcPr>
            <w:tcW w:type="dxa" w:w="2556"/>
          </w:tcPr>
          <w:p>
            <w:r>
              <w:t>Canberra</w:t>
            </w:r>
          </w:p>
        </w:tc>
        <w:tc>
          <w:tcPr>
            <w:tcW w:type="dxa" w:w="2556"/>
          </w:tcPr>
          <w:p>
            <w:r>
              <w:t>In-person embassy outreach using capability statement and meeting pack.</w:t>
            </w:r>
          </w:p>
        </w:tc>
        <w:tc>
          <w:tcPr>
            <w:tcW w:type="dxa" w:w="2556"/>
          </w:tcPr>
          <w:p>
            <w:r>
              <w:t>Website live; outreach templates approved; no unclosed critical public-claims issue.</w:t>
            </w:r>
          </w:p>
        </w:tc>
      </w:tr>
      <w:tr>
        <w:tc>
          <w:tcPr>
            <w:tcW w:type="dxa" w:w="2556"/>
          </w:tcPr>
          <w:p>
            <w:r>
              <w:t>C</w:t>
            </w:r>
          </w:p>
        </w:tc>
        <w:tc>
          <w:tcPr>
            <w:tcW w:type="dxa" w:w="2556"/>
          </w:tcPr>
          <w:p>
            <w:r>
              <w:t>Wellington</w:t>
            </w:r>
          </w:p>
        </w:tc>
        <w:tc>
          <w:tcPr>
            <w:tcW w:type="dxa" w:w="2556"/>
          </w:tcPr>
          <w:p>
            <w:r>
              <w:t>MFAT / protocol; Wellington aviation stakeholders; in-person missions.</w:t>
            </w:r>
          </w:p>
        </w:tc>
        <w:tc>
          <w:tcPr>
            <w:tcW w:type="dxa" w:w="2556"/>
          </w:tcPr>
          <w:p>
            <w:r>
              <w:t>NZ requirements mapped and recorded.</w:t>
            </w:r>
          </w:p>
        </w:tc>
      </w:tr>
      <w:tr>
        <w:tc>
          <w:tcPr>
            <w:tcW w:type="dxa" w:w="2556"/>
          </w:tcPr>
          <w:p>
            <w:r>
              <w:t>D</w:t>
            </w:r>
          </w:p>
        </w:tc>
        <w:tc>
          <w:tcPr>
            <w:tcW w:type="dxa" w:w="2556"/>
          </w:tcPr>
          <w:p>
            <w:r>
              <w:t>Jakarta, Kuala Lumpur, Singapore, Hanoi, Bandar Seri Begawan, Vientiane</w:t>
            </w:r>
          </w:p>
        </w:tc>
        <w:tc>
          <w:tcPr>
            <w:tcW w:type="dxa" w:w="2556"/>
          </w:tcPr>
          <w:p>
            <w:r>
              <w:t>MFA/protocol + gateway airport + airlines/cargo + embassy/government meetings.</w:t>
            </w:r>
          </w:p>
        </w:tc>
        <w:tc>
          <w:tcPr>
            <w:tcW w:type="dxa" w:w="2556"/>
          </w:tcPr>
          <w:p>
            <w:r>
              <w:t>Country annex verified; sanctions/insurance/legal hold points checked.</w:t>
            </w:r>
          </w:p>
        </w:tc>
      </w:tr>
      <w:tr>
        <w:tc>
          <w:tcPr>
            <w:tcW w:type="dxa" w:w="2556"/>
          </w:tcPr>
          <w:p>
            <w:r>
              <w:t>E</w:t>
            </w:r>
          </w:p>
        </w:tc>
        <w:tc>
          <w:tcPr>
            <w:tcW w:type="dxa" w:w="2556"/>
          </w:tcPr>
          <w:p>
            <w:r>
              <w:t>Broader AVN-001 markets</w:t>
            </w:r>
          </w:p>
        </w:tc>
        <w:tc>
          <w:tcPr>
            <w:tcW w:type="dxa" w:w="2556"/>
          </w:tcPr>
          <w:p>
            <w:r>
              <w:t>Staged country-by-country expansion.</w:t>
            </w:r>
          </w:p>
        </w:tc>
        <w:tc>
          <w:tcPr>
            <w:tcW w:type="dxa" w:w="2556"/>
          </w:tcPr>
          <w:p>
            <w:r>
              <w:t>ORA-001 / route-specific readiness evidence supports operation.</w:t>
            </w:r>
          </w:p>
        </w:tc>
      </w:tr>
    </w:tbl>
    <w:p>
      <w:r>
        <w:br w:type="page"/>
      </w:r>
    </w:p>
    <w:p>
      <w:pPr>
        <w:pStyle w:val="Heading1"/>
      </w:pPr>
      <w:r>
        <w:t>24. Pre-send quality check</w:t>
      </w:r>
    </w:p>
    <w:tbl>
      <w:tblPr>
        <w:tblStyle w:val="TableGrid"/>
        <w:tblW w:type="auto" w:w="0"/>
        <w:tblLook w:firstColumn="1" w:firstRow="1" w:lastColumn="0" w:lastRow="0" w:noHBand="0" w:noVBand="1" w:val="04A0"/>
      </w:tblPr>
      <w:tblGrid>
        <w:gridCol w:w="3408"/>
        <w:gridCol w:w="3408"/>
        <w:gridCol w:w="3408"/>
      </w:tblGrid>
      <w:tr>
        <w:tc>
          <w:tcPr>
            <w:tcW w:type="dxa" w:w="3408"/>
            <w:shd w:fill="0A335C"/>
          </w:tcPr>
          <w:p>
            <w:r>
              <w:rPr>
                <w:b/>
                <w:color w:val="FFFFFF"/>
              </w:rPr>
              <w:t>Check</w:t>
            </w:r>
          </w:p>
        </w:tc>
        <w:tc>
          <w:tcPr>
            <w:tcW w:type="dxa" w:w="3408"/>
            <w:shd w:fill="0A335C"/>
          </w:tcPr>
          <w:p>
            <w:r>
              <w:rPr>
                <w:b/>
                <w:color w:val="FFFFFF"/>
              </w:rPr>
              <w:t>Requirement</w:t>
            </w:r>
          </w:p>
        </w:tc>
        <w:tc>
          <w:tcPr>
            <w:tcW w:type="dxa" w:w="3408"/>
            <w:shd w:fill="0A335C"/>
          </w:tcPr>
          <w:p>
            <w:r>
              <w:rPr>
                <w:b/>
                <w:color w:val="FFFFFF"/>
              </w:rPr>
              <w:t>Complete</w:t>
            </w:r>
          </w:p>
        </w:tc>
        <w:trPr>
          <w:tblHeader/>
        </w:trPr>
      </w:tr>
      <w:tr>
        <w:tc>
          <w:tcPr>
            <w:tcW w:type="dxa" w:w="3408"/>
          </w:tcPr>
          <w:p>
            <w:r>
              <w:t>1</w:t>
            </w:r>
          </w:p>
        </w:tc>
        <w:tc>
          <w:tcPr>
            <w:tcW w:type="dxa" w:w="3408"/>
          </w:tcPr>
          <w:p>
            <w:r>
              <w:t>Recipient name, title, organisation and email verified from an official source.</w:t>
            </w:r>
          </w:p>
        </w:tc>
        <w:tc>
          <w:tcPr>
            <w:tcW w:type="dxa" w:w="3408"/>
          </w:tcPr>
          <w:p>
            <w:r>
              <w:t>☐</w:t>
            </w:r>
          </w:p>
        </w:tc>
      </w:tr>
      <w:tr>
        <w:tc>
          <w:tcPr>
            <w:tcW w:type="dxa" w:w="3408"/>
          </w:tcPr>
          <w:p>
            <w:r>
              <w:t>2</w:t>
            </w:r>
          </w:p>
        </w:tc>
        <w:tc>
          <w:tcPr>
            <w:tcW w:type="dxa" w:w="3408"/>
          </w:tcPr>
          <w:p>
            <w:r>
              <w:t>Country and city are correct.</w:t>
            </w:r>
          </w:p>
        </w:tc>
        <w:tc>
          <w:tcPr>
            <w:tcW w:type="dxa" w:w="3408"/>
          </w:tcPr>
          <w:p>
            <w:r>
              <w:t>☐</w:t>
            </w:r>
          </w:p>
        </w:tc>
      </w:tr>
      <w:tr>
        <w:tc>
          <w:tcPr>
            <w:tcW w:type="dxa" w:w="3408"/>
          </w:tcPr>
          <w:p>
            <w:r>
              <w:t>3</w:t>
            </w:r>
          </w:p>
        </w:tc>
        <w:tc>
          <w:tcPr>
            <w:tcW w:type="dxa" w:w="3408"/>
          </w:tcPr>
          <w:p>
            <w:r>
              <w:t>No stale logo, old brand name or old tagline appears.</w:t>
            </w:r>
          </w:p>
        </w:tc>
        <w:tc>
          <w:tcPr>
            <w:tcW w:type="dxa" w:w="3408"/>
          </w:tcPr>
          <w:p>
            <w:r>
              <w:t>☐</w:t>
            </w:r>
          </w:p>
        </w:tc>
      </w:tr>
      <w:tr>
        <w:tc>
          <w:tcPr>
            <w:tcW w:type="dxa" w:w="3408"/>
          </w:tcPr>
          <w:p>
            <w:r>
              <w:t>4</w:t>
            </w:r>
          </w:p>
        </w:tc>
        <w:tc>
          <w:tcPr>
            <w:tcW w:type="dxa" w:w="3408"/>
          </w:tcPr>
          <w:p>
            <w:r>
              <w:t>Sovereignty Logistics is described as a private specialist provider, not a government entity.</w:t>
            </w:r>
          </w:p>
        </w:tc>
        <w:tc>
          <w:tcPr>
            <w:tcW w:type="dxa" w:w="3408"/>
          </w:tcPr>
          <w:p>
            <w:r>
              <w:t>☐</w:t>
            </w:r>
          </w:p>
        </w:tc>
      </w:tr>
      <w:tr>
        <w:tc>
          <w:tcPr>
            <w:tcW w:type="dxa" w:w="3408"/>
          </w:tcPr>
          <w:p>
            <w:r>
              <w:t>5</w:t>
            </w:r>
          </w:p>
        </w:tc>
        <w:tc>
          <w:tcPr>
            <w:tcW w:type="dxa" w:w="3408"/>
          </w:tcPr>
          <w:p>
            <w:r>
              <w:t>No claim of diplomatic status, accreditation, airside approval or screening exemption.</w:t>
            </w:r>
          </w:p>
        </w:tc>
        <w:tc>
          <w:tcPr>
            <w:tcW w:type="dxa" w:w="3408"/>
          </w:tcPr>
          <w:p>
            <w:r>
              <w:t>☐</w:t>
            </w:r>
          </w:p>
        </w:tc>
      </w:tr>
      <w:tr>
        <w:tc>
          <w:tcPr>
            <w:tcW w:type="dxa" w:w="3408"/>
          </w:tcPr>
          <w:p>
            <w:r>
              <w:t>6</w:t>
            </w:r>
          </w:p>
        </w:tc>
        <w:tc>
          <w:tcPr>
            <w:tcW w:type="dxa" w:w="3408"/>
          </w:tcPr>
          <w:p>
            <w:r>
              <w:t>No live mission details or sensitive identifiers are attached.</w:t>
            </w:r>
          </w:p>
        </w:tc>
        <w:tc>
          <w:tcPr>
            <w:tcW w:type="dxa" w:w="3408"/>
          </w:tcPr>
          <w:p>
            <w:r>
              <w:t>☐</w:t>
            </w:r>
          </w:p>
        </w:tc>
      </w:tr>
      <w:tr>
        <w:tc>
          <w:tcPr>
            <w:tcW w:type="dxa" w:w="3408"/>
          </w:tcPr>
          <w:p>
            <w:r>
              <w:t>7</w:t>
            </w:r>
          </w:p>
        </w:tc>
        <w:tc>
          <w:tcPr>
            <w:tcW w:type="dxa" w:w="3408"/>
          </w:tcPr>
          <w:p>
            <w:r>
              <w:t>Only the minimum attachment appropriate to the engagement stage is included.</w:t>
            </w:r>
          </w:p>
        </w:tc>
        <w:tc>
          <w:tcPr>
            <w:tcW w:type="dxa" w:w="3408"/>
          </w:tcPr>
          <w:p>
            <w:r>
              <w:t>☐</w:t>
            </w:r>
          </w:p>
        </w:tc>
      </w:tr>
      <w:tr>
        <w:tc>
          <w:tcPr>
            <w:tcW w:type="dxa" w:w="3408"/>
          </w:tcPr>
          <w:p>
            <w:r>
              <w:t>8</w:t>
            </w:r>
          </w:p>
        </w:tc>
        <w:tc>
          <w:tcPr>
            <w:tcW w:type="dxa" w:w="3408"/>
          </w:tcPr>
          <w:p>
            <w:r>
              <w:t>Website, email and phone fields are completed and working.</w:t>
            </w:r>
          </w:p>
        </w:tc>
        <w:tc>
          <w:tcPr>
            <w:tcW w:type="dxa" w:w="3408"/>
          </w:tcPr>
          <w:p>
            <w:r>
              <w:t>☐</w:t>
            </w:r>
          </w:p>
        </w:tc>
      </w:tr>
      <w:tr>
        <w:tc>
          <w:tcPr>
            <w:tcW w:type="dxa" w:w="3408"/>
          </w:tcPr>
          <w:p>
            <w:r>
              <w:t>9</w:t>
            </w:r>
          </w:p>
        </w:tc>
        <w:tc>
          <w:tcPr>
            <w:tcW w:type="dxa" w:w="3408"/>
          </w:tcPr>
          <w:p>
            <w:r>
              <w:t>Any statement about airport, airline, protocol or regulatory procedure was re-verified if it could have changed.</w:t>
            </w:r>
          </w:p>
        </w:tc>
        <w:tc>
          <w:tcPr>
            <w:tcW w:type="dxa" w:w="3408"/>
          </w:tcPr>
          <w:p>
            <w:r>
              <w:t>☐</w:t>
            </w:r>
          </w:p>
        </w:tc>
      </w:tr>
      <w:tr>
        <w:tc>
          <w:tcPr>
            <w:tcW w:type="dxa" w:w="3408"/>
          </w:tcPr>
          <w:p>
            <w:r>
              <w:t>10</w:t>
            </w:r>
          </w:p>
        </w:tc>
        <w:tc>
          <w:tcPr>
            <w:tcW w:type="dxa" w:w="3408"/>
          </w:tcPr>
          <w:p>
            <w:r>
              <w:t>A follow-up date has been entered in the outreach tracker.</w:t>
            </w:r>
          </w:p>
        </w:tc>
        <w:tc>
          <w:tcPr>
            <w:tcW w:type="dxa" w:w="3408"/>
          </w:tcPr>
          <w:p>
            <w:r>
              <w:t>☐</w:t>
            </w:r>
          </w:p>
        </w:tc>
      </w:tr>
    </w:tbl>
    <w:p>
      <w:pPr>
        <w:pStyle w:val="Heading1"/>
      </w:pPr>
      <w:r>
        <w:t>25. Official source notes</w:t>
      </w:r>
    </w:p>
    <w:p>
      <w:r>
        <w:t>Official public sources checked for the Australian launch wording on 11 August 2026. These links are references only; procedures and contact details must be re-verified before use.</w:t>
      </w:r>
    </w:p>
    <w:p>
      <w:pPr>
        <w:pStyle w:val="SmallNote"/>
      </w:pPr>
      <w:r>
        <w:rPr>
          <w:b/>
        </w:rPr>
        <w:t xml:space="preserve">DFAT - Airport information for foreign visitors and the diplomatic corps: </w:t>
      </w:r>
      <w:hyperlink r:id="rId12">
        <w:r>
          <w:rPr>
            <w:color w:val="0A335C"/>
            <w:u w:val="single"/>
          </w:rPr>
          <w:t>Official DFAT source</w:t>
        </w:r>
      </w:hyperlink>
    </w:p>
    <w:p>
      <w:pPr>
        <w:pStyle w:val="SmallNote"/>
      </w:pPr>
      <w:r>
        <w:rPr>
          <w:b/>
        </w:rPr>
        <w:t xml:space="preserve">DFAT - Protocol Guidelines: Privileges and immunities: </w:t>
      </w:r>
      <w:hyperlink r:id="rId13">
        <w:r>
          <w:rPr>
            <w:color w:val="0A335C"/>
            <w:u w:val="single"/>
          </w:rPr>
          <w:t>Official DFAT source</w:t>
        </w:r>
      </w:hyperlink>
    </w:p>
    <w:p>
      <w:pPr>
        <w:pStyle w:val="SmallNote"/>
      </w:pPr>
      <w:r>
        <w:rPr>
          <w:b/>
        </w:rPr>
        <w:t xml:space="preserve">Sydney Airport - ID and Access Services: </w:t>
      </w:r>
      <w:hyperlink r:id="rId14">
        <w:r>
          <w:rPr>
            <w:color w:val="0A335C"/>
            <w:u w:val="single"/>
          </w:rPr>
          <w:t>Official Sydney Airport source</w:t>
        </w:r>
      </w:hyperlink>
    </w:p>
    <w:p>
      <w:pPr>
        <w:pStyle w:val="SmallNote"/>
      </w:pPr>
      <w:r>
        <w:rPr>
          <w:b/>
        </w:rPr>
        <w:t xml:space="preserve">Sydney Airport - Safety / contractor induction: </w:t>
      </w:r>
      <w:hyperlink r:id="rId15">
        <w:r>
          <w:rPr>
            <w:color w:val="0A335C"/>
            <w:u w:val="single"/>
          </w:rPr>
          <w:t>Official Sydney Airport source</w:t>
        </w:r>
      </w:hyperlink>
    </w:p>
    <w:p>
      <w:pPr>
        <w:pStyle w:val="SmallNote"/>
      </w:pPr>
      <w:r>
        <w:rPr>
          <w:b/>
        </w:rPr>
        <w:t xml:space="preserve">Melbourne Airport - Contractors: </w:t>
      </w:r>
      <w:hyperlink r:id="rId16">
        <w:r>
          <w:rPr>
            <w:color w:val="0A335C"/>
            <w:u w:val="single"/>
          </w:rPr>
          <w:t>Official Melbourne Airport source</w:t>
        </w:r>
      </w:hyperlink>
    </w:p>
    <w:p>
      <w:pPr>
        <w:pStyle w:val="SmallNote"/>
      </w:pPr>
      <w:r>
        <w:rPr>
          <w:b/>
        </w:rPr>
        <w:t xml:space="preserve">Melbourne Airport - ASIC: </w:t>
      </w:r>
      <w:hyperlink r:id="rId17">
        <w:r>
          <w:rPr>
            <w:color w:val="0A335C"/>
            <w:u w:val="single"/>
          </w:rPr>
          <w:t>Official Melbourne Airport source</w:t>
        </w:r>
      </w:hyperlink>
    </w:p>
    <w:p>
      <w:pPr>
        <w:pStyle w:val="SmallNote"/>
      </w:pPr>
      <w:r>
        <w:rPr>
          <w:b/>
        </w:rPr>
        <w:t xml:space="preserve">Melbourne Airport - Safety and induction: </w:t>
      </w:r>
      <w:hyperlink r:id="rId18">
        <w:r>
          <w:rPr>
            <w:color w:val="0A335C"/>
            <w:u w:val="single"/>
          </w:rPr>
          <w:t>Official Melbourne Airport source</w:t>
        </w:r>
      </w:hyperlink>
    </w:p>
    <w:p>
      <w:pPr>
        <w:pStyle w:val="SmallNote"/>
      </w:pPr>
      <w:r>
        <w:rPr>
          <w:b/>
        </w:rPr>
        <w:t xml:space="preserve">Australian Government - airport security screening: </w:t>
      </w:r>
      <w:hyperlink r:id="rId19">
        <w:r>
          <w:rPr>
            <w:color w:val="0A335C"/>
            <w:u w:val="single"/>
          </w:rPr>
          <w:t>Official Home Affairs source</w:t>
        </w:r>
      </w:hyperlink>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408"/>
          <w:tcMar>
            <w:top w:w="0" w:type="dxa"/>
            <w:start w:w="0" w:type="dxa"/>
            <w:bottom w:w="0" w:type="dxa"/>
            <w:end w:w="0" w:type="dxa"/>
          </w:tcMar>
        </w:tcPr>
        <w:p>
          <w:r>
            <w:rPr>
              <w:b/>
              <w:color w:val="5F6F7F"/>
              <w:sz w:val="16"/>
            </w:rPr>
            <w:t>CONTROLLED LAUNCH PACK</w:t>
          </w:r>
        </w:p>
      </w:tc>
      <w:tc>
        <w:tcPr>
          <w:tcW w:type="dxa" w:w="3408"/>
          <w:tcMar>
            <w:top w:w="0" w:type="dxa"/>
            <w:start w:w="0" w:type="dxa"/>
            <w:bottom w:w="0" w:type="dxa"/>
            <w:end w:w="0" w:type="dxa"/>
          </w:tcMar>
        </w:tcPr>
        <w:p>
          <w:pPr>
            <w:jc w:val="center"/>
          </w:pPr>
          <w:r>
            <w:rPr>
              <w:color w:val="5F6F7F"/>
              <w:sz w:val="16"/>
            </w:rPr>
            <w:t>Version 1.0</w:t>
          </w:r>
        </w:p>
      </w:tc>
      <w:tc>
        <w:tcPr>
          <w:tcW w:type="dxa" w:w="3408"/>
          <w:tcMar>
            <w:top w:w="0" w:type="dxa"/>
            <w:start w:w="0" w:type="dxa"/>
            <w:bottom w:w="0" w:type="dxa"/>
            <w:end w:w="0" w:type="dxa"/>
          </w:tcMar>
        </w:tcPr>
        <w:p>
          <w:pPr>
            <w:jc w:val="right"/>
          </w:pPr>
          <w:r>
            <w:rPr>
              <w:sz w:val="16"/>
            </w:rPr>
            <w:t xml:space="preserve">Page </w:t>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color w:val="0A335C"/>
        <w:sz w:val="18"/>
      </w:rPr>
      <w:t>SOVEREIGNTY LOGISTICS  |  OUT-001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mbria" w:hAnsi="Cambria"/>
      <w:color w:val="182C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b/>
      <w:bCs/>
      <w:color w:val="0A335C"/>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mbria" w:hAnsi="Cambria"/>
      <w:b/>
      <w:bCs/>
      <w:color w:val="0A33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FF7A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A33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mbria" w:hAnsi="Cambria"/>
      <w:color w:val="5F6F7F"/>
      <w:sz w:val="16"/>
    </w:rPr>
  </w:style>
  <w:style w:type="paragraph" w:customStyle="1" w:styleId="LetterBody">
    <w:name w:val="Letter Body"/>
    <w:pPr>
      <w:spacing w:after="140" w:line="254" w:lineRule="auto"/>
    </w:pPr>
    <w:rPr>
      <w:rFonts w:ascii="Cambria" w:hAnsi="Cambri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fat.gov.au/about-us/publications/corporate/airport-information-foreign-visitors-diplomatic-corps" TargetMode="External"/><Relationship Id="rId13" Type="http://schemas.openxmlformats.org/officeDocument/2006/relationships/hyperlink" Target="https://www.dfat.gov.au/about-us/publications/corporate/protocol-guidelines/5-privileges-and-immunities" TargetMode="External"/><Relationship Id="rId14" Type="http://schemas.openxmlformats.org/officeDocument/2006/relationships/hyperlink" Target="https://www.sydneyairport.com.au/corporate/join-us/id-and-access-services" TargetMode="External"/><Relationship Id="rId15" Type="http://schemas.openxmlformats.org/officeDocument/2006/relationships/hyperlink" Target="https://www.sydneyairport.com.au/corporate/join-us/working-on-airport/safety" TargetMode="External"/><Relationship Id="rId16" Type="http://schemas.openxmlformats.org/officeDocument/2006/relationships/hyperlink" Target="https://www.melbourneairport.com.au/corporate/contractors" TargetMode="External"/><Relationship Id="rId17" Type="http://schemas.openxmlformats.org/officeDocument/2006/relationships/hyperlink" Target="https://www.melbourneairport.com.au/corporate/asic" TargetMode="External"/><Relationship Id="rId18" Type="http://schemas.openxmlformats.org/officeDocument/2006/relationships/hyperlink" Target="https://www.melbourneairport.com.au/corporate/safety-and-induction" TargetMode="External"/><Relationship Id="rId19" Type="http://schemas.openxmlformats.org/officeDocument/2006/relationships/hyperlink" Target="https://www.homeaffairs.gov.au/about-us/what-we-do/travelsecure/security-screening-at-air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